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B5" w:rsidRDefault="00A800CB" w:rsidP="004B1C1B">
      <w:pPr>
        <w:jc w:val="center"/>
      </w:pPr>
      <w:r>
        <w:rPr>
          <w:rFonts w:eastAsia="Times New Roman"/>
          <w:noProof/>
        </w:rPr>
        <w:drawing>
          <wp:inline distT="0" distB="0" distL="0" distR="0">
            <wp:extent cx="5943600" cy="1765205"/>
            <wp:effectExtent l="0" t="0" r="0" b="6985"/>
            <wp:docPr id="1" name="Picture 1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6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9B5" w:rsidRDefault="001D79B5" w:rsidP="004B1C1B">
      <w:pPr>
        <w:jc w:val="center"/>
      </w:pPr>
      <w:r w:rsidRPr="001D79B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3372592"/>
            <wp:positionH relativeFrom="column">
              <wp:align>left</wp:align>
            </wp:positionH>
            <wp:positionV relativeFrom="paragraph">
              <wp:align>top</wp:align>
            </wp:positionV>
            <wp:extent cx="1401288" cy="1401288"/>
            <wp:effectExtent l="0" t="0" r="0" b="0"/>
            <wp:wrapSquare wrapText="bothSides"/>
            <wp:docPr id="2" name="Picture 2" descr="C:\Users\ariddle\Downloads\qr_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iddle\Downloads\qr_co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288" cy="140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79B5" w:rsidRDefault="001D79B5" w:rsidP="004B1C1B">
      <w:pPr>
        <w:rPr>
          <w:sz w:val="24"/>
          <w:szCs w:val="24"/>
        </w:rPr>
      </w:pPr>
      <w:r w:rsidRPr="001D79B5">
        <w:rPr>
          <w:sz w:val="24"/>
          <w:szCs w:val="24"/>
        </w:rPr>
        <w:t>Scan with camera for direct link to REDCap database or use link:</w:t>
      </w:r>
    </w:p>
    <w:p w:rsidR="004B1C1B" w:rsidRPr="001D79B5" w:rsidRDefault="004B1C1B" w:rsidP="004B1C1B">
      <w:pPr>
        <w:rPr>
          <w:sz w:val="24"/>
          <w:szCs w:val="24"/>
        </w:rPr>
      </w:pPr>
    </w:p>
    <w:p w:rsidR="001D79B5" w:rsidRPr="004B1C1B" w:rsidRDefault="00915181" w:rsidP="004B1C1B">
      <w:pPr>
        <w:rPr>
          <w:b/>
          <w:sz w:val="24"/>
          <w:szCs w:val="24"/>
        </w:rPr>
      </w:pPr>
      <w:hyperlink r:id="rId8" w:history="1">
        <w:r w:rsidR="001D79B5" w:rsidRPr="004B1C1B">
          <w:rPr>
            <w:rStyle w:val="Hyperlink"/>
            <w:b/>
            <w:sz w:val="24"/>
            <w:szCs w:val="24"/>
          </w:rPr>
          <w:t>https://redcap.dom.uab.edu/redcap_v12.2.10/index.php?pid=985</w:t>
        </w:r>
      </w:hyperlink>
    </w:p>
    <w:p w:rsidR="00996AC9" w:rsidRDefault="00996AC9" w:rsidP="004B1C1B">
      <w:pPr>
        <w:jc w:val="center"/>
      </w:pPr>
    </w:p>
    <w:p w:rsidR="001D79B5" w:rsidRPr="00996AC9" w:rsidRDefault="001D79B5" w:rsidP="004B1C1B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ONLY </w:t>
      </w:r>
      <w:r w:rsidRPr="001D79B5">
        <w:rPr>
          <w:b/>
          <w:sz w:val="40"/>
          <w:szCs w:val="40"/>
          <w:u w:val="single"/>
        </w:rPr>
        <w:t>PI or Sub-I consent subjects</w:t>
      </w:r>
    </w:p>
    <w:p w:rsidR="001D79B5" w:rsidRPr="004B1C1B" w:rsidRDefault="001D79B5" w:rsidP="004B1C1B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4B1C1B">
        <w:rPr>
          <w:sz w:val="30"/>
          <w:szCs w:val="30"/>
        </w:rPr>
        <w:t>Clean ready to use consent</w:t>
      </w:r>
      <w:r w:rsidR="004B1C1B" w:rsidRPr="004B1C1B">
        <w:rPr>
          <w:sz w:val="30"/>
          <w:szCs w:val="30"/>
        </w:rPr>
        <w:t>s</w:t>
      </w:r>
      <w:r w:rsidRPr="004B1C1B">
        <w:rPr>
          <w:sz w:val="30"/>
          <w:szCs w:val="30"/>
        </w:rPr>
        <w:t xml:space="preserve"> are located inside cabinet.</w:t>
      </w:r>
    </w:p>
    <w:p w:rsidR="004B1C1B" w:rsidRPr="004B1C1B" w:rsidRDefault="001D79B5" w:rsidP="004B1C1B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4B1C1B">
        <w:rPr>
          <w:sz w:val="30"/>
          <w:szCs w:val="30"/>
        </w:rPr>
        <w:t xml:space="preserve">Please put signed consents in </w:t>
      </w:r>
      <w:r w:rsidR="004B1C1B" w:rsidRPr="004B1C1B">
        <w:rPr>
          <w:sz w:val="30"/>
          <w:szCs w:val="30"/>
        </w:rPr>
        <w:t>pink binder and write subject info in log.</w:t>
      </w:r>
    </w:p>
    <w:p w:rsidR="004B1C1B" w:rsidRPr="004B1C1B" w:rsidRDefault="004B1C1B" w:rsidP="004B1C1B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4B1C1B">
        <w:rPr>
          <w:sz w:val="30"/>
          <w:szCs w:val="30"/>
        </w:rPr>
        <w:t xml:space="preserve">Put a post it note on </w:t>
      </w:r>
      <w:r>
        <w:rPr>
          <w:sz w:val="30"/>
          <w:szCs w:val="30"/>
        </w:rPr>
        <w:t>screen fail consents to inform coordinator.</w:t>
      </w:r>
    </w:p>
    <w:p w:rsidR="00996AC9" w:rsidRPr="004B1C1B" w:rsidRDefault="00915181" w:rsidP="004B1C1B">
      <w:pPr>
        <w:pStyle w:val="ListParagraph"/>
        <w:numPr>
          <w:ilvl w:val="0"/>
          <w:numId w:val="1"/>
        </w:numPr>
        <w:rPr>
          <w:sz w:val="30"/>
          <w:szCs w:val="30"/>
        </w:rPr>
      </w:pPr>
      <w:hyperlink r:id="rId9" w:history="1">
        <w:r w:rsidR="00996AC9" w:rsidRPr="004B1C1B">
          <w:rPr>
            <w:rStyle w:val="Hyperlink"/>
            <w:sz w:val="30"/>
            <w:szCs w:val="30"/>
          </w:rPr>
          <w:t>ELSA2@uabmc.edu</w:t>
        </w:r>
      </w:hyperlink>
      <w:r w:rsidR="00555D02" w:rsidRPr="004B1C1B">
        <w:rPr>
          <w:sz w:val="30"/>
          <w:szCs w:val="30"/>
        </w:rPr>
        <w:t xml:space="preserve"> or 205-996-1082.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359"/>
        <w:gridCol w:w="2875"/>
      </w:tblGrid>
      <w:tr w:rsidR="00996AC9" w:rsidTr="00555D02">
        <w:tc>
          <w:tcPr>
            <w:tcW w:w="3116" w:type="dxa"/>
          </w:tcPr>
          <w:p w:rsidR="00996AC9" w:rsidRPr="00996AC9" w:rsidRDefault="00996AC9" w:rsidP="004B1C1B">
            <w:pPr>
              <w:jc w:val="center"/>
              <w:rPr>
                <w:b/>
                <w:sz w:val="32"/>
                <w:szCs w:val="32"/>
              </w:rPr>
            </w:pPr>
            <w:r w:rsidRPr="00996AC9">
              <w:rPr>
                <w:b/>
                <w:sz w:val="32"/>
                <w:szCs w:val="32"/>
              </w:rPr>
              <w:t>Principal Investigators</w:t>
            </w:r>
          </w:p>
        </w:tc>
        <w:tc>
          <w:tcPr>
            <w:tcW w:w="3359" w:type="dxa"/>
          </w:tcPr>
          <w:p w:rsidR="00996AC9" w:rsidRPr="00996AC9" w:rsidRDefault="00996AC9" w:rsidP="004B1C1B">
            <w:pPr>
              <w:jc w:val="center"/>
              <w:rPr>
                <w:b/>
                <w:sz w:val="32"/>
                <w:szCs w:val="32"/>
              </w:rPr>
            </w:pPr>
            <w:r w:rsidRPr="00996AC9">
              <w:rPr>
                <w:b/>
                <w:sz w:val="32"/>
                <w:szCs w:val="32"/>
              </w:rPr>
              <w:t>Sub-Investigators</w:t>
            </w:r>
          </w:p>
        </w:tc>
        <w:tc>
          <w:tcPr>
            <w:tcW w:w="2875" w:type="dxa"/>
          </w:tcPr>
          <w:p w:rsidR="00996AC9" w:rsidRPr="00996AC9" w:rsidRDefault="00996AC9" w:rsidP="004B1C1B">
            <w:pPr>
              <w:jc w:val="center"/>
              <w:rPr>
                <w:b/>
                <w:sz w:val="32"/>
                <w:szCs w:val="32"/>
              </w:rPr>
            </w:pPr>
            <w:r w:rsidRPr="00996AC9">
              <w:rPr>
                <w:b/>
                <w:sz w:val="32"/>
                <w:szCs w:val="32"/>
              </w:rPr>
              <w:t>Coordinators</w:t>
            </w:r>
          </w:p>
        </w:tc>
      </w:tr>
      <w:tr w:rsidR="00996AC9" w:rsidTr="00555D02">
        <w:tc>
          <w:tcPr>
            <w:tcW w:w="3116" w:type="dxa"/>
          </w:tcPr>
          <w:p w:rsidR="00996AC9" w:rsidRDefault="00996AC9" w:rsidP="004B1C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 Gunn, MD</w:t>
            </w:r>
          </w:p>
        </w:tc>
        <w:tc>
          <w:tcPr>
            <w:tcW w:w="3359" w:type="dxa"/>
          </w:tcPr>
          <w:p w:rsidR="00996AC9" w:rsidRDefault="00555D02" w:rsidP="0091518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UAB </w:t>
            </w:r>
            <w:r w:rsidR="00996AC9">
              <w:rPr>
                <w:sz w:val="32"/>
                <w:szCs w:val="32"/>
              </w:rPr>
              <w:t>Site PI-</w:t>
            </w:r>
          </w:p>
        </w:tc>
        <w:tc>
          <w:tcPr>
            <w:tcW w:w="2875" w:type="dxa"/>
          </w:tcPr>
          <w:p w:rsidR="00996AC9" w:rsidRDefault="00996AC9" w:rsidP="004B1C1B">
            <w:pPr>
              <w:jc w:val="center"/>
              <w:rPr>
                <w:sz w:val="32"/>
                <w:szCs w:val="32"/>
              </w:rPr>
            </w:pPr>
          </w:p>
        </w:tc>
      </w:tr>
      <w:tr w:rsidR="00996AC9" w:rsidTr="00555D02">
        <w:tc>
          <w:tcPr>
            <w:tcW w:w="3116" w:type="dxa"/>
          </w:tcPr>
          <w:p w:rsidR="00996AC9" w:rsidRDefault="00996AC9" w:rsidP="004B1C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 Jansen, MD</w:t>
            </w:r>
          </w:p>
        </w:tc>
        <w:tc>
          <w:tcPr>
            <w:tcW w:w="3359" w:type="dxa"/>
          </w:tcPr>
          <w:p w:rsidR="00996AC9" w:rsidRDefault="00996AC9" w:rsidP="004B1C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75" w:type="dxa"/>
          </w:tcPr>
          <w:p w:rsidR="00996AC9" w:rsidRDefault="00996AC9" w:rsidP="004B1C1B">
            <w:pPr>
              <w:jc w:val="center"/>
              <w:rPr>
                <w:sz w:val="32"/>
                <w:szCs w:val="32"/>
              </w:rPr>
            </w:pPr>
          </w:p>
        </w:tc>
      </w:tr>
      <w:tr w:rsidR="00555D02" w:rsidTr="00555D02">
        <w:tc>
          <w:tcPr>
            <w:tcW w:w="3116" w:type="dxa"/>
            <w:vMerge w:val="restart"/>
          </w:tcPr>
          <w:p w:rsidR="00555D02" w:rsidRDefault="00555D02" w:rsidP="004B1C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59" w:type="dxa"/>
          </w:tcPr>
          <w:p w:rsidR="00555D02" w:rsidRDefault="00555D02" w:rsidP="004B1C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75" w:type="dxa"/>
            <w:vMerge w:val="restart"/>
          </w:tcPr>
          <w:p w:rsidR="00555D02" w:rsidRDefault="00555D02" w:rsidP="004B1C1B">
            <w:pPr>
              <w:jc w:val="center"/>
              <w:rPr>
                <w:sz w:val="32"/>
                <w:szCs w:val="32"/>
              </w:rPr>
            </w:pPr>
          </w:p>
        </w:tc>
      </w:tr>
      <w:tr w:rsidR="00555D02" w:rsidTr="00555D02">
        <w:tc>
          <w:tcPr>
            <w:tcW w:w="3116" w:type="dxa"/>
            <w:vMerge/>
          </w:tcPr>
          <w:p w:rsidR="00555D02" w:rsidRDefault="00555D02" w:rsidP="004B1C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59" w:type="dxa"/>
          </w:tcPr>
          <w:p w:rsidR="00555D02" w:rsidRDefault="00555D02" w:rsidP="004B1C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75" w:type="dxa"/>
            <w:vMerge/>
          </w:tcPr>
          <w:p w:rsidR="00555D02" w:rsidRDefault="00555D02" w:rsidP="004B1C1B">
            <w:pPr>
              <w:jc w:val="center"/>
              <w:rPr>
                <w:sz w:val="32"/>
                <w:szCs w:val="32"/>
              </w:rPr>
            </w:pPr>
          </w:p>
        </w:tc>
      </w:tr>
      <w:tr w:rsidR="00555D02" w:rsidTr="00555D02">
        <w:tc>
          <w:tcPr>
            <w:tcW w:w="3116" w:type="dxa"/>
            <w:vMerge/>
          </w:tcPr>
          <w:p w:rsidR="00555D02" w:rsidRDefault="00555D02" w:rsidP="004B1C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59" w:type="dxa"/>
          </w:tcPr>
          <w:p w:rsidR="00555D02" w:rsidRDefault="00555D02" w:rsidP="004B1C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75" w:type="dxa"/>
            <w:vMerge/>
          </w:tcPr>
          <w:p w:rsidR="00555D02" w:rsidRDefault="00555D02" w:rsidP="004B1C1B">
            <w:pPr>
              <w:jc w:val="center"/>
              <w:rPr>
                <w:sz w:val="32"/>
                <w:szCs w:val="32"/>
              </w:rPr>
            </w:pPr>
          </w:p>
        </w:tc>
      </w:tr>
      <w:tr w:rsidR="00555D02" w:rsidTr="00555D02">
        <w:tc>
          <w:tcPr>
            <w:tcW w:w="3116" w:type="dxa"/>
            <w:vMerge/>
          </w:tcPr>
          <w:p w:rsidR="00555D02" w:rsidRDefault="00555D02" w:rsidP="004B1C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59" w:type="dxa"/>
          </w:tcPr>
          <w:p w:rsidR="00555D02" w:rsidRDefault="00555D02" w:rsidP="004B1C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75" w:type="dxa"/>
            <w:vMerge/>
          </w:tcPr>
          <w:p w:rsidR="00555D02" w:rsidRDefault="00555D02" w:rsidP="004B1C1B">
            <w:pPr>
              <w:jc w:val="center"/>
              <w:rPr>
                <w:sz w:val="32"/>
                <w:szCs w:val="32"/>
              </w:rPr>
            </w:pPr>
          </w:p>
        </w:tc>
        <w:bookmarkStart w:id="0" w:name="_GoBack"/>
        <w:bookmarkEnd w:id="0"/>
      </w:tr>
      <w:tr w:rsidR="00555D02" w:rsidTr="00555D02">
        <w:tc>
          <w:tcPr>
            <w:tcW w:w="3116" w:type="dxa"/>
            <w:vMerge/>
          </w:tcPr>
          <w:p w:rsidR="00555D02" w:rsidRDefault="00555D02" w:rsidP="004B1C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59" w:type="dxa"/>
          </w:tcPr>
          <w:p w:rsidR="00555D02" w:rsidRPr="00996AC9" w:rsidRDefault="00555D02" w:rsidP="004B1C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75" w:type="dxa"/>
            <w:vMerge/>
          </w:tcPr>
          <w:p w:rsidR="00555D02" w:rsidRDefault="00555D02" w:rsidP="004B1C1B">
            <w:pPr>
              <w:jc w:val="center"/>
              <w:rPr>
                <w:sz w:val="32"/>
                <w:szCs w:val="32"/>
              </w:rPr>
            </w:pPr>
          </w:p>
        </w:tc>
      </w:tr>
    </w:tbl>
    <w:p w:rsidR="001D79B5" w:rsidRDefault="001D79B5" w:rsidP="004B1C1B">
      <w:pPr>
        <w:jc w:val="center"/>
      </w:pPr>
    </w:p>
    <w:sectPr w:rsidR="001D79B5" w:rsidSect="004B1C1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3535E"/>
    <w:multiLevelType w:val="hybridMultilevel"/>
    <w:tmpl w:val="005C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CB"/>
    <w:rsid w:val="000A60C8"/>
    <w:rsid w:val="001D79B5"/>
    <w:rsid w:val="004B1C1B"/>
    <w:rsid w:val="00555D02"/>
    <w:rsid w:val="007C3877"/>
    <w:rsid w:val="00915181"/>
    <w:rsid w:val="00996AC9"/>
    <w:rsid w:val="00A800CB"/>
    <w:rsid w:val="00D8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289F7"/>
  <w15:chartTrackingRefBased/>
  <w15:docId w15:val="{A9B197A9-DCF6-4C58-BFF2-822DD2D5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9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9B5"/>
    <w:pPr>
      <w:ind w:left="720"/>
      <w:contextualSpacing/>
    </w:pPr>
  </w:style>
  <w:style w:type="table" w:styleId="TableGrid">
    <w:name w:val="Table Grid"/>
    <w:basedOn w:val="TableNormal"/>
    <w:uiPriority w:val="39"/>
    <w:rsid w:val="009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cap.dom.uab.edu/redcap_v12.2.10/index.php?pid=98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ADDA8622-3A87-43C6-A4F7-BF077ABB372A-L0-00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SA2@uab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Riddle, April L</dc:creator>
  <cp:keywords/>
  <dc:description/>
  <cp:lastModifiedBy>Riddle, April L</cp:lastModifiedBy>
  <cp:revision>2</cp:revision>
  <cp:lastPrinted>2022-04-28T14:49:00Z</cp:lastPrinted>
  <dcterms:created xsi:type="dcterms:W3CDTF">2022-04-28T17:15:00Z</dcterms:created>
  <dcterms:modified xsi:type="dcterms:W3CDTF">2022-04-28T17:15:00Z</dcterms:modified>
</cp:coreProperties>
</file>