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969BE" w:rsidRDefault="005A567C" w14:paraId="00000001" w14:textId="77777777">
      <w:pPr>
        <w:pStyle w:val="Normal0"/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Application Review Form</w:t>
      </w:r>
    </w:p>
    <w:p w:rsidR="006969BE" w:rsidP="00D975E0" w:rsidRDefault="005A567C" w14:paraId="00000003" w14:textId="5C64BF68">
      <w:pPr>
        <w:pStyle w:val="Normal0"/>
        <w:spacing w:after="0" w:line="480" w:lineRule="auto"/>
        <w:rPr>
          <w:color w:val="000000"/>
          <w:sz w:val="24"/>
          <w:szCs w:val="24"/>
        </w:rPr>
      </w:pPr>
      <w:r w:rsidRPr="4EA62680" w:rsidR="005A567C">
        <w:rPr>
          <w:color w:val="000000" w:themeColor="text1" w:themeTint="FF" w:themeShade="FF"/>
          <w:sz w:val="24"/>
          <w:szCs w:val="24"/>
        </w:rPr>
        <w:t xml:space="preserve">Proposal Title:  </w:t>
      </w:r>
    </w:p>
    <w:p w:rsidR="006969BE" w:rsidP="4EA62680" w:rsidRDefault="000650D0" w14:paraId="00000004" w14:textId="361BC319">
      <w:pPr>
        <w:pStyle w:val="Normal0"/>
        <w:suppressLineNumbers w:val="0"/>
        <w:bidi w:val="0"/>
        <w:spacing w:before="0" w:beforeAutospacing="off" w:after="0" w:afterAutospacing="off" w:line="480" w:lineRule="auto"/>
        <w:ind w:left="0" w:right="0"/>
        <w:jc w:val="left"/>
        <w:rPr>
          <w:b w:val="1"/>
          <w:bCs w:val="1"/>
          <w:sz w:val="24"/>
          <w:szCs w:val="24"/>
        </w:rPr>
      </w:pPr>
      <w:r w:rsidRPr="4EA62680" w:rsidR="57A23D9F">
        <w:rPr>
          <w:color w:val="000000" w:themeColor="text1" w:themeTint="FF" w:themeShade="FF"/>
          <w:sz w:val="24"/>
          <w:szCs w:val="24"/>
        </w:rPr>
        <w:t xml:space="preserve">Lead </w:t>
      </w:r>
      <w:r w:rsidRPr="4EA62680" w:rsidR="0065550E">
        <w:rPr>
          <w:color w:val="000000" w:themeColor="text1" w:themeTint="FF" w:themeShade="FF"/>
          <w:sz w:val="24"/>
          <w:szCs w:val="24"/>
        </w:rPr>
        <w:t>inventor’s name:</w:t>
      </w:r>
      <w:r w:rsidRPr="4EA62680" w:rsidR="005A567C">
        <w:rPr>
          <w:b w:val="1"/>
          <w:bCs w:val="1"/>
          <w:sz w:val="24"/>
          <w:szCs w:val="24"/>
        </w:rPr>
        <w:t xml:space="preserve"> </w:t>
      </w:r>
    </w:p>
    <w:tbl>
      <w:tblPr>
        <w:tblStyle w:val="a"/>
        <w:tblW w:w="935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1585"/>
        <w:gridCol w:w="1585"/>
        <w:gridCol w:w="1585"/>
        <w:gridCol w:w="1585"/>
        <w:gridCol w:w="1585"/>
      </w:tblGrid>
      <w:tr w:rsidR="006969BE" w14:paraId="6383E9CB" w14:textId="77777777">
        <w:trPr>
          <w:trHeight w:val="300"/>
          <w:jc w:val="center"/>
        </w:trPr>
        <w:tc>
          <w:tcPr>
            <w:tcW w:w="1425" w:type="dxa"/>
          </w:tcPr>
          <w:p w:rsidR="006969BE" w:rsidRDefault="005A567C" w14:paraId="00000005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Assessment Scale</w:t>
            </w:r>
          </w:p>
        </w:tc>
        <w:tc>
          <w:tcPr>
            <w:tcW w:w="1585" w:type="dxa"/>
          </w:tcPr>
          <w:p w:rsidR="006969BE" w:rsidRDefault="005A567C" w14:paraId="00000006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Outstanding</w:t>
            </w:r>
          </w:p>
        </w:tc>
        <w:tc>
          <w:tcPr>
            <w:tcW w:w="1585" w:type="dxa"/>
          </w:tcPr>
          <w:p w:rsidR="006969BE" w:rsidRDefault="005A567C" w14:paraId="00000007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Excellent</w:t>
            </w:r>
          </w:p>
        </w:tc>
        <w:tc>
          <w:tcPr>
            <w:tcW w:w="1585" w:type="dxa"/>
          </w:tcPr>
          <w:p w:rsidR="006969BE" w:rsidRDefault="005A567C" w14:paraId="00000008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Very good</w:t>
            </w:r>
          </w:p>
        </w:tc>
        <w:tc>
          <w:tcPr>
            <w:tcW w:w="1585" w:type="dxa"/>
          </w:tcPr>
          <w:p w:rsidR="006969BE" w:rsidRDefault="005A567C" w14:paraId="00000009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Fair</w:t>
            </w:r>
          </w:p>
        </w:tc>
        <w:tc>
          <w:tcPr>
            <w:tcW w:w="1585" w:type="dxa"/>
          </w:tcPr>
          <w:p w:rsidR="006969BE" w:rsidRDefault="005A567C" w14:paraId="0000000A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Poor</w:t>
            </w:r>
          </w:p>
        </w:tc>
      </w:tr>
      <w:tr w:rsidR="006969BE" w14:paraId="515B8C3D" w14:textId="77777777">
        <w:trPr>
          <w:trHeight w:val="300"/>
          <w:jc w:val="center"/>
        </w:trPr>
        <w:tc>
          <w:tcPr>
            <w:tcW w:w="1425" w:type="dxa"/>
          </w:tcPr>
          <w:p w:rsidR="006969BE" w:rsidRDefault="005A567C" w14:paraId="0000000B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1585" w:type="dxa"/>
          </w:tcPr>
          <w:p w:rsidR="006969BE" w:rsidRDefault="005A567C" w14:paraId="0000000C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85" w:type="dxa"/>
          </w:tcPr>
          <w:p w:rsidR="006969BE" w:rsidRDefault="005A567C" w14:paraId="0000000D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85" w:type="dxa"/>
          </w:tcPr>
          <w:p w:rsidR="006969BE" w:rsidRDefault="005A567C" w14:paraId="0000000E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85" w:type="dxa"/>
          </w:tcPr>
          <w:p w:rsidR="006969BE" w:rsidRDefault="005A567C" w14:paraId="0000000F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85" w:type="dxa"/>
          </w:tcPr>
          <w:p w:rsidR="006969BE" w:rsidRDefault="005A567C" w14:paraId="00000010" w14:textId="77777777">
            <w:pPr>
              <w:pStyle w:val="Normal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:rsidR="006969BE" w:rsidRDefault="006969BE" w14:paraId="00000011" w14:textId="77777777">
      <w:pPr>
        <w:pStyle w:val="Normal0"/>
        <w:spacing w:after="0" w:line="240" w:lineRule="auto"/>
        <w:rPr>
          <w:b/>
          <w:bCs/>
          <w:sz w:val="24"/>
          <w:szCs w:val="24"/>
        </w:rPr>
      </w:pPr>
    </w:p>
    <w:p w:rsidR="006969BE" w:rsidRDefault="006969BE" w14:paraId="00000012" w14:textId="77777777">
      <w:pPr>
        <w:pStyle w:val="Normal0"/>
        <w:spacing w:after="0" w:line="240" w:lineRule="auto"/>
        <w:rPr>
          <w:sz w:val="24"/>
          <w:szCs w:val="24"/>
        </w:rPr>
      </w:pPr>
    </w:p>
    <w:tbl>
      <w:tblPr>
        <w:tblStyle w:val="a0"/>
        <w:tblW w:w="9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010"/>
        <w:gridCol w:w="1450"/>
        <w:gridCol w:w="1450"/>
        <w:gridCol w:w="1450"/>
      </w:tblGrid>
      <w:tr w:rsidR="006969BE" w:rsidTr="4EA62680" w14:paraId="6FC23CD7" w14:textId="77777777">
        <w:tc>
          <w:tcPr>
            <w:tcW w:w="5010" w:type="dxa"/>
            <w:tcMar/>
          </w:tcPr>
          <w:p w:rsidR="006969BE" w:rsidRDefault="005A567C" w14:paraId="00000013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1450" w:type="dxa"/>
            <w:tcMar/>
          </w:tcPr>
          <w:p w:rsidR="006969BE" w:rsidRDefault="005A567C" w14:paraId="00000014" w14:textId="77777777">
            <w:pPr>
              <w:pStyle w:val="Normal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Scoring Reviewer 1</w:t>
            </w:r>
          </w:p>
        </w:tc>
        <w:tc>
          <w:tcPr>
            <w:tcW w:w="1450" w:type="dxa"/>
            <w:tcMar/>
          </w:tcPr>
          <w:p w:rsidR="006969BE" w:rsidRDefault="005A567C" w14:paraId="00000015" w14:textId="77777777">
            <w:pPr>
              <w:pStyle w:val="Normal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Scoring Reviewer 2</w:t>
            </w:r>
          </w:p>
        </w:tc>
        <w:tc>
          <w:tcPr>
            <w:tcW w:w="1450" w:type="dxa"/>
            <w:tcMar/>
          </w:tcPr>
          <w:p w:rsidR="006969BE" w:rsidRDefault="005A567C" w14:paraId="00000016" w14:textId="77777777">
            <w:pPr>
              <w:pStyle w:val="Normal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Scoring Reviewer 3</w:t>
            </w:r>
          </w:p>
        </w:tc>
      </w:tr>
      <w:tr w:rsidR="006969BE" w:rsidTr="4EA62680" w14:paraId="1440FC50" w14:textId="77777777">
        <w:tc>
          <w:tcPr>
            <w:tcW w:w="5010" w:type="dxa"/>
            <w:tcMar/>
          </w:tcPr>
          <w:p w:rsidR="006969BE" w:rsidRDefault="005A567C" w14:paraId="00000017" w14:textId="45F9F218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Project Outcome: </w:t>
            </w:r>
            <w:r>
              <w:rPr>
                <w:sz w:val="24"/>
                <w:szCs w:val="24"/>
              </w:rPr>
              <w:t xml:space="preserve">Rate the </w:t>
            </w:r>
            <w:r w:rsidR="00A71800">
              <w:rPr>
                <w:sz w:val="24"/>
                <w:szCs w:val="24"/>
              </w:rPr>
              <w:t>novelty, uniqueness, and impact of the proposed opportunity</w:t>
            </w:r>
            <w:r>
              <w:rPr>
                <w:sz w:val="24"/>
                <w:szCs w:val="24"/>
              </w:rPr>
              <w:t xml:space="preserve">. Consider the translational potential of the proposed outcome for clinical or research applications.  </w:t>
            </w:r>
          </w:p>
        </w:tc>
        <w:tc>
          <w:tcPr>
            <w:tcW w:w="1450" w:type="dxa"/>
            <w:tcMar/>
          </w:tcPr>
          <w:p w:rsidR="006969BE" w:rsidRDefault="006969BE" w14:paraId="00000018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19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1A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969BE" w:rsidTr="4EA62680" w14:paraId="5EDA132C" w14:textId="77777777">
        <w:tc>
          <w:tcPr>
            <w:tcW w:w="5010" w:type="dxa"/>
            <w:tcMar/>
          </w:tcPr>
          <w:p w:rsidR="006969BE" w:rsidRDefault="005A567C" w14:paraId="0000001B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Commercial promise</w:t>
            </w:r>
            <w:r>
              <w:rPr>
                <w:sz w:val="24"/>
                <w:szCs w:val="24"/>
              </w:rPr>
              <w:t>: Rate the extent of an unmet need, market size, and other factors affecting commercial potential (e.g., more than one substantial application).</w:t>
            </w:r>
          </w:p>
        </w:tc>
        <w:tc>
          <w:tcPr>
            <w:tcW w:w="1450" w:type="dxa"/>
            <w:tcMar/>
          </w:tcPr>
          <w:p w:rsidR="006969BE" w:rsidRDefault="006969BE" w14:paraId="0000001C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1D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1E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969BE" w:rsidTr="4EA62680" w14:paraId="566DD500" w14:textId="77777777">
        <w:tc>
          <w:tcPr>
            <w:tcW w:w="5010" w:type="dxa"/>
            <w:tcMar/>
          </w:tcPr>
          <w:p w:rsidR="006969BE" w:rsidRDefault="005A567C" w14:paraId="0000001F" w14:textId="592F6F4E">
            <w:pPr>
              <w:pStyle w:val="Normal0"/>
              <w:spacing w:line="360" w:lineRule="auto"/>
              <w:rPr>
                <w:sz w:val="24"/>
                <w:szCs w:val="24"/>
              </w:rPr>
            </w:pPr>
            <w:r w:rsidRPr="4EA62680" w:rsidR="005A567C">
              <w:rPr>
                <w:b w:val="1"/>
                <w:bCs w:val="1"/>
                <w:sz w:val="24"/>
                <w:szCs w:val="24"/>
              </w:rPr>
              <w:t xml:space="preserve">Development status: </w:t>
            </w:r>
            <w:r w:rsidRPr="4EA62680" w:rsidR="005A567C">
              <w:rPr>
                <w:sz w:val="24"/>
                <w:szCs w:val="24"/>
              </w:rPr>
              <w:t>Rate the stage of development</w:t>
            </w:r>
            <w:r w:rsidRPr="4EA62680" w:rsidR="005A567C">
              <w:rPr>
                <w:sz w:val="24"/>
                <w:szCs w:val="24"/>
              </w:rPr>
              <w:t xml:space="preserve">.  </w:t>
            </w:r>
            <w:r w:rsidRPr="4EA62680" w:rsidR="005A567C">
              <w:rPr>
                <w:sz w:val="24"/>
                <w:szCs w:val="24"/>
              </w:rPr>
              <w:t>Is there a prototype, proof-of-concept</w:t>
            </w:r>
            <w:r w:rsidRPr="4EA62680" w:rsidR="393EACEF">
              <w:rPr>
                <w:sz w:val="24"/>
                <w:szCs w:val="24"/>
              </w:rPr>
              <w:t>/preliminary data</w:t>
            </w:r>
            <w:r w:rsidRPr="4EA62680" w:rsidR="005A567C">
              <w:rPr>
                <w:sz w:val="24"/>
                <w:szCs w:val="24"/>
              </w:rPr>
              <w:t xml:space="preserve">, or screening method for </w:t>
            </w:r>
            <w:r w:rsidRPr="4EA62680" w:rsidR="005A567C">
              <w:rPr>
                <w:sz w:val="24"/>
                <w:szCs w:val="24"/>
              </w:rPr>
              <w:t>identifying</w:t>
            </w:r>
            <w:r w:rsidRPr="4EA62680" w:rsidR="005A567C">
              <w:rPr>
                <w:sz w:val="24"/>
                <w:szCs w:val="24"/>
              </w:rPr>
              <w:t xml:space="preserve"> candidates, and functional </w:t>
            </w:r>
            <w:r w:rsidRPr="4EA62680" w:rsidR="005A567C">
              <w:rPr>
                <w:sz w:val="24"/>
                <w:szCs w:val="24"/>
              </w:rPr>
              <w:t>assays</w:t>
            </w:r>
            <w:r w:rsidRPr="4EA62680" w:rsidR="005A567C">
              <w:rPr>
                <w:sz w:val="24"/>
                <w:szCs w:val="24"/>
              </w:rPr>
              <w:t xml:space="preserve"> to further develop candidates? Would BBF investment enable a crucial development milestone? </w:t>
            </w:r>
          </w:p>
        </w:tc>
        <w:tc>
          <w:tcPr>
            <w:tcW w:w="1450" w:type="dxa"/>
            <w:tcMar/>
          </w:tcPr>
          <w:p w:rsidR="006969BE" w:rsidRDefault="006969BE" w14:paraId="00000020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21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22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969BE" w:rsidTr="4EA62680" w14:paraId="6C9BA6EA" w14:textId="77777777">
        <w:tc>
          <w:tcPr>
            <w:tcW w:w="5010" w:type="dxa"/>
            <w:tcMar/>
          </w:tcPr>
          <w:p w:rsidR="006969BE" w:rsidRDefault="005A567C" w14:paraId="00000023" w14:textId="4A2A170C">
            <w:pPr>
              <w:pStyle w:val="Normal0"/>
              <w:spacing w:line="360" w:lineRule="auto"/>
              <w:rPr>
                <w:b w:val="1"/>
                <w:bCs w:val="1"/>
                <w:sz w:val="24"/>
                <w:szCs w:val="24"/>
              </w:rPr>
            </w:pPr>
            <w:r w:rsidRPr="4EA62680" w:rsidR="005A567C">
              <w:rPr>
                <w:b w:val="1"/>
                <w:bCs w:val="1"/>
                <w:sz w:val="24"/>
                <w:szCs w:val="24"/>
              </w:rPr>
              <w:t>Approach</w:t>
            </w:r>
            <w:r w:rsidRPr="4EA62680" w:rsidR="005A567C">
              <w:rPr>
                <w:sz w:val="24"/>
                <w:szCs w:val="24"/>
              </w:rPr>
              <w:t xml:space="preserve">: Are the proposed </w:t>
            </w:r>
            <w:r w:rsidRPr="4EA62680" w:rsidR="7EA9598F">
              <w:rPr>
                <w:sz w:val="24"/>
                <w:szCs w:val="24"/>
              </w:rPr>
              <w:t xml:space="preserve">aims </w:t>
            </w:r>
            <w:r w:rsidRPr="4EA62680" w:rsidR="7EA9598F">
              <w:rPr>
                <w:sz w:val="24"/>
                <w:szCs w:val="24"/>
              </w:rPr>
              <w:t>feasible</w:t>
            </w:r>
            <w:r w:rsidRPr="4EA62680" w:rsidR="7EA9598F">
              <w:rPr>
                <w:sz w:val="24"/>
                <w:szCs w:val="24"/>
              </w:rPr>
              <w:t xml:space="preserve"> and </w:t>
            </w:r>
            <w:r w:rsidRPr="4EA62680" w:rsidR="7EA9598F">
              <w:rPr>
                <w:sz w:val="24"/>
                <w:szCs w:val="24"/>
              </w:rPr>
              <w:t>achievable</w:t>
            </w:r>
            <w:r w:rsidRPr="4EA62680" w:rsidR="7EA9598F">
              <w:rPr>
                <w:sz w:val="24"/>
                <w:szCs w:val="24"/>
              </w:rPr>
              <w:t xml:space="preserve"> withing the proposed timeline and budget</w:t>
            </w:r>
            <w:r w:rsidRPr="4EA62680" w:rsidR="005A567C">
              <w:rPr>
                <w:sz w:val="24"/>
                <w:szCs w:val="24"/>
              </w:rPr>
              <w:t xml:space="preserve">?  </w:t>
            </w:r>
          </w:p>
        </w:tc>
        <w:tc>
          <w:tcPr>
            <w:tcW w:w="1450" w:type="dxa"/>
            <w:tcMar/>
          </w:tcPr>
          <w:p w:rsidR="006969BE" w:rsidRDefault="006969BE" w14:paraId="00000024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25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26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969BE" w:rsidTr="4EA62680" w14:paraId="2C0CC1E7" w14:textId="77777777">
        <w:tc>
          <w:tcPr>
            <w:tcW w:w="5010" w:type="dxa"/>
            <w:tcMar/>
          </w:tcPr>
          <w:p w:rsidR="006969BE" w:rsidRDefault="005A567C" w14:paraId="00000027" w14:textId="77777777">
            <w:pPr>
              <w:pStyle w:val="Normal0"/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Expertise</w:t>
            </w:r>
            <w:r>
              <w:rPr>
                <w:sz w:val="24"/>
                <w:szCs w:val="24"/>
              </w:rPr>
              <w:t xml:space="preserve">: Rate the extent to which the project team possesses capabilities and has access to resources necessary to achieve the proposed objectives.  </w:t>
            </w:r>
          </w:p>
        </w:tc>
        <w:tc>
          <w:tcPr>
            <w:tcW w:w="1450" w:type="dxa"/>
            <w:tcMar/>
          </w:tcPr>
          <w:p w:rsidR="006969BE" w:rsidRDefault="006969BE" w14:paraId="00000028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29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2A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969BE" w:rsidTr="4EA62680" w14:paraId="4AF1B83C" w14:textId="77777777">
        <w:tc>
          <w:tcPr>
            <w:tcW w:w="5010" w:type="dxa"/>
            <w:tcMar/>
          </w:tcPr>
          <w:p w:rsidR="006969BE" w:rsidRDefault="005A567C" w14:paraId="0000002B" w14:textId="77777777">
            <w:pPr>
              <w:pStyle w:val="Normal0"/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Prospects for raising additional capital</w:t>
            </w:r>
            <w:r>
              <w:rPr>
                <w:sz w:val="24"/>
                <w:szCs w:val="24"/>
              </w:rPr>
              <w:t xml:space="preserve">: Rate the potential for this technology to appeal to investors/commercial partners.  Keep in mind any recent deals made in this area of technology, and awareness of other companies developing products in this space. </w:t>
            </w:r>
          </w:p>
        </w:tc>
        <w:tc>
          <w:tcPr>
            <w:tcW w:w="1450" w:type="dxa"/>
            <w:tcMar/>
          </w:tcPr>
          <w:p w:rsidR="006969BE" w:rsidRDefault="006969BE" w14:paraId="0000002C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2D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2E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969BE" w:rsidTr="4EA62680" w14:paraId="4F36ABC3" w14:textId="77777777">
        <w:tc>
          <w:tcPr>
            <w:tcW w:w="5010" w:type="dxa"/>
            <w:tcMar/>
          </w:tcPr>
          <w:p w:rsidR="006969BE" w:rsidRDefault="005A567C" w14:paraId="0000002F" w14:textId="77777777">
            <w:pPr>
              <w:pStyle w:val="Normal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SCORE</w:t>
            </w:r>
          </w:p>
        </w:tc>
        <w:tc>
          <w:tcPr>
            <w:tcW w:w="1450" w:type="dxa"/>
            <w:tcMar/>
          </w:tcPr>
          <w:p w:rsidR="006969BE" w:rsidRDefault="006969BE" w14:paraId="00000030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31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tcMar/>
          </w:tcPr>
          <w:p w:rsidR="006969BE" w:rsidRDefault="006969BE" w14:paraId="00000032" w14:textId="77777777">
            <w:pPr>
              <w:pStyle w:val="Normal0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6969BE" w:rsidRDefault="006969BE" w14:paraId="00000033" w14:textId="77777777">
      <w:pPr>
        <w:pStyle w:val="Normal0"/>
        <w:spacing w:after="0" w:line="240" w:lineRule="auto"/>
        <w:rPr>
          <w:sz w:val="24"/>
          <w:szCs w:val="24"/>
        </w:rPr>
      </w:pPr>
    </w:p>
    <w:p w:rsidR="006969BE" w:rsidRDefault="005A567C" w14:paraId="0000004D" w14:textId="77777777">
      <w:pPr>
        <w:pStyle w:val="Normal0"/>
        <w:rPr>
          <w:sz w:val="24"/>
          <w:szCs w:val="24"/>
        </w:rPr>
      </w:pPr>
      <w:r>
        <w:rPr>
          <w:b/>
          <w:bCs/>
          <w:sz w:val="24"/>
          <w:szCs w:val="24"/>
        </w:rPr>
        <w:t>Please provide specific, constructive comments (note: these may be shared with</w:t>
      </w:r>
      <w:r>
        <w:rPr>
          <w:b/>
          <w:bCs/>
          <w:i/>
          <w:iCs/>
          <w:sz w:val="24"/>
          <w:szCs w:val="24"/>
        </w:rPr>
        <w:t xml:space="preserve"> the applicant as feedback on their proposal</w:t>
      </w:r>
      <w:r>
        <w:rPr>
          <w:sz w:val="24"/>
          <w:szCs w:val="24"/>
        </w:rPr>
        <w:t>).</w:t>
      </w:r>
    </w:p>
    <w:p w:rsidR="006969BE" w:rsidRDefault="005A567C" w14:paraId="0000004E" w14:textId="77777777">
      <w:pPr>
        <w:pStyle w:val="Normal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Reviewer 1</w:t>
      </w:r>
    </w:p>
    <w:p w:rsidR="006969BE" w:rsidRDefault="005A567C" w14:paraId="0000004F" w14:textId="77777777">
      <w:pPr>
        <w:pStyle w:val="Normal0"/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Describe strengths</w:t>
      </w:r>
      <w:r>
        <w:rPr>
          <w:sz w:val="24"/>
          <w:szCs w:val="24"/>
        </w:rPr>
        <w:t xml:space="preserve">: </w:t>
      </w:r>
    </w:p>
    <w:p w:rsidR="006969BE" w:rsidRDefault="006969BE" w14:paraId="00000050" w14:textId="77777777">
      <w:pPr>
        <w:pStyle w:val="Normal0"/>
        <w:spacing w:after="0" w:line="240" w:lineRule="auto"/>
        <w:rPr>
          <w:sz w:val="24"/>
          <w:szCs w:val="24"/>
        </w:rPr>
      </w:pPr>
    </w:p>
    <w:p w:rsidR="006969BE" w:rsidRDefault="006969BE" w14:paraId="00000051" w14:textId="77777777">
      <w:pPr>
        <w:pStyle w:val="Normal0"/>
        <w:spacing w:after="0" w:line="240" w:lineRule="auto"/>
        <w:rPr>
          <w:sz w:val="24"/>
          <w:szCs w:val="24"/>
        </w:rPr>
      </w:pPr>
    </w:p>
    <w:p w:rsidR="006969BE" w:rsidRDefault="005A567C" w14:paraId="00000052" w14:textId="77777777">
      <w:pPr>
        <w:pStyle w:val="Normal0"/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Describe weaknesses</w:t>
      </w:r>
      <w:r>
        <w:rPr>
          <w:sz w:val="24"/>
          <w:szCs w:val="24"/>
        </w:rPr>
        <w:t xml:space="preserve">: </w:t>
      </w:r>
    </w:p>
    <w:p w:rsidR="006969BE" w:rsidRDefault="006969BE" w14:paraId="00000053" w14:textId="77777777">
      <w:pPr>
        <w:pStyle w:val="Normal0"/>
        <w:rPr>
          <w:b/>
          <w:bCs/>
          <w:sz w:val="24"/>
          <w:szCs w:val="24"/>
        </w:rPr>
      </w:pPr>
    </w:p>
    <w:p w:rsidR="006969BE" w:rsidRDefault="005A567C" w14:paraId="00000054" w14:textId="77777777">
      <w:pPr>
        <w:pStyle w:val="Normal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Reviewer 2</w:t>
      </w:r>
    </w:p>
    <w:p w:rsidR="006969BE" w:rsidRDefault="005A567C" w14:paraId="00000055" w14:textId="77777777">
      <w:pPr>
        <w:pStyle w:val="Normal0"/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Describe strengths</w:t>
      </w:r>
      <w:r>
        <w:rPr>
          <w:sz w:val="24"/>
          <w:szCs w:val="24"/>
        </w:rPr>
        <w:t xml:space="preserve">: </w:t>
      </w:r>
    </w:p>
    <w:p w:rsidR="006969BE" w:rsidRDefault="006969BE" w14:paraId="00000056" w14:textId="77777777">
      <w:pPr>
        <w:pStyle w:val="Normal0"/>
        <w:spacing w:after="0" w:line="240" w:lineRule="auto"/>
        <w:rPr>
          <w:sz w:val="24"/>
          <w:szCs w:val="24"/>
        </w:rPr>
      </w:pPr>
    </w:p>
    <w:p w:rsidR="006969BE" w:rsidRDefault="006969BE" w14:paraId="00000057" w14:textId="77777777">
      <w:pPr>
        <w:pStyle w:val="Normal0"/>
        <w:spacing w:after="0" w:line="240" w:lineRule="auto"/>
        <w:rPr>
          <w:sz w:val="24"/>
          <w:szCs w:val="24"/>
        </w:rPr>
      </w:pPr>
    </w:p>
    <w:p w:rsidR="006969BE" w:rsidRDefault="005A567C" w14:paraId="00000058" w14:textId="77777777">
      <w:pPr>
        <w:pStyle w:val="Normal0"/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Describe weaknesses</w:t>
      </w:r>
      <w:r>
        <w:rPr>
          <w:sz w:val="24"/>
          <w:szCs w:val="24"/>
        </w:rPr>
        <w:t xml:space="preserve">: </w:t>
      </w:r>
    </w:p>
    <w:p w:rsidR="006969BE" w:rsidRDefault="006969BE" w14:paraId="00000059" w14:textId="77777777">
      <w:pPr>
        <w:pStyle w:val="Normal0"/>
        <w:spacing w:after="0" w:line="240" w:lineRule="auto"/>
        <w:rPr>
          <w:sz w:val="24"/>
          <w:szCs w:val="24"/>
        </w:rPr>
      </w:pPr>
    </w:p>
    <w:p w:rsidR="006969BE" w:rsidRDefault="006969BE" w14:paraId="0000005A" w14:textId="77777777">
      <w:pPr>
        <w:pStyle w:val="Normal0"/>
        <w:spacing w:after="0" w:line="240" w:lineRule="auto"/>
        <w:rPr>
          <w:sz w:val="24"/>
          <w:szCs w:val="24"/>
        </w:rPr>
      </w:pPr>
    </w:p>
    <w:p w:rsidR="006969BE" w:rsidRDefault="005A567C" w14:paraId="0000005B" w14:textId="77777777">
      <w:pPr>
        <w:pStyle w:val="Normal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Reviewer 3</w:t>
      </w:r>
    </w:p>
    <w:p w:rsidR="006969BE" w:rsidRDefault="005A567C" w14:paraId="0000005C" w14:textId="77777777">
      <w:pPr>
        <w:pStyle w:val="Normal0"/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Describe strengths</w:t>
      </w:r>
      <w:r>
        <w:rPr>
          <w:sz w:val="24"/>
          <w:szCs w:val="24"/>
        </w:rPr>
        <w:t xml:space="preserve">: </w:t>
      </w:r>
    </w:p>
    <w:p w:rsidR="006969BE" w:rsidRDefault="006969BE" w14:paraId="0000005D" w14:textId="77777777">
      <w:pPr>
        <w:pStyle w:val="Normal0"/>
        <w:spacing w:after="0" w:line="240" w:lineRule="auto"/>
        <w:rPr>
          <w:sz w:val="24"/>
          <w:szCs w:val="24"/>
        </w:rPr>
      </w:pPr>
    </w:p>
    <w:p w:rsidR="006969BE" w:rsidRDefault="006969BE" w14:paraId="0000005E" w14:textId="77777777">
      <w:pPr>
        <w:pStyle w:val="Normal0"/>
        <w:spacing w:after="0" w:line="240" w:lineRule="auto"/>
        <w:rPr>
          <w:sz w:val="24"/>
          <w:szCs w:val="24"/>
        </w:rPr>
      </w:pPr>
    </w:p>
    <w:p w:rsidR="006969BE" w:rsidRDefault="005A567C" w14:paraId="0000005F" w14:textId="77777777">
      <w:pPr>
        <w:pStyle w:val="Normal0"/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Describe weaknesses</w:t>
      </w:r>
      <w:r>
        <w:rPr>
          <w:sz w:val="24"/>
          <w:szCs w:val="24"/>
        </w:rPr>
        <w:t xml:space="preserve">: </w:t>
      </w:r>
    </w:p>
    <w:p w:rsidR="006969BE" w:rsidRDefault="006969BE" w14:paraId="00000060" w14:textId="77777777">
      <w:pPr>
        <w:pStyle w:val="Normal0"/>
        <w:spacing w:after="0" w:line="240" w:lineRule="auto"/>
        <w:rPr>
          <w:sz w:val="24"/>
          <w:szCs w:val="24"/>
        </w:rPr>
      </w:pPr>
    </w:p>
    <w:sectPr w:rsidR="006969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A567C" w:rsidRDefault="005A567C" w14:paraId="78478583" w14:textId="77777777">
      <w:pPr>
        <w:spacing w:after="0" w:line="240" w:lineRule="auto"/>
      </w:pPr>
      <w:r>
        <w:separator/>
      </w:r>
    </w:p>
  </w:endnote>
  <w:endnote w:type="continuationSeparator" w:id="0">
    <w:p w:rsidR="005A567C" w:rsidRDefault="005A567C" w14:paraId="0D4DB42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AE2B6A4-E38B-434D-BA1E-4712BAEC4A3C}" r:id="rId1"/>
    <w:embedBold w:fontKey="{15CD5183-21F5-4A76-BD42-59547A4AF25D}" r:id="rId2"/>
    <w:embedItalic w:fontKey="{8E199E32-CFC8-435A-B578-6A28AAF2566E}" r:id="rId3"/>
    <w:embedBoldItalic w:fontKey="{5821843C-C558-4E43-A196-814567FA68BE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E3CB1E1-2496-4823-8E2E-7B1A96300E40}" r:id="rId5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6A84357F-84F5-4A3C-A252-3E54D400E732}" r:id="rId6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30DCCEA3-9A13-4724-BA7D-C2BAB5AC807A}" r:id="rId7"/>
  </w:font>
  <w:font w:name="Proxima Nova Light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FA2EB45-31AA-4814-82DB-7BA0220A0EF5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969BE" w:rsidRDefault="006969BE" w14:paraId="00000064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B014D7" w:rsidR="00D975E0" w:rsidP="00D975E0" w:rsidRDefault="00D975E0" w14:paraId="7AE8F11F" w14:textId="77777777">
    <w:pPr>
      <w:pStyle w:val="Footersmalltext"/>
      <w:rPr>
        <w:rFonts w:ascii="Arial" w:hAnsi="Arial"/>
      </w:rPr>
    </w:pPr>
    <w:bookmarkStart w:name="_Hlk219796439" w:id="0"/>
    <w:bookmarkStart w:name="_Hlk219796440" w:id="1"/>
    <w:r>
      <w:rPr>
        <w:rFonts w:ascii="Arial" w:hAnsi="Arial"/>
      </w:rPr>
      <w:t>The Bill L. Harbert Institute for Innovation and Entrepreneurship is the DBA name of the UAB Research Foundation.</w:t>
    </w:r>
    <w:r w:rsidRPr="00B014D7">
      <w:rPr>
        <w:rFonts w:ascii="Arial" w:hAnsi="Arial"/>
      </w:rPr>
      <w:t xml:space="preserve"> </w:t>
    </w:r>
    <w:r>
      <w:rPr>
        <w:rFonts w:ascii="Arial" w:hAnsi="Arial"/>
      </w:rPr>
      <w:br/>
    </w:r>
    <w:r>
      <w:rPr>
        <w:rFonts w:ascii="Arial" w:hAnsi="Arial"/>
      </w:rPr>
      <w:t xml:space="preserve">120 Collat School of </w:t>
    </w:r>
    <w:proofErr w:type="gramStart"/>
    <w:r>
      <w:rPr>
        <w:rFonts w:ascii="Arial" w:hAnsi="Arial"/>
      </w:rPr>
      <w:t>Business</w:t>
    </w:r>
    <w:r w:rsidRPr="00B014D7">
      <w:rPr>
        <w:rFonts w:ascii="Arial" w:hAnsi="Arial"/>
      </w:rPr>
      <w:t xml:space="preserve">  |</w:t>
    </w:r>
    <w:proofErr w:type="gramEnd"/>
    <w:r w:rsidRPr="00B014D7">
      <w:rPr>
        <w:rFonts w:ascii="Arial" w:hAnsi="Arial"/>
      </w:rPr>
      <w:t xml:space="preserve">  7</w:t>
    </w:r>
    <w:r>
      <w:rPr>
        <w:rFonts w:ascii="Arial" w:hAnsi="Arial"/>
      </w:rPr>
      <w:t>10</w:t>
    </w:r>
    <w:r w:rsidRPr="00B014D7">
      <w:rPr>
        <w:rFonts w:ascii="Arial" w:hAnsi="Arial"/>
      </w:rPr>
      <w:t xml:space="preserve"> </w:t>
    </w:r>
    <w:r>
      <w:rPr>
        <w:rFonts w:ascii="Arial" w:hAnsi="Arial"/>
      </w:rPr>
      <w:t>13</w:t>
    </w:r>
    <w:r w:rsidRPr="00B014D7">
      <w:rPr>
        <w:rFonts w:ascii="Arial" w:hAnsi="Arial"/>
      </w:rPr>
      <w:t xml:space="preserve">th Street South      Mailing Address: </w:t>
    </w:r>
    <w:r>
      <w:rPr>
        <w:rFonts w:ascii="Arial" w:hAnsi="Arial"/>
      </w:rPr>
      <w:t xml:space="preserve">CSB </w:t>
    </w:r>
    <w:proofErr w:type="gramStart"/>
    <w:r>
      <w:rPr>
        <w:rFonts w:ascii="Arial" w:hAnsi="Arial"/>
      </w:rPr>
      <w:t>120</w:t>
    </w:r>
    <w:r w:rsidRPr="00B014D7">
      <w:rPr>
        <w:rFonts w:ascii="Arial" w:hAnsi="Arial"/>
      </w:rPr>
      <w:t xml:space="preserve">  |</w:t>
    </w:r>
    <w:proofErr w:type="gramEnd"/>
    <w:r w:rsidRPr="00B014D7">
      <w:rPr>
        <w:rFonts w:ascii="Arial" w:hAnsi="Arial"/>
      </w:rPr>
      <w:t xml:space="preserve">  </w:t>
    </w:r>
    <w:r>
      <w:rPr>
        <w:rFonts w:ascii="Arial" w:hAnsi="Arial"/>
      </w:rPr>
      <w:t xml:space="preserve">1720 </w:t>
    </w:r>
    <w:r w:rsidRPr="00B014D7">
      <w:rPr>
        <w:rFonts w:ascii="Arial" w:hAnsi="Arial"/>
      </w:rPr>
      <w:t xml:space="preserve">2ND AVE </w:t>
    </w:r>
    <w:proofErr w:type="gramStart"/>
    <w:r w:rsidRPr="00B014D7">
      <w:rPr>
        <w:rFonts w:ascii="Arial" w:hAnsi="Arial"/>
      </w:rPr>
      <w:t>SOUTH  |</w:t>
    </w:r>
    <w:proofErr w:type="gramEnd"/>
    <w:r w:rsidRPr="00B014D7">
      <w:rPr>
        <w:rFonts w:ascii="Arial" w:hAnsi="Arial"/>
      </w:rPr>
      <w:t xml:space="preserve">  BIRMINGHAM AL 35294-</w:t>
    </w:r>
    <w:r>
      <w:rPr>
        <w:rFonts w:ascii="Arial" w:hAnsi="Arial"/>
      </w:rPr>
      <w:t>4460</w:t>
    </w:r>
  </w:p>
  <w:p w:rsidR="006969BE" w:rsidP="00D975E0" w:rsidRDefault="00D975E0" w14:paraId="00000066" w14:textId="6171B3C4">
    <w:pPr>
      <w:pStyle w:val="Footersmalltext"/>
    </w:pPr>
    <w:r w:rsidRPr="00B014D7">
      <w:rPr>
        <w:rFonts w:ascii="Arial" w:hAnsi="Arial"/>
      </w:rPr>
      <w:t xml:space="preserve">phone: </w:t>
    </w:r>
    <w:proofErr w:type="gramStart"/>
    <w:r w:rsidRPr="00B014D7">
      <w:rPr>
        <w:rFonts w:ascii="Arial" w:hAnsi="Arial"/>
      </w:rPr>
      <w:t>205.</w:t>
    </w:r>
    <w:r>
      <w:rPr>
        <w:rFonts w:ascii="Arial" w:hAnsi="Arial"/>
      </w:rPr>
      <w:t>934</w:t>
    </w:r>
    <w:r w:rsidRPr="00B014D7">
      <w:rPr>
        <w:rFonts w:ascii="Arial" w:hAnsi="Arial"/>
      </w:rPr>
      <w:t>.</w:t>
    </w:r>
    <w:r>
      <w:rPr>
        <w:rFonts w:ascii="Arial" w:hAnsi="Arial"/>
      </w:rPr>
      <w:t>9911</w:t>
    </w:r>
    <w:r w:rsidRPr="00B014D7">
      <w:rPr>
        <w:rFonts w:ascii="Arial" w:hAnsi="Arial"/>
      </w:rPr>
      <w:t xml:space="preserve">  |</w:t>
    </w:r>
    <w:proofErr w:type="gramEnd"/>
    <w:r w:rsidRPr="00B014D7">
      <w:rPr>
        <w:rFonts w:ascii="Arial" w:hAnsi="Arial"/>
      </w:rPr>
      <w:t xml:space="preserve">  fax: </w:t>
    </w:r>
    <w:proofErr w:type="gramStart"/>
    <w:r w:rsidRPr="00B014D7">
      <w:rPr>
        <w:rFonts w:ascii="Arial" w:hAnsi="Arial"/>
      </w:rPr>
      <w:t>205.</w:t>
    </w:r>
    <w:r>
      <w:rPr>
        <w:rFonts w:ascii="Arial" w:hAnsi="Arial"/>
      </w:rPr>
      <w:t>934</w:t>
    </w:r>
    <w:r w:rsidRPr="00B014D7">
      <w:rPr>
        <w:rFonts w:ascii="Arial" w:hAnsi="Arial"/>
      </w:rPr>
      <w:t>.</w:t>
    </w:r>
    <w:r>
      <w:rPr>
        <w:rFonts w:ascii="Arial" w:hAnsi="Arial"/>
      </w:rPr>
      <w:t>5427</w:t>
    </w:r>
    <w:r w:rsidRPr="00B014D7">
      <w:rPr>
        <w:rFonts w:ascii="Arial" w:hAnsi="Arial"/>
      </w:rPr>
      <w:t xml:space="preserve">  |</w:t>
    </w:r>
    <w:proofErr w:type="gramEnd"/>
    <w:r w:rsidRPr="00B014D7">
      <w:rPr>
        <w:rFonts w:ascii="Arial" w:hAnsi="Arial"/>
      </w:rPr>
      <w:t xml:space="preserve">  </w:t>
    </w:r>
    <w:proofErr w:type="gramStart"/>
    <w:r>
      <w:rPr>
        <w:rFonts w:ascii="Arial" w:hAnsi="Arial"/>
      </w:rPr>
      <w:t>innovation@</w:t>
    </w:r>
    <w:r w:rsidRPr="00B014D7">
      <w:rPr>
        <w:rFonts w:ascii="Arial" w:hAnsi="Arial"/>
      </w:rPr>
      <w:t>uab.edu  |</w:t>
    </w:r>
    <w:proofErr w:type="gramEnd"/>
    <w:r w:rsidRPr="00B014D7">
      <w:rPr>
        <w:rFonts w:ascii="Arial" w:hAnsi="Arial"/>
      </w:rPr>
      <w:t xml:space="preserve">  www.uab.edu/</w:t>
    </w:r>
    <w:r>
      <w:rPr>
        <w:rFonts w:ascii="Arial" w:hAnsi="Arial"/>
      </w:rPr>
      <w:t>innovation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969BE" w:rsidRDefault="006969BE" w14:paraId="00000065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A567C" w:rsidRDefault="005A567C" w14:paraId="1E6A02ED" w14:textId="77777777">
      <w:pPr>
        <w:spacing w:after="0" w:line="240" w:lineRule="auto"/>
      </w:pPr>
      <w:r>
        <w:separator/>
      </w:r>
    </w:p>
  </w:footnote>
  <w:footnote w:type="continuationSeparator" w:id="0">
    <w:p w:rsidR="005A567C" w:rsidRDefault="005A567C" w14:paraId="7C0D8AB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969BE" w:rsidRDefault="006969BE" w14:paraId="00000062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969BE" w:rsidP="00594BB1" w:rsidRDefault="00594BB1" w14:paraId="00000061" w14:textId="0097BE8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58754AAF" wp14:editId="26BF0F44">
          <wp:extent cx="2419350" cy="687236"/>
          <wp:effectExtent l="0" t="0" r="0" b="0"/>
          <wp:docPr id="9056419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5536" cy="7060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969BE" w:rsidRDefault="006969BE" w14:paraId="00000063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10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968"/>
    <w:rsid w:val="000650D0"/>
    <w:rsid w:val="00483500"/>
    <w:rsid w:val="00570968"/>
    <w:rsid w:val="00594BB1"/>
    <w:rsid w:val="005A567C"/>
    <w:rsid w:val="0065277A"/>
    <w:rsid w:val="0065550E"/>
    <w:rsid w:val="006969BE"/>
    <w:rsid w:val="00A71800"/>
    <w:rsid w:val="00D975E0"/>
    <w:rsid w:val="00ED70EE"/>
    <w:rsid w:val="393EACEF"/>
    <w:rsid w:val="4EA62680"/>
    <w:rsid w:val="57A23D9F"/>
    <w:rsid w:val="671BCEE8"/>
    <w:rsid w:val="7EA9598F"/>
    <w:rsid w:val="7F4AF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E0E9E"/>
  <w15:docId w15:val="{38B33E95-9F87-44EE-9922-FEBCAEBB5A2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0" w:customStyle="1">
    <w:name w:val="Normal0"/>
    <w:qFormat/>
    <w:rsid w:val="005F67FA"/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0"/>
    <w:uiPriority w:val="34"/>
    <w:qFormat/>
    <w:rsid w:val="00B951F1"/>
    <w:pPr>
      <w:ind w:left="720"/>
      <w:contextualSpacing/>
    </w:pPr>
  </w:style>
  <w:style w:type="paragraph" w:styleId="Header">
    <w:name w:val="header"/>
    <w:basedOn w:val="Normal0"/>
    <w:link w:val="HeaderChar"/>
    <w:uiPriority w:val="99"/>
    <w:unhideWhenUsed/>
    <w:rsid w:val="00B63E2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63E21"/>
  </w:style>
  <w:style w:type="paragraph" w:styleId="Footer">
    <w:name w:val="footer"/>
    <w:basedOn w:val="Normal0"/>
    <w:link w:val="FooterChar"/>
    <w:uiPriority w:val="99"/>
    <w:unhideWhenUsed/>
    <w:rsid w:val="00B63E2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63E21"/>
  </w:style>
  <w:style w:type="paragraph" w:styleId="BalloonText">
    <w:name w:val="Balloon Text"/>
    <w:basedOn w:val="Normal0"/>
    <w:link w:val="BalloonTextChar"/>
    <w:uiPriority w:val="99"/>
    <w:semiHidden/>
    <w:unhideWhenUsed/>
    <w:rsid w:val="00F3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36D03"/>
    <w:rPr>
      <w:rFonts w:ascii="Tahoma" w:hAnsi="Tahoma" w:cs="Tahoma"/>
      <w:sz w:val="16"/>
      <w:szCs w:val="16"/>
    </w:rPr>
  </w:style>
  <w:style w:type="table" w:styleId="TableGrid">
    <w:name w:val="Table Grid"/>
    <w:basedOn w:val="NormalTable0"/>
    <w:uiPriority w:val="59"/>
    <w:rsid w:val="00BA5F6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mmentText">
    <w:name w:val="Comment Text"/>
    <w:basedOn w:val="Normal0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Comment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A063E8"/>
    <w:pPr>
      <w:spacing w:after="0" w:line="240" w:lineRule="auto"/>
    </w:p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3A43F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A43F0"/>
    <w:rPr>
      <w:b/>
      <w:bCs/>
      <w:sz w:val="20"/>
      <w:szCs w:val="20"/>
    </w:rPr>
  </w:style>
  <w:style w:type="paragraph" w:styleId="Default" w:customStyle="1">
    <w:name w:val="Default"/>
    <w:rsid w:val="005D17AE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NormalTable0"/>
    <w:tblPr>
      <w:tblStyleRowBandSize w:val="1"/>
      <w:tblStyleColBandSize w:val="1"/>
    </w:tblPr>
  </w:style>
  <w:style w:type="paragraph" w:styleId="Footersmalltext" w:customStyle="1">
    <w:name w:val="Footer small text"/>
    <w:basedOn w:val="Normal"/>
    <w:qFormat/>
    <w:rsid w:val="00D975E0"/>
    <w:pPr>
      <w:autoSpaceDE w:val="0"/>
      <w:autoSpaceDN w:val="0"/>
      <w:adjustRightInd w:val="0"/>
      <w:spacing w:after="0" w:line="360" w:lineRule="auto"/>
      <w:jc w:val="center"/>
      <w:textAlignment w:val="center"/>
    </w:pPr>
    <w:rPr>
      <w:rFonts w:ascii="Proxima Nova Light" w:hAnsi="Proxima Nova Light" w:cs="Proxima Nova Light" w:eastAsiaTheme="minorHAnsi"/>
      <w:color w:val="000000"/>
      <w:sz w:val="14"/>
      <w:szCs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s6J+oRANe7/E0Lt3usJaaWstHA==">CgMxLjA4AHIhMWxkcWg0cHNqcndmQUJoY2M2S3p6LUhSQ1RXQ1otU01p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Bud Nelson</dc:creator>
  <lastModifiedBy>Cantu-Medellin, Nadia</lastModifiedBy>
  <revision>8</revision>
  <dcterms:created xsi:type="dcterms:W3CDTF">2026-02-26T18:31:00.0000000Z</dcterms:created>
  <dcterms:modified xsi:type="dcterms:W3CDTF">2026-03-31T13:39:17.5160713Z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213bf3803c7926a528a6ea9214bf4ba5251225d55bfd98e7c28f6f6f18080d45</vt:lpwstr>
  </property>
  <property fmtid="{D5CDD505-2E9C-101B-9397-08002B2CF9AE}" pid="3" name="MSIP_Label_ae7542bc-63e5-412b-b0a0-d9586028a7d0_Enabled">
    <vt:lpwstr>true</vt:lpwstr>
  </property>
  <property fmtid="{D5CDD505-2E9C-101B-9397-08002B2CF9AE}" pid="4" name="MSIP_Label_ae7542bc-63e5-412b-b0a0-d9586028a7d0_SetDate">
    <vt:lpwstr>2026-02-26T18:31:09Z</vt:lpwstr>
  </property>
  <property fmtid="{D5CDD505-2E9C-101B-9397-08002B2CF9AE}" pid="5" name="MSIP_Label_ae7542bc-63e5-412b-b0a0-d9586028a7d0_Method">
    <vt:lpwstr>Standard</vt:lpwstr>
  </property>
  <property fmtid="{D5CDD505-2E9C-101B-9397-08002B2CF9AE}" pid="6" name="MSIP_Label_ae7542bc-63e5-412b-b0a0-d9586028a7d0_Name">
    <vt:lpwstr>Sensitive</vt:lpwstr>
  </property>
  <property fmtid="{D5CDD505-2E9C-101B-9397-08002B2CF9AE}" pid="7" name="MSIP_Label_ae7542bc-63e5-412b-b0a0-d9586028a7d0_SiteId">
    <vt:lpwstr>d8999fe4-76af-40b3-b435-1d8977abc08c</vt:lpwstr>
  </property>
  <property fmtid="{D5CDD505-2E9C-101B-9397-08002B2CF9AE}" pid="8" name="MSIP_Label_ae7542bc-63e5-412b-b0a0-d9586028a7d0_ActionId">
    <vt:lpwstr>d03b9097-afa3-4551-b8fe-65ee3ba608c3</vt:lpwstr>
  </property>
  <property fmtid="{D5CDD505-2E9C-101B-9397-08002B2CF9AE}" pid="9" name="MSIP_Label_ae7542bc-63e5-412b-b0a0-d9586028a7d0_ContentBits">
    <vt:lpwstr>0</vt:lpwstr>
  </property>
  <property fmtid="{D5CDD505-2E9C-101B-9397-08002B2CF9AE}" pid="10" name="MSIP_Label_ae7542bc-63e5-412b-b0a0-d9586028a7d0_Tag">
    <vt:lpwstr>10, 3, 0, 2</vt:lpwstr>
  </property>
</Properties>
</file>