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6375" w14:textId="34EED1B5" w:rsidR="00E9309E" w:rsidRPr="00305939" w:rsidRDefault="00E9309E" w:rsidP="00305939">
      <w:pPr>
        <w:jc w:val="center"/>
        <w:rPr>
          <w:rFonts w:ascii="Times New Roman" w:hAnsi="Times New Roman" w:cs="Times New Roman"/>
          <w:b/>
          <w:bCs/>
          <w:sz w:val="24"/>
          <w:szCs w:val="24"/>
        </w:rPr>
      </w:pPr>
      <w:r w:rsidRPr="00305939">
        <w:rPr>
          <w:rFonts w:ascii="Times New Roman" w:hAnsi="Times New Roman" w:cs="Times New Roman"/>
          <w:b/>
          <w:bCs/>
          <w:sz w:val="24"/>
          <w:szCs w:val="24"/>
        </w:rPr>
        <w:t>INSTRUCTIONS FOR PREPARING PROMOTION AND TENURE APPLICATIONS</w:t>
      </w:r>
    </w:p>
    <w:p w14:paraId="757309E8" w14:textId="21734C39"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sz w:val="24"/>
          <w:szCs w:val="24"/>
        </w:rPr>
        <w:t xml:space="preserve">Using the sequence as outlined below, faculty candidates must organize and attach the promotion and tenure materials in a one or two-inch binder using the same specific divider tab labels as indicated in bold print.  </w:t>
      </w:r>
    </w:p>
    <w:p w14:paraId="6E800C1B" w14:textId="77777777"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sz w:val="24"/>
          <w:szCs w:val="24"/>
        </w:rPr>
        <w:t>Unit Promotion and Tenure Coordinators will submit the faculty dossiers electronically to the Provost’s Office. Only the documentation requested should be submitted to the Provost's Office. Retain all other supporting documentation within the school, college, or UAB Libraries.</w:t>
      </w:r>
    </w:p>
    <w:p w14:paraId="4430A80B" w14:textId="415D4D90"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sz w:val="24"/>
          <w:szCs w:val="24"/>
        </w:rPr>
        <w:t xml:space="preserve">A link to the Provost’s Promotion &amp; Tenure Portal will be sent directly to the Promotion &amp; Tenure Coordinator for each Dean’s Office.  </w:t>
      </w:r>
    </w:p>
    <w:p w14:paraId="38202A91" w14:textId="77777777" w:rsidR="00E9309E" w:rsidRPr="00E9309E" w:rsidRDefault="00E9309E" w:rsidP="00E9309E">
      <w:pPr>
        <w:rPr>
          <w:rFonts w:ascii="Times New Roman" w:hAnsi="Times New Roman" w:cs="Times New Roman"/>
          <w:sz w:val="24"/>
          <w:szCs w:val="24"/>
        </w:rPr>
      </w:pPr>
    </w:p>
    <w:p w14:paraId="21649381" w14:textId="76A4CBB2" w:rsidR="00E9309E" w:rsidRPr="00E9309E" w:rsidRDefault="00E9309E" w:rsidP="00E9309E">
      <w:pPr>
        <w:rPr>
          <w:rFonts w:ascii="Times New Roman" w:hAnsi="Times New Roman" w:cs="Times New Roman"/>
          <w:sz w:val="24"/>
          <w:szCs w:val="24"/>
        </w:rPr>
      </w:pPr>
      <w:r w:rsidRPr="00305939">
        <w:rPr>
          <w:rFonts w:ascii="Times New Roman" w:hAnsi="Times New Roman" w:cs="Times New Roman"/>
          <w:b/>
          <w:bCs/>
          <w:sz w:val="24"/>
          <w:szCs w:val="24"/>
        </w:rPr>
        <w:t>Promotion/Tenure Action Summary Form</w:t>
      </w:r>
      <w:r w:rsidRPr="00E9309E">
        <w:rPr>
          <w:rFonts w:ascii="Times New Roman" w:hAnsi="Times New Roman" w:cs="Times New Roman"/>
          <w:sz w:val="24"/>
          <w:szCs w:val="24"/>
        </w:rPr>
        <w:t xml:space="preserve"> - This form should be completed and signed prior to submitting. </w:t>
      </w:r>
      <w:r w:rsidR="00305939">
        <w:rPr>
          <w:rFonts w:ascii="Times New Roman" w:hAnsi="Times New Roman" w:cs="Times New Roman"/>
          <w:sz w:val="24"/>
          <w:szCs w:val="24"/>
        </w:rPr>
        <w:t xml:space="preserve">Please use the most recently </w:t>
      </w:r>
      <w:r w:rsidRPr="00E9309E">
        <w:rPr>
          <w:rFonts w:ascii="Times New Roman" w:hAnsi="Times New Roman" w:cs="Times New Roman"/>
          <w:sz w:val="24"/>
          <w:szCs w:val="24"/>
        </w:rPr>
        <w:t xml:space="preserve">revised form dated September 2023.  </w:t>
      </w:r>
    </w:p>
    <w:p w14:paraId="6039A26F" w14:textId="77777777" w:rsidR="00E9309E" w:rsidRPr="00E9309E" w:rsidRDefault="00E9309E" w:rsidP="00E9309E">
      <w:pPr>
        <w:rPr>
          <w:rFonts w:ascii="Times New Roman" w:hAnsi="Times New Roman" w:cs="Times New Roman"/>
          <w:sz w:val="24"/>
          <w:szCs w:val="24"/>
        </w:rPr>
      </w:pPr>
      <w:r w:rsidRPr="00305939">
        <w:rPr>
          <w:rFonts w:ascii="Times New Roman" w:hAnsi="Times New Roman" w:cs="Times New Roman"/>
          <w:b/>
          <w:bCs/>
          <w:sz w:val="24"/>
          <w:szCs w:val="24"/>
        </w:rPr>
        <w:t>Promotion and Tenure Guidelines</w:t>
      </w:r>
      <w:r w:rsidRPr="00E9309E">
        <w:rPr>
          <w:rFonts w:ascii="Times New Roman" w:hAnsi="Times New Roman" w:cs="Times New Roman"/>
          <w:sz w:val="24"/>
          <w:szCs w:val="24"/>
        </w:rPr>
        <w:t xml:space="preserve"> - Include a copy of the appropriate college/school/UAB Libraries/department guidelines for promotion and tenure.  </w:t>
      </w:r>
    </w:p>
    <w:p w14:paraId="50559509" w14:textId="77777777" w:rsidR="00E9309E" w:rsidRPr="00E9309E" w:rsidRDefault="00E9309E" w:rsidP="00E9309E">
      <w:pPr>
        <w:rPr>
          <w:rFonts w:ascii="Times New Roman" w:hAnsi="Times New Roman" w:cs="Times New Roman"/>
          <w:sz w:val="24"/>
          <w:szCs w:val="24"/>
        </w:rPr>
      </w:pPr>
      <w:r w:rsidRPr="00305939">
        <w:rPr>
          <w:rFonts w:ascii="Times New Roman" w:hAnsi="Times New Roman" w:cs="Times New Roman"/>
          <w:b/>
          <w:bCs/>
          <w:sz w:val="24"/>
          <w:szCs w:val="24"/>
        </w:rPr>
        <w:t>Curriculum Vitae</w:t>
      </w:r>
      <w:r w:rsidRPr="00E9309E">
        <w:rPr>
          <w:rFonts w:ascii="Times New Roman" w:hAnsi="Times New Roman" w:cs="Times New Roman"/>
          <w:sz w:val="24"/>
          <w:szCs w:val="24"/>
        </w:rPr>
        <w:t xml:space="preserve"> - This document should be current and complete. It is a valuable reference for the review process.  </w:t>
      </w:r>
    </w:p>
    <w:p w14:paraId="7AF285D4" w14:textId="77777777" w:rsidR="00E9309E" w:rsidRPr="00E9309E" w:rsidRDefault="00E9309E" w:rsidP="00E9309E">
      <w:pPr>
        <w:rPr>
          <w:rFonts w:ascii="Times New Roman" w:hAnsi="Times New Roman" w:cs="Times New Roman"/>
          <w:sz w:val="24"/>
          <w:szCs w:val="24"/>
        </w:rPr>
      </w:pPr>
      <w:r w:rsidRPr="00305939">
        <w:rPr>
          <w:rFonts w:ascii="Times New Roman" w:hAnsi="Times New Roman" w:cs="Times New Roman"/>
          <w:b/>
          <w:bCs/>
          <w:sz w:val="24"/>
          <w:szCs w:val="24"/>
        </w:rPr>
        <w:t>Recommendation Reports/Letters (for promotion/tenure)</w:t>
      </w:r>
      <w:r w:rsidRPr="00E9309E">
        <w:rPr>
          <w:rFonts w:ascii="Times New Roman" w:hAnsi="Times New Roman" w:cs="Times New Roman"/>
          <w:sz w:val="24"/>
          <w:szCs w:val="24"/>
        </w:rPr>
        <w:t xml:space="preserve"> - This section should include a signed and dated report or letter from the following, clearly indicating the title/role of the individual(s) making the recommendation:  </w:t>
      </w:r>
    </w:p>
    <w:p w14:paraId="6DB1056B" w14:textId="77777777" w:rsidR="00E9309E" w:rsidRPr="00E9309E" w:rsidRDefault="00E9309E" w:rsidP="00305939">
      <w:pPr>
        <w:spacing w:after="0"/>
        <w:ind w:left="720"/>
        <w:rPr>
          <w:rFonts w:ascii="Times New Roman" w:hAnsi="Times New Roman" w:cs="Times New Roman"/>
          <w:sz w:val="24"/>
          <w:szCs w:val="24"/>
        </w:rPr>
      </w:pPr>
      <w:r w:rsidRPr="00E9309E">
        <w:rPr>
          <w:rFonts w:ascii="Times New Roman" w:hAnsi="Times New Roman" w:cs="Times New Roman"/>
          <w:sz w:val="24"/>
          <w:szCs w:val="24"/>
        </w:rPr>
        <w:t xml:space="preserve">• Department Review Committee (if applicable)  </w:t>
      </w:r>
    </w:p>
    <w:p w14:paraId="4D1ED96A" w14:textId="77777777" w:rsidR="00E9309E" w:rsidRPr="00E9309E" w:rsidRDefault="00E9309E" w:rsidP="00305939">
      <w:pPr>
        <w:spacing w:after="0"/>
        <w:ind w:left="720"/>
        <w:rPr>
          <w:rFonts w:ascii="Times New Roman" w:hAnsi="Times New Roman" w:cs="Times New Roman"/>
          <w:sz w:val="24"/>
          <w:szCs w:val="24"/>
        </w:rPr>
      </w:pPr>
      <w:r w:rsidRPr="00E9309E">
        <w:rPr>
          <w:rFonts w:ascii="Times New Roman" w:hAnsi="Times New Roman" w:cs="Times New Roman"/>
          <w:sz w:val="24"/>
          <w:szCs w:val="24"/>
        </w:rPr>
        <w:t xml:space="preserve">• Department Chair </w:t>
      </w:r>
    </w:p>
    <w:p w14:paraId="728C78C0" w14:textId="48EFCB2B" w:rsidR="00E9309E" w:rsidRPr="00E9309E" w:rsidRDefault="00E9309E" w:rsidP="00305939">
      <w:pPr>
        <w:spacing w:after="0"/>
        <w:ind w:left="720"/>
        <w:rPr>
          <w:rFonts w:ascii="Times New Roman" w:hAnsi="Times New Roman" w:cs="Times New Roman"/>
          <w:sz w:val="24"/>
          <w:szCs w:val="24"/>
        </w:rPr>
      </w:pPr>
      <w:r w:rsidRPr="00E9309E">
        <w:rPr>
          <w:rFonts w:ascii="Times New Roman" w:hAnsi="Times New Roman" w:cs="Times New Roman"/>
          <w:sz w:val="24"/>
          <w:szCs w:val="24"/>
        </w:rPr>
        <w:t xml:space="preserve">• School/College/UAB Libraries Review Committee  </w:t>
      </w:r>
    </w:p>
    <w:p w14:paraId="4FC9BCDB" w14:textId="77777777" w:rsidR="00E9309E" w:rsidRDefault="00E9309E" w:rsidP="00305939">
      <w:pPr>
        <w:spacing w:after="0"/>
        <w:ind w:left="720"/>
        <w:rPr>
          <w:rFonts w:ascii="Times New Roman" w:hAnsi="Times New Roman" w:cs="Times New Roman"/>
          <w:sz w:val="24"/>
          <w:szCs w:val="24"/>
        </w:rPr>
      </w:pPr>
      <w:r w:rsidRPr="00E9309E">
        <w:rPr>
          <w:rFonts w:ascii="Times New Roman" w:hAnsi="Times New Roman" w:cs="Times New Roman"/>
          <w:sz w:val="24"/>
          <w:szCs w:val="24"/>
        </w:rPr>
        <w:t xml:space="preserve">• Dean  </w:t>
      </w:r>
    </w:p>
    <w:p w14:paraId="03D117D9" w14:textId="77777777" w:rsidR="00305939" w:rsidRPr="00E9309E" w:rsidRDefault="00305939" w:rsidP="00305939">
      <w:pPr>
        <w:spacing w:after="0"/>
        <w:ind w:left="720"/>
        <w:rPr>
          <w:rFonts w:ascii="Times New Roman" w:hAnsi="Times New Roman" w:cs="Times New Roman"/>
          <w:sz w:val="24"/>
          <w:szCs w:val="24"/>
        </w:rPr>
      </w:pPr>
    </w:p>
    <w:p w14:paraId="3F1F154C" w14:textId="634E596E"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sz w:val="24"/>
          <w:szCs w:val="24"/>
        </w:rPr>
        <w:t>If there are votes against a candidate at any stage of the process, or if the chair or dean disagree with a majority vote, these must be addressed in the reports/letters included in the candidates’ dossiers.</w:t>
      </w:r>
    </w:p>
    <w:p w14:paraId="5DE2DD3D" w14:textId="77777777"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b/>
          <w:bCs/>
          <w:sz w:val="24"/>
          <w:szCs w:val="24"/>
        </w:rPr>
        <w:t>Evidence of Teaching Effectiveness</w:t>
      </w:r>
      <w:r w:rsidRPr="00E9309E">
        <w:rPr>
          <w:rFonts w:ascii="Times New Roman" w:hAnsi="Times New Roman" w:cs="Times New Roman"/>
          <w:sz w:val="24"/>
          <w:szCs w:val="24"/>
        </w:rPr>
        <w:t xml:space="preserve"> - Summarize teaching reviews, including student ratings and other assessment methods used by the school (i.e. peer evaluation, reviews of course materials, teaching portfolio summaries). A summary table documenting all courses taught with summary scores is one way to present information. If IDEA student ratings are used, include scores for: progress on relevant objectives, overall ratings for excellent teacher, overall ratings for excellent course, and summary evaluation. </w:t>
      </w:r>
      <w:r w:rsidRPr="00E9309E">
        <w:rPr>
          <w:rFonts w:ascii="Times New Roman" w:hAnsi="Times New Roman" w:cs="Times New Roman"/>
          <w:b/>
          <w:bCs/>
          <w:sz w:val="24"/>
          <w:szCs w:val="24"/>
          <w:u w:val="single"/>
        </w:rPr>
        <w:t>Do not include individual student forms</w:t>
      </w:r>
      <w:r w:rsidRPr="00E9309E">
        <w:rPr>
          <w:rFonts w:ascii="Times New Roman" w:hAnsi="Times New Roman" w:cs="Times New Roman"/>
          <w:sz w:val="24"/>
          <w:szCs w:val="24"/>
        </w:rPr>
        <w:t xml:space="preserve">.  </w:t>
      </w:r>
    </w:p>
    <w:p w14:paraId="1E81B07C" w14:textId="77777777"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b/>
          <w:bCs/>
          <w:sz w:val="24"/>
          <w:szCs w:val="24"/>
        </w:rPr>
        <w:t>Evidence of Research Productivity</w:t>
      </w:r>
      <w:r w:rsidRPr="00E9309E">
        <w:rPr>
          <w:rFonts w:ascii="Times New Roman" w:hAnsi="Times New Roman" w:cs="Times New Roman"/>
          <w:sz w:val="24"/>
          <w:szCs w:val="24"/>
        </w:rPr>
        <w:t xml:space="preserve"> - This section should include any additional evidence that is not reflected in the vitae. Including copies of publications is not recommended. </w:t>
      </w:r>
    </w:p>
    <w:p w14:paraId="194A4278" w14:textId="77777777"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b/>
          <w:bCs/>
          <w:sz w:val="24"/>
          <w:szCs w:val="24"/>
        </w:rPr>
        <w:t>Summary of Service Activities</w:t>
      </w:r>
      <w:r w:rsidRPr="00E9309E">
        <w:rPr>
          <w:rFonts w:ascii="Times New Roman" w:hAnsi="Times New Roman" w:cs="Times New Roman"/>
          <w:sz w:val="24"/>
          <w:szCs w:val="24"/>
        </w:rPr>
        <w:t xml:space="preserve"> - This section should include any additional evidence that is not reflected in the vitae.  </w:t>
      </w:r>
    </w:p>
    <w:p w14:paraId="712552F7" w14:textId="77777777" w:rsidR="00E9309E" w:rsidRPr="00E9309E" w:rsidRDefault="00E9309E" w:rsidP="00E9309E">
      <w:pPr>
        <w:rPr>
          <w:rFonts w:ascii="Times New Roman" w:hAnsi="Times New Roman" w:cs="Times New Roman"/>
          <w:sz w:val="24"/>
          <w:szCs w:val="24"/>
        </w:rPr>
      </w:pPr>
      <w:r w:rsidRPr="00E9309E">
        <w:rPr>
          <w:rFonts w:ascii="Times New Roman" w:hAnsi="Times New Roman" w:cs="Times New Roman"/>
          <w:b/>
          <w:bCs/>
          <w:sz w:val="24"/>
          <w:szCs w:val="24"/>
        </w:rPr>
        <w:t>External Reviewer Letters</w:t>
      </w:r>
      <w:r w:rsidRPr="00E9309E">
        <w:rPr>
          <w:rFonts w:ascii="Times New Roman" w:hAnsi="Times New Roman" w:cs="Times New Roman"/>
          <w:sz w:val="24"/>
          <w:szCs w:val="24"/>
        </w:rPr>
        <w:t xml:space="preserve"> - A minimum of three letters from non-UAB reviewers is required.  It is preferred that external letters be requested from prominent scholars who do not know the candidate personally.  It is not necessary to include letters from internal (UAB) reviewers in this section. Candidates who wish to include letters of support from other UAB faculty should include these in the appropriate sections related to teaching, research, and service, depending on the focus of the letter.  </w:t>
      </w:r>
    </w:p>
    <w:p w14:paraId="1D3BFAFE" w14:textId="77D67BE6" w:rsidR="00E9309E" w:rsidRDefault="00E9309E" w:rsidP="00E9309E">
      <w:pPr>
        <w:rPr>
          <w:rFonts w:ascii="Times New Roman" w:hAnsi="Times New Roman" w:cs="Times New Roman"/>
          <w:sz w:val="24"/>
          <w:szCs w:val="24"/>
        </w:rPr>
      </w:pPr>
      <w:r w:rsidRPr="00E9309E">
        <w:rPr>
          <w:rFonts w:ascii="Times New Roman" w:hAnsi="Times New Roman" w:cs="Times New Roman"/>
          <w:b/>
          <w:bCs/>
          <w:sz w:val="24"/>
          <w:szCs w:val="24"/>
        </w:rPr>
        <w:t>Annual Reviews/Pre-tenure and/or pre-promotion reviews</w:t>
      </w:r>
      <w:r w:rsidRPr="00E9309E">
        <w:rPr>
          <w:rFonts w:ascii="Times New Roman" w:hAnsi="Times New Roman" w:cs="Times New Roman"/>
          <w:sz w:val="24"/>
          <w:szCs w:val="24"/>
        </w:rPr>
        <w:t xml:space="preserve"> - Include annual performance reviews from department chairs, as well as </w:t>
      </w:r>
      <w:r w:rsidRPr="00E9309E">
        <w:rPr>
          <w:rFonts w:ascii="Times New Roman" w:hAnsi="Times New Roman" w:cs="Times New Roman"/>
          <w:sz w:val="24"/>
          <w:szCs w:val="24"/>
        </w:rPr>
        <w:t>pre-tenure</w:t>
      </w:r>
      <w:r w:rsidRPr="00E9309E">
        <w:rPr>
          <w:rFonts w:ascii="Times New Roman" w:hAnsi="Times New Roman" w:cs="Times New Roman"/>
          <w:sz w:val="24"/>
          <w:szCs w:val="24"/>
        </w:rPr>
        <w:t xml:space="preserve"> and/or pre-promotion reviews from departmental and school review committees. Arrange in chronological order within this section, and make sure that evaluations are signed by the chair/evaluators and the faculty member.  </w:t>
      </w:r>
    </w:p>
    <w:p w14:paraId="0D8942E1" w14:textId="77777777" w:rsidR="00305939" w:rsidRPr="00E9309E" w:rsidRDefault="00305939" w:rsidP="00E9309E">
      <w:pPr>
        <w:rPr>
          <w:rFonts w:ascii="Times New Roman" w:hAnsi="Times New Roman" w:cs="Times New Roman"/>
          <w:sz w:val="24"/>
          <w:szCs w:val="24"/>
        </w:rPr>
      </w:pPr>
    </w:p>
    <w:p w14:paraId="030E6E16" w14:textId="259F371C" w:rsidR="00E9309E" w:rsidRPr="00E9309E" w:rsidRDefault="00E9309E" w:rsidP="00E9309E">
      <w:pPr>
        <w:jc w:val="center"/>
        <w:rPr>
          <w:rFonts w:ascii="Times New Roman" w:hAnsi="Times New Roman" w:cs="Times New Roman"/>
          <w:b/>
          <w:bCs/>
          <w:sz w:val="24"/>
          <w:szCs w:val="24"/>
        </w:rPr>
      </w:pPr>
      <w:r w:rsidRPr="00E9309E">
        <w:rPr>
          <w:rFonts w:ascii="Times New Roman" w:hAnsi="Times New Roman" w:cs="Times New Roman"/>
          <w:b/>
          <w:bCs/>
          <w:sz w:val="24"/>
          <w:szCs w:val="24"/>
        </w:rPr>
        <w:t>Additional Recommendations</w:t>
      </w:r>
    </w:p>
    <w:p w14:paraId="163694AE" w14:textId="77777777" w:rsidR="00E9309E" w:rsidRPr="00305939" w:rsidRDefault="00E9309E" w:rsidP="00E9309E">
      <w:pPr>
        <w:rPr>
          <w:rFonts w:ascii="Times New Roman" w:hAnsi="Times New Roman" w:cs="Times New Roman"/>
          <w:i/>
          <w:iCs/>
          <w:sz w:val="24"/>
          <w:szCs w:val="24"/>
        </w:rPr>
      </w:pPr>
      <w:r w:rsidRPr="00305939">
        <w:rPr>
          <w:rFonts w:ascii="Times New Roman" w:hAnsi="Times New Roman" w:cs="Times New Roman"/>
          <w:i/>
          <w:iCs/>
          <w:sz w:val="24"/>
          <w:szCs w:val="24"/>
        </w:rPr>
        <w:t xml:space="preserve">Careful attention to the instructions listed above, as well as adhering to the information listed below should promote a more rapid, efficient review of the candidate's request for promotion and/or tenure.  The Office of the Provost recommends that </w:t>
      </w:r>
      <w:proofErr w:type="gramStart"/>
      <w:r w:rsidRPr="00305939">
        <w:rPr>
          <w:rFonts w:ascii="Times New Roman" w:hAnsi="Times New Roman" w:cs="Times New Roman"/>
          <w:i/>
          <w:iCs/>
          <w:sz w:val="24"/>
          <w:szCs w:val="24"/>
        </w:rPr>
        <w:t>whenever possible all materials be submitted electronically</w:t>
      </w:r>
      <w:proofErr w:type="gramEnd"/>
      <w:r w:rsidRPr="00305939">
        <w:rPr>
          <w:rFonts w:ascii="Times New Roman" w:hAnsi="Times New Roman" w:cs="Times New Roman"/>
          <w:i/>
          <w:iCs/>
          <w:sz w:val="24"/>
          <w:szCs w:val="24"/>
        </w:rPr>
        <w:t xml:space="preserve">. </w:t>
      </w:r>
    </w:p>
    <w:p w14:paraId="6226CEF4" w14:textId="56F7F17A" w:rsidR="00E9309E" w:rsidRDefault="00E9309E" w:rsidP="00305939">
      <w:pPr>
        <w:pStyle w:val="ListParagraph"/>
        <w:numPr>
          <w:ilvl w:val="0"/>
          <w:numId w:val="1"/>
        </w:numPr>
        <w:rPr>
          <w:rFonts w:ascii="Times New Roman" w:hAnsi="Times New Roman" w:cs="Times New Roman"/>
          <w:sz w:val="24"/>
          <w:szCs w:val="24"/>
        </w:rPr>
      </w:pPr>
      <w:r w:rsidRPr="00305939">
        <w:rPr>
          <w:rFonts w:ascii="Times New Roman" w:hAnsi="Times New Roman" w:cs="Times New Roman"/>
          <w:sz w:val="24"/>
          <w:szCs w:val="24"/>
        </w:rPr>
        <w:t xml:space="preserve">Thoroughly complete each section of each form, providing explanations where appropriate. Obtain all signatures (faculty member, department chair, dean, department and school review committee chairs) as appropriate for each form. </w:t>
      </w:r>
    </w:p>
    <w:p w14:paraId="20391B72" w14:textId="77777777" w:rsidR="00305939" w:rsidRPr="00305939" w:rsidRDefault="00305939" w:rsidP="00305939">
      <w:pPr>
        <w:pStyle w:val="ListParagraph"/>
        <w:rPr>
          <w:rFonts w:ascii="Times New Roman" w:hAnsi="Times New Roman" w:cs="Times New Roman"/>
          <w:sz w:val="24"/>
          <w:szCs w:val="24"/>
        </w:rPr>
      </w:pPr>
    </w:p>
    <w:p w14:paraId="3EC2A1AB" w14:textId="5B408572" w:rsidR="00E9309E" w:rsidRDefault="00E9309E" w:rsidP="00305939">
      <w:pPr>
        <w:pStyle w:val="ListParagraph"/>
        <w:numPr>
          <w:ilvl w:val="0"/>
          <w:numId w:val="1"/>
        </w:numPr>
        <w:rPr>
          <w:rFonts w:ascii="Times New Roman" w:hAnsi="Times New Roman" w:cs="Times New Roman"/>
          <w:sz w:val="24"/>
          <w:szCs w:val="24"/>
        </w:rPr>
      </w:pPr>
      <w:r w:rsidRPr="00305939">
        <w:rPr>
          <w:rFonts w:ascii="Times New Roman" w:hAnsi="Times New Roman" w:cs="Times New Roman"/>
          <w:sz w:val="24"/>
          <w:szCs w:val="24"/>
        </w:rPr>
        <w:t xml:space="preserve">Confirm that the faculty candidate’s home mailing address is current and correct on the Promotion and Tenure Action Summary Form and </w:t>
      </w:r>
      <w:proofErr w:type="gramStart"/>
      <w:r w:rsidRPr="00305939">
        <w:rPr>
          <w:rFonts w:ascii="Times New Roman" w:hAnsi="Times New Roman" w:cs="Times New Roman"/>
          <w:sz w:val="24"/>
          <w:szCs w:val="24"/>
        </w:rPr>
        <w:t>the candidate</w:t>
      </w:r>
      <w:proofErr w:type="gramEnd"/>
      <w:r w:rsidRPr="00305939">
        <w:rPr>
          <w:rFonts w:ascii="Times New Roman" w:hAnsi="Times New Roman" w:cs="Times New Roman"/>
          <w:sz w:val="24"/>
          <w:szCs w:val="24"/>
        </w:rPr>
        <w:t xml:space="preserve"> Excel spreadsheet. </w:t>
      </w:r>
    </w:p>
    <w:p w14:paraId="7C1D5CFE" w14:textId="77777777" w:rsidR="00305939" w:rsidRPr="00305939" w:rsidRDefault="00305939" w:rsidP="00305939">
      <w:pPr>
        <w:pStyle w:val="ListParagraph"/>
        <w:rPr>
          <w:rFonts w:ascii="Times New Roman" w:hAnsi="Times New Roman" w:cs="Times New Roman"/>
          <w:sz w:val="24"/>
          <w:szCs w:val="24"/>
        </w:rPr>
      </w:pPr>
    </w:p>
    <w:p w14:paraId="468C98FE" w14:textId="0BCBC415" w:rsidR="00E9309E" w:rsidRDefault="00E9309E" w:rsidP="00305939">
      <w:pPr>
        <w:pStyle w:val="ListParagraph"/>
        <w:numPr>
          <w:ilvl w:val="0"/>
          <w:numId w:val="1"/>
        </w:numPr>
        <w:rPr>
          <w:rFonts w:ascii="Times New Roman" w:hAnsi="Times New Roman" w:cs="Times New Roman"/>
          <w:sz w:val="24"/>
          <w:szCs w:val="24"/>
        </w:rPr>
      </w:pPr>
      <w:r w:rsidRPr="00305939">
        <w:rPr>
          <w:rFonts w:ascii="Times New Roman" w:hAnsi="Times New Roman" w:cs="Times New Roman"/>
          <w:sz w:val="24"/>
          <w:szCs w:val="24"/>
        </w:rPr>
        <w:t xml:space="preserve">The candidate list – Excel spreadsheet – must be submitted using the template that is provided to the </w:t>
      </w:r>
      <w:proofErr w:type="gramStart"/>
      <w:r w:rsidRPr="00305939">
        <w:rPr>
          <w:rFonts w:ascii="Times New Roman" w:hAnsi="Times New Roman" w:cs="Times New Roman"/>
          <w:b/>
          <w:bCs/>
          <w:sz w:val="24"/>
          <w:szCs w:val="24"/>
        </w:rPr>
        <w:t>Coordinator</w:t>
      </w:r>
      <w:proofErr w:type="gramEnd"/>
      <w:r w:rsidRPr="00305939">
        <w:rPr>
          <w:rFonts w:ascii="Times New Roman" w:hAnsi="Times New Roman" w:cs="Times New Roman"/>
          <w:b/>
          <w:bCs/>
          <w:sz w:val="24"/>
          <w:szCs w:val="24"/>
        </w:rPr>
        <w:t xml:space="preserve"> who must complete and submit the Excel spreadsheet</w:t>
      </w:r>
      <w:r w:rsidRPr="00305939">
        <w:rPr>
          <w:rFonts w:ascii="Times New Roman" w:hAnsi="Times New Roman" w:cs="Times New Roman"/>
          <w:sz w:val="24"/>
          <w:szCs w:val="24"/>
        </w:rPr>
        <w:t xml:space="preserve"> in the exact format as the template that is provided. </w:t>
      </w:r>
    </w:p>
    <w:p w14:paraId="5CC7A3DD" w14:textId="77777777" w:rsidR="00305939" w:rsidRPr="00305939" w:rsidRDefault="00305939" w:rsidP="00305939">
      <w:pPr>
        <w:pStyle w:val="ListParagraph"/>
        <w:rPr>
          <w:rFonts w:ascii="Times New Roman" w:hAnsi="Times New Roman" w:cs="Times New Roman"/>
          <w:sz w:val="24"/>
          <w:szCs w:val="24"/>
        </w:rPr>
      </w:pPr>
    </w:p>
    <w:p w14:paraId="25D8CDD6" w14:textId="681D2AF8" w:rsidR="00E9309E" w:rsidRDefault="00E9309E" w:rsidP="00305939">
      <w:pPr>
        <w:pStyle w:val="ListParagraph"/>
        <w:numPr>
          <w:ilvl w:val="0"/>
          <w:numId w:val="1"/>
        </w:numPr>
        <w:rPr>
          <w:rFonts w:ascii="Times New Roman" w:hAnsi="Times New Roman" w:cs="Times New Roman"/>
          <w:sz w:val="24"/>
          <w:szCs w:val="24"/>
        </w:rPr>
      </w:pPr>
      <w:r w:rsidRPr="00305939">
        <w:rPr>
          <w:rFonts w:ascii="Times New Roman" w:hAnsi="Times New Roman" w:cs="Times New Roman"/>
          <w:sz w:val="24"/>
          <w:szCs w:val="24"/>
        </w:rPr>
        <w:t xml:space="preserve">If the applications </w:t>
      </w:r>
      <w:proofErr w:type="gramStart"/>
      <w:r w:rsidRPr="00305939">
        <w:rPr>
          <w:rFonts w:ascii="Times New Roman" w:hAnsi="Times New Roman" w:cs="Times New Roman"/>
          <w:sz w:val="24"/>
          <w:szCs w:val="24"/>
        </w:rPr>
        <w:t>will be</w:t>
      </w:r>
      <w:proofErr w:type="gramEnd"/>
      <w:r w:rsidRPr="00305939">
        <w:rPr>
          <w:rFonts w:ascii="Times New Roman" w:hAnsi="Times New Roman" w:cs="Times New Roman"/>
          <w:sz w:val="24"/>
          <w:szCs w:val="24"/>
        </w:rPr>
        <w:t xml:space="preserve"> late, contact the Office of the Provost prior to the deadline. </w:t>
      </w:r>
    </w:p>
    <w:p w14:paraId="1EC9CE94" w14:textId="77777777" w:rsidR="00305939" w:rsidRPr="00305939" w:rsidRDefault="00305939" w:rsidP="00305939">
      <w:pPr>
        <w:pStyle w:val="ListParagraph"/>
        <w:rPr>
          <w:rFonts w:ascii="Times New Roman" w:hAnsi="Times New Roman" w:cs="Times New Roman"/>
          <w:sz w:val="24"/>
          <w:szCs w:val="24"/>
        </w:rPr>
      </w:pPr>
    </w:p>
    <w:p w14:paraId="3C6D1078" w14:textId="538A6BF5" w:rsidR="00E9309E" w:rsidRPr="00305939" w:rsidRDefault="00305939" w:rsidP="00305939">
      <w:pPr>
        <w:pStyle w:val="ListParagraph"/>
        <w:numPr>
          <w:ilvl w:val="0"/>
          <w:numId w:val="1"/>
        </w:numPr>
        <w:rPr>
          <w:rFonts w:ascii="Times New Roman" w:hAnsi="Times New Roman" w:cs="Times New Roman"/>
          <w:sz w:val="24"/>
          <w:szCs w:val="24"/>
        </w:rPr>
      </w:pPr>
      <w:r w:rsidRPr="00305939">
        <w:rPr>
          <w:rFonts w:ascii="Times New Roman" w:hAnsi="Times New Roman" w:cs="Times New Roman"/>
          <w:sz w:val="24"/>
          <w:szCs w:val="24"/>
        </w:rPr>
        <w:t>Additional</w:t>
      </w:r>
      <w:r w:rsidR="00E9309E" w:rsidRPr="00305939">
        <w:rPr>
          <w:rFonts w:ascii="Times New Roman" w:hAnsi="Times New Roman" w:cs="Times New Roman"/>
          <w:sz w:val="24"/>
          <w:szCs w:val="24"/>
        </w:rPr>
        <w:t xml:space="preserve"> instructions for submitting dossiers electronically will be distributed to Promotion and Tenure Coordinators shortly.</w:t>
      </w:r>
    </w:p>
    <w:p w14:paraId="50834C1D" w14:textId="705C3A78" w:rsidR="00E9309E" w:rsidRPr="00E9309E" w:rsidRDefault="00E9309E" w:rsidP="00E9309E">
      <w:r w:rsidRPr="00E9309E">
        <w:t xml:space="preserve"> </w:t>
      </w:r>
    </w:p>
    <w:sectPr w:rsidR="00E9309E" w:rsidRPr="00E93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66B36"/>
    <w:multiLevelType w:val="hybridMultilevel"/>
    <w:tmpl w:val="A3E28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1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9E"/>
    <w:rsid w:val="00305939"/>
    <w:rsid w:val="00326E64"/>
    <w:rsid w:val="00D80DED"/>
    <w:rsid w:val="00E9309E"/>
    <w:rsid w:val="00F5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5105"/>
  <w15:chartTrackingRefBased/>
  <w15:docId w15:val="{759C8B31-C783-47E8-9BF7-D78B744E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0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0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0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0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0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0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0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0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9E"/>
    <w:rPr>
      <w:rFonts w:eastAsiaTheme="majorEastAsia" w:cstheme="majorBidi"/>
      <w:color w:val="272727" w:themeColor="text1" w:themeTint="D8"/>
    </w:rPr>
  </w:style>
  <w:style w:type="paragraph" w:styleId="Title">
    <w:name w:val="Title"/>
    <w:basedOn w:val="Normal"/>
    <w:next w:val="Normal"/>
    <w:link w:val="TitleChar"/>
    <w:uiPriority w:val="10"/>
    <w:qFormat/>
    <w:rsid w:val="00E93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9E"/>
    <w:pPr>
      <w:spacing w:before="160"/>
      <w:jc w:val="center"/>
    </w:pPr>
    <w:rPr>
      <w:i/>
      <w:iCs/>
      <w:color w:val="404040" w:themeColor="text1" w:themeTint="BF"/>
    </w:rPr>
  </w:style>
  <w:style w:type="character" w:customStyle="1" w:styleId="QuoteChar">
    <w:name w:val="Quote Char"/>
    <w:basedOn w:val="DefaultParagraphFont"/>
    <w:link w:val="Quote"/>
    <w:uiPriority w:val="29"/>
    <w:rsid w:val="00E9309E"/>
    <w:rPr>
      <w:i/>
      <w:iCs/>
      <w:color w:val="404040" w:themeColor="text1" w:themeTint="BF"/>
    </w:rPr>
  </w:style>
  <w:style w:type="paragraph" w:styleId="ListParagraph">
    <w:name w:val="List Paragraph"/>
    <w:basedOn w:val="Normal"/>
    <w:uiPriority w:val="34"/>
    <w:qFormat/>
    <w:rsid w:val="00E9309E"/>
    <w:pPr>
      <w:ind w:left="720"/>
      <w:contextualSpacing/>
    </w:pPr>
  </w:style>
  <w:style w:type="character" w:styleId="IntenseEmphasis">
    <w:name w:val="Intense Emphasis"/>
    <w:basedOn w:val="DefaultParagraphFont"/>
    <w:uiPriority w:val="21"/>
    <w:qFormat/>
    <w:rsid w:val="00E9309E"/>
    <w:rPr>
      <w:i/>
      <w:iCs/>
      <w:color w:val="2F5496" w:themeColor="accent1" w:themeShade="BF"/>
    </w:rPr>
  </w:style>
  <w:style w:type="paragraph" w:styleId="IntenseQuote">
    <w:name w:val="Intense Quote"/>
    <w:basedOn w:val="Normal"/>
    <w:next w:val="Normal"/>
    <w:link w:val="IntenseQuoteChar"/>
    <w:uiPriority w:val="30"/>
    <w:qFormat/>
    <w:rsid w:val="00E93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09E"/>
    <w:rPr>
      <w:i/>
      <w:iCs/>
      <w:color w:val="2F5496" w:themeColor="accent1" w:themeShade="BF"/>
    </w:rPr>
  </w:style>
  <w:style w:type="character" w:styleId="IntenseReference">
    <w:name w:val="Intense Reference"/>
    <w:basedOn w:val="DefaultParagraphFont"/>
    <w:uiPriority w:val="32"/>
    <w:qFormat/>
    <w:rsid w:val="00E93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Janice B</dc:creator>
  <cp:keywords/>
  <dc:description/>
  <cp:lastModifiedBy>Ward, Janice B</cp:lastModifiedBy>
  <cp:revision>2</cp:revision>
  <dcterms:created xsi:type="dcterms:W3CDTF">2025-08-25T19:52:00Z</dcterms:created>
  <dcterms:modified xsi:type="dcterms:W3CDTF">2025-08-25T20:11:00Z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2025-08-25T20:11:03Z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2cfad519-ded1-4e6a-9b7a-b559a4a969f8</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