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B5501" w14:textId="77777777" w:rsidR="001C07D1" w:rsidRPr="00123DEC" w:rsidRDefault="001C07D1" w:rsidP="001C07D1">
      <w:pPr>
        <w:pStyle w:val="Heading1"/>
        <w:spacing w:before="1080" w:after="0"/>
      </w:pPr>
      <w:r>
        <w:rPr>
          <w:noProof/>
        </w:rPr>
        <w:drawing>
          <wp:inline distT="0" distB="0" distL="0" distR="0" wp14:anchorId="33B72AC8" wp14:editId="14F0FF5E">
            <wp:extent cx="3075615" cy="1729564"/>
            <wp:effectExtent l="0" t="0" r="0" b="4445"/>
            <wp:docPr id="801435008" name="Picture 9" descr="BOLD standar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435008" name="Picture 9" descr="BOLD standards logo"/>
                    <pic:cNvPicPr/>
                  </pic:nvPicPr>
                  <pic:blipFill>
                    <a:blip r:embed="rId11">
                      <a:extLst>
                        <a:ext uri="{28A0092B-C50C-407E-A947-70E740481C1C}">
                          <a14:useLocalDpi xmlns:a14="http://schemas.microsoft.com/office/drawing/2010/main" val="0"/>
                        </a:ext>
                      </a:extLst>
                    </a:blip>
                    <a:stretch>
                      <a:fillRect/>
                    </a:stretch>
                  </pic:blipFill>
                  <pic:spPr>
                    <a:xfrm>
                      <a:off x="0" y="0"/>
                      <a:ext cx="3075615" cy="1729564"/>
                    </a:xfrm>
                    <a:prstGeom prst="rect">
                      <a:avLst/>
                    </a:prstGeom>
                  </pic:spPr>
                </pic:pic>
              </a:graphicData>
            </a:graphic>
          </wp:inline>
        </w:drawing>
      </w:r>
    </w:p>
    <w:p w14:paraId="2FDE3BF4" w14:textId="5C06862B" w:rsidR="00B54DB8" w:rsidRPr="001C07D1" w:rsidRDefault="001C07D1" w:rsidP="001C07D1">
      <w:pPr>
        <w:pStyle w:val="Heading1"/>
        <w:pBdr>
          <w:top w:val="single" w:sz="18" w:space="1" w:color="1A5632"/>
        </w:pBdr>
        <w:shd w:val="clear" w:color="auto" w:fill="1A5632"/>
        <w:spacing w:before="0"/>
        <w:rPr>
          <w:rFonts w:asciiTheme="minorHAnsi" w:hAnsiTheme="minorHAnsi"/>
          <w:b w:val="0"/>
          <w:bCs w:val="0"/>
          <w:color w:val="FFFFFF" w:themeColor="background1"/>
          <w:sz w:val="52"/>
          <w:szCs w:val="52"/>
        </w:rPr>
      </w:pPr>
      <w:r w:rsidRPr="00FC4883">
        <w:rPr>
          <w:rFonts w:asciiTheme="minorHAnsi" w:hAnsiTheme="minorHAnsi"/>
          <w:b w:val="0"/>
          <w:bCs w:val="0"/>
          <w:color w:val="FFFFFF" w:themeColor="background1"/>
          <w:sz w:val="52"/>
          <w:szCs w:val="52"/>
        </w:rPr>
        <w:t>Blazer Online Learning Design Standards</w:t>
      </w:r>
    </w:p>
    <w:p w14:paraId="2C2BCB6E" w14:textId="3273A93E" w:rsidR="001E5B57" w:rsidRDefault="007E64A9" w:rsidP="1E1D89F5">
      <w:pPr>
        <w:spacing w:before="240"/>
      </w:pPr>
      <w:r>
        <w:t xml:space="preserve">This </w:t>
      </w:r>
      <w:r w:rsidR="00342FF5">
        <w:t xml:space="preserve">course design and review </w:t>
      </w:r>
      <w:r w:rsidR="009B327C">
        <w:t>standards are</w:t>
      </w:r>
      <w:r w:rsidR="00430753">
        <w:t xml:space="preserve"> provided to help faculty build or revise online courses to be as effective as possible. </w:t>
      </w:r>
      <w:r w:rsidR="00374AED">
        <w:t xml:space="preserve">Academic units at UAB are free </w:t>
      </w:r>
      <w:r w:rsidR="3438A0B2">
        <w:t xml:space="preserve">to </w:t>
      </w:r>
      <w:r w:rsidR="003854A5">
        <w:t>use it</w:t>
      </w:r>
      <w:r w:rsidR="00312502">
        <w:t xml:space="preserve"> however </w:t>
      </w:r>
      <w:r w:rsidR="00374AED">
        <w:t xml:space="preserve">works best for the unit. </w:t>
      </w:r>
      <w:r w:rsidR="001729BA">
        <w:t xml:space="preserve">They may, for example, encourage use of the </w:t>
      </w:r>
      <w:r w:rsidR="009B327C">
        <w:t>standards</w:t>
      </w:r>
      <w:r w:rsidR="00323AC3">
        <w:t xml:space="preserve"> </w:t>
      </w:r>
      <w:r w:rsidR="00607697">
        <w:t xml:space="preserve">by those designing or </w:t>
      </w:r>
      <w:r w:rsidR="00186BB5">
        <w:t>revising courses</w:t>
      </w:r>
      <w:r w:rsidR="001729BA">
        <w:t xml:space="preserve"> but not implement a review process. </w:t>
      </w:r>
      <w:r w:rsidR="00374AED">
        <w:t>They may also add</w:t>
      </w:r>
      <w:r w:rsidR="00CA5269">
        <w:t xml:space="preserve"> </w:t>
      </w:r>
      <w:r w:rsidR="00756856">
        <w:t>components</w:t>
      </w:r>
      <w:r w:rsidR="00CA5269">
        <w:t xml:space="preserve"> to the </w:t>
      </w:r>
      <w:r w:rsidR="009B327C">
        <w:t>BOLD</w:t>
      </w:r>
      <w:r w:rsidR="00CA5269">
        <w:t xml:space="preserve"> Standards that are appropriate for the unit</w:t>
      </w:r>
      <w:r w:rsidR="00186BB5">
        <w:t>,</w:t>
      </w:r>
      <w:r w:rsidR="00CA5269">
        <w:t xml:space="preserve"> if needed. </w:t>
      </w:r>
    </w:p>
    <w:p w14:paraId="48F31889" w14:textId="27C32A14" w:rsidR="0006150C" w:rsidRPr="000068AE" w:rsidRDefault="0006150C" w:rsidP="0006150C">
      <w:pPr>
        <w:shd w:val="clear" w:color="auto" w:fill="FFFFFF"/>
        <w:spacing w:before="180" w:after="180" w:line="240" w:lineRule="auto"/>
        <w:rPr>
          <w:rFonts w:eastAsia="Times New Roman" w:cs="Times New Roman"/>
          <w:lang w:eastAsia="en-US"/>
        </w:rPr>
      </w:pPr>
      <w:r w:rsidRPr="000068AE">
        <w:rPr>
          <w:rFonts w:eastAsia="Times New Roman" w:cs="Times New Roman"/>
          <w:lang w:eastAsia="en-US"/>
        </w:rPr>
        <w:t>BOL</w:t>
      </w:r>
      <w:r w:rsidR="009B327C" w:rsidRPr="000068AE">
        <w:rPr>
          <w:rFonts w:eastAsia="Times New Roman" w:cs="Times New Roman"/>
          <w:lang w:eastAsia="en-US"/>
        </w:rPr>
        <w:t>D</w:t>
      </w:r>
      <w:r w:rsidRPr="000068AE">
        <w:rPr>
          <w:rFonts w:eastAsia="Times New Roman" w:cs="Times New Roman"/>
          <w:lang w:eastAsia="en-US"/>
        </w:rPr>
        <w:t xml:space="preserve"> includes three resources:</w:t>
      </w:r>
    </w:p>
    <w:p w14:paraId="31010947" w14:textId="36A3EEDD" w:rsidR="0006150C" w:rsidRPr="000068AE" w:rsidRDefault="0006150C" w:rsidP="0006150C">
      <w:pPr>
        <w:numPr>
          <w:ilvl w:val="0"/>
          <w:numId w:val="48"/>
        </w:numPr>
        <w:shd w:val="clear" w:color="auto" w:fill="FFFFFF"/>
        <w:spacing w:before="100" w:beforeAutospacing="1" w:after="100" w:afterAutospacing="1" w:line="240" w:lineRule="auto"/>
        <w:ind w:hanging="270"/>
        <w:rPr>
          <w:rFonts w:eastAsia="Times New Roman" w:cs="Times New Roman"/>
          <w:lang w:eastAsia="en-US"/>
        </w:rPr>
      </w:pPr>
      <w:r w:rsidRPr="000068AE">
        <w:rPr>
          <w:rFonts w:eastAsia="Times New Roman" w:cs="Times New Roman"/>
          <w:lang w:eastAsia="en-US"/>
        </w:rPr>
        <w:t xml:space="preserve">This </w:t>
      </w:r>
      <w:r w:rsidR="009B327C" w:rsidRPr="000068AE">
        <w:rPr>
          <w:rFonts w:eastAsia="Times New Roman" w:cs="Times New Roman"/>
          <w:lang w:eastAsia="en-US"/>
        </w:rPr>
        <w:t>document</w:t>
      </w:r>
      <w:r w:rsidRPr="000068AE">
        <w:rPr>
          <w:rFonts w:eastAsia="Times New Roman" w:cs="Times New Roman"/>
          <w:lang w:eastAsia="en-US"/>
        </w:rPr>
        <w:t xml:space="preserve"> provides guidance on the best practices for course design and instruction along with suggestions for a review process. </w:t>
      </w:r>
    </w:p>
    <w:p w14:paraId="0FCDA38A" w14:textId="21532ECA" w:rsidR="0006150C" w:rsidRPr="000068AE" w:rsidRDefault="0006150C" w:rsidP="0006150C">
      <w:pPr>
        <w:numPr>
          <w:ilvl w:val="0"/>
          <w:numId w:val="48"/>
        </w:numPr>
        <w:shd w:val="clear" w:color="auto" w:fill="FFFFFF"/>
        <w:spacing w:before="100" w:beforeAutospacing="1" w:after="100" w:afterAutospacing="1" w:line="240" w:lineRule="auto"/>
        <w:ind w:hanging="270"/>
        <w:rPr>
          <w:rFonts w:eastAsia="Times New Roman" w:cs="Times New Roman"/>
          <w:lang w:eastAsia="en-US"/>
        </w:rPr>
      </w:pPr>
      <w:r w:rsidRPr="000068AE">
        <w:rPr>
          <w:rFonts w:eastAsia="Times New Roman" w:cs="Times New Roman"/>
          <w:lang w:eastAsia="en-US"/>
        </w:rPr>
        <w:t>A rubric for use in peer reviews of courses, found on our BOL</w:t>
      </w:r>
      <w:r w:rsidR="009B327C" w:rsidRPr="000068AE">
        <w:rPr>
          <w:rFonts w:eastAsia="Times New Roman" w:cs="Times New Roman"/>
          <w:lang w:eastAsia="en-US"/>
        </w:rPr>
        <w:t>D</w:t>
      </w:r>
      <w:r w:rsidRPr="000068AE">
        <w:rPr>
          <w:rFonts w:eastAsia="Times New Roman" w:cs="Times New Roman"/>
          <w:lang w:eastAsia="en-US"/>
        </w:rPr>
        <w:t xml:space="preserve"> webpage.</w:t>
      </w:r>
    </w:p>
    <w:p w14:paraId="05622294" w14:textId="298270C1" w:rsidR="0000499E" w:rsidRPr="000068AE" w:rsidRDefault="0000499E" w:rsidP="0000499E">
      <w:pPr>
        <w:numPr>
          <w:ilvl w:val="0"/>
          <w:numId w:val="48"/>
        </w:numPr>
        <w:shd w:val="clear" w:color="auto" w:fill="FFFFFF"/>
        <w:spacing w:before="100" w:beforeAutospacing="1" w:after="100" w:afterAutospacing="1" w:line="240" w:lineRule="auto"/>
        <w:ind w:hanging="270"/>
        <w:rPr>
          <w:rFonts w:eastAsia="Times New Roman" w:cs="Times New Roman"/>
          <w:lang w:eastAsia="en-US"/>
        </w:rPr>
      </w:pPr>
      <w:r w:rsidRPr="000068AE">
        <w:rPr>
          <w:rFonts w:eastAsia="Times New Roman" w:cs="Times New Roman"/>
          <w:lang w:eastAsia="en-US"/>
        </w:rPr>
        <w:t xml:space="preserve">The </w:t>
      </w:r>
      <w:hyperlink r:id="rId12" w:history="1">
        <w:r w:rsidRPr="000068AE">
          <w:rPr>
            <w:rStyle w:val="Hyperlink"/>
            <w:rFonts w:eastAsia="Times New Roman" w:cs="Times New Roman"/>
            <w:lang w:eastAsia="en-US"/>
          </w:rPr>
          <w:t>BOLD resource course</w:t>
        </w:r>
      </w:hyperlink>
      <w:r w:rsidRPr="000068AE">
        <w:rPr>
          <w:rFonts w:eastAsia="Times New Roman" w:cs="Times New Roman"/>
          <w:lang w:eastAsia="en-US"/>
        </w:rPr>
        <w:t xml:space="preserve"> which provides examples, information, and further reading for each of the criteria. Links to each are provided in this document.</w:t>
      </w:r>
    </w:p>
    <w:p w14:paraId="040B0576" w14:textId="48B51BF1" w:rsidR="0016195F" w:rsidRDefault="0016195F">
      <w:pPr>
        <w:rPr>
          <w:smallCaps/>
          <w:noProof/>
          <w:sz w:val="22"/>
          <w:szCs w:val="22"/>
        </w:rPr>
      </w:pPr>
      <w:r>
        <w:rPr>
          <w:smallCaps/>
          <w:noProof/>
          <w:sz w:val="22"/>
          <w:szCs w:val="22"/>
        </w:rPr>
        <w:br w:type="page"/>
      </w:r>
      <w:r w:rsidR="0094453E">
        <w:rPr>
          <w:b/>
          <w:bCs/>
          <w:caps/>
          <w:smallCaps/>
          <w:noProof/>
          <w:sz w:val="32"/>
          <w:szCs w:val="32"/>
        </w:rPr>
        <w:drawing>
          <wp:anchor distT="0" distB="0" distL="114300" distR="114300" simplePos="0" relativeHeight="251658247" behindDoc="0" locked="0" layoutInCell="1" allowOverlap="1" wp14:anchorId="66FDD7EC" wp14:editId="1E5861FE">
            <wp:simplePos x="0" y="0"/>
            <wp:positionH relativeFrom="margin">
              <wp:align>center</wp:align>
            </wp:positionH>
            <wp:positionV relativeFrom="margin">
              <wp:align>bottom</wp:align>
            </wp:positionV>
            <wp:extent cx="1554480" cy="694944"/>
            <wp:effectExtent l="0" t="0" r="0" b="0"/>
            <wp:wrapSquare wrapText="bothSides"/>
            <wp:docPr id="11980037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003710" name="Picture 119800371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54480" cy="694944"/>
                    </a:xfrm>
                    <a:prstGeom prst="rect">
                      <a:avLst/>
                    </a:prstGeom>
                  </pic:spPr>
                </pic:pic>
              </a:graphicData>
            </a:graphic>
            <wp14:sizeRelH relativeFrom="margin">
              <wp14:pctWidth>0</wp14:pctWidth>
            </wp14:sizeRelH>
            <wp14:sizeRelV relativeFrom="margin">
              <wp14:pctHeight>0</wp14:pctHeight>
            </wp14:sizeRelV>
          </wp:anchor>
        </w:drawing>
      </w:r>
    </w:p>
    <w:p w14:paraId="60233088" w14:textId="77777777" w:rsidR="00DF1DC6" w:rsidRDefault="0016195F" w:rsidP="0037198A">
      <w:pPr>
        <w:pStyle w:val="Heading2"/>
        <w:rPr>
          <w:noProof/>
        </w:rPr>
      </w:pPr>
      <w:bookmarkStart w:id="0" w:name="_Toc233365585"/>
      <w:r>
        <w:rPr>
          <w:noProof/>
        </w:rPr>
        <w:lastRenderedPageBreak/>
        <w:t>Table of contents</w:t>
      </w:r>
      <w:bookmarkEnd w:id="0"/>
      <w:r w:rsidR="00AC6817" w:rsidRPr="00657B8B">
        <w:rPr>
          <w:noProof/>
        </w:rPr>
        <w:fldChar w:fldCharType="begin"/>
      </w:r>
      <w:r w:rsidR="007E64A9" w:rsidRPr="1E1D89F5">
        <w:instrText xml:space="preserve"> TOC \o "1-1" \h \z \t "Heading 2,2,Heading 3,3" </w:instrText>
      </w:r>
      <w:r w:rsidR="00AC6817" w:rsidRPr="00657B8B">
        <w:rPr>
          <w:noProof/>
        </w:rPr>
        <w:fldChar w:fldCharType="separate"/>
      </w:r>
    </w:p>
    <w:p w14:paraId="399DED01" w14:textId="7FF670CD" w:rsidR="00DF1DC6" w:rsidRDefault="00DF1DC6">
      <w:pPr>
        <w:pStyle w:val="TOC2"/>
        <w:tabs>
          <w:tab w:val="right" w:leader="dot" w:pos="9350"/>
        </w:tabs>
        <w:rPr>
          <w:b w:val="0"/>
          <w:bCs w:val="0"/>
          <w:noProof/>
          <w:kern w:val="2"/>
          <w:sz w:val="24"/>
          <w:szCs w:val="24"/>
          <w:lang w:eastAsia="en-US"/>
          <w14:ligatures w14:val="standardContextual"/>
        </w:rPr>
      </w:pPr>
      <w:hyperlink w:anchor="_Toc233365586" w:history="1">
        <w:r w:rsidRPr="00901BD7">
          <w:rPr>
            <w:rStyle w:val="Hyperlink"/>
            <w:noProof/>
          </w:rPr>
          <w:t xml:space="preserve">Course </w:t>
        </w:r>
        <w:r>
          <w:rPr>
            <w:rStyle w:val="Hyperlink"/>
            <w:noProof/>
          </w:rPr>
          <w:t>D</w:t>
        </w:r>
        <w:r w:rsidRPr="00901BD7">
          <w:rPr>
            <w:rStyle w:val="Hyperlink"/>
            <w:noProof/>
          </w:rPr>
          <w:t xml:space="preserve">evelopment </w:t>
        </w:r>
        <w:r>
          <w:rPr>
            <w:rStyle w:val="Hyperlink"/>
            <w:noProof/>
          </w:rPr>
          <w:t>P</w:t>
        </w:r>
        <w:r w:rsidRPr="00901BD7">
          <w:rPr>
            <w:rStyle w:val="Hyperlink"/>
            <w:noProof/>
          </w:rPr>
          <w:t>rocess</w:t>
        </w:r>
        <w:r>
          <w:rPr>
            <w:noProof/>
            <w:webHidden/>
          </w:rPr>
          <w:tab/>
        </w:r>
        <w:r>
          <w:rPr>
            <w:noProof/>
            <w:webHidden/>
          </w:rPr>
          <w:fldChar w:fldCharType="begin"/>
        </w:r>
        <w:r>
          <w:rPr>
            <w:noProof/>
            <w:webHidden/>
          </w:rPr>
          <w:instrText xml:space="preserve"> PAGEREF _Toc233365586 \h </w:instrText>
        </w:r>
        <w:r>
          <w:rPr>
            <w:noProof/>
            <w:webHidden/>
          </w:rPr>
        </w:r>
        <w:r>
          <w:rPr>
            <w:noProof/>
            <w:webHidden/>
          </w:rPr>
          <w:fldChar w:fldCharType="separate"/>
        </w:r>
        <w:r w:rsidR="00E42854">
          <w:rPr>
            <w:noProof/>
            <w:webHidden/>
          </w:rPr>
          <w:t>3</w:t>
        </w:r>
        <w:r>
          <w:rPr>
            <w:noProof/>
            <w:webHidden/>
          </w:rPr>
          <w:fldChar w:fldCharType="end"/>
        </w:r>
      </w:hyperlink>
    </w:p>
    <w:p w14:paraId="7A9A1E85" w14:textId="6D8FA8BC" w:rsidR="00DF1DC6" w:rsidRDefault="00DF1DC6">
      <w:pPr>
        <w:pStyle w:val="TOC3"/>
        <w:tabs>
          <w:tab w:val="right" w:leader="dot" w:pos="9350"/>
        </w:tabs>
        <w:rPr>
          <w:noProof/>
          <w:kern w:val="2"/>
          <w:sz w:val="24"/>
          <w:szCs w:val="24"/>
          <w:lang w:eastAsia="en-US"/>
          <w14:ligatures w14:val="standardContextual"/>
        </w:rPr>
      </w:pPr>
      <w:hyperlink w:anchor="_Toc233365587" w:history="1">
        <w:r w:rsidRPr="00901BD7">
          <w:rPr>
            <w:rStyle w:val="Hyperlink"/>
            <w:noProof/>
          </w:rPr>
          <w:t>Begin with the End in Mind</w:t>
        </w:r>
        <w:r>
          <w:rPr>
            <w:noProof/>
            <w:webHidden/>
          </w:rPr>
          <w:tab/>
        </w:r>
        <w:r>
          <w:rPr>
            <w:noProof/>
            <w:webHidden/>
          </w:rPr>
          <w:fldChar w:fldCharType="begin"/>
        </w:r>
        <w:r>
          <w:rPr>
            <w:noProof/>
            <w:webHidden/>
          </w:rPr>
          <w:instrText xml:space="preserve"> PAGEREF _Toc233365587 \h </w:instrText>
        </w:r>
        <w:r>
          <w:rPr>
            <w:noProof/>
            <w:webHidden/>
          </w:rPr>
        </w:r>
        <w:r>
          <w:rPr>
            <w:noProof/>
            <w:webHidden/>
          </w:rPr>
          <w:fldChar w:fldCharType="separate"/>
        </w:r>
        <w:r w:rsidR="00E42854">
          <w:rPr>
            <w:noProof/>
            <w:webHidden/>
          </w:rPr>
          <w:t>3</w:t>
        </w:r>
        <w:r>
          <w:rPr>
            <w:noProof/>
            <w:webHidden/>
          </w:rPr>
          <w:fldChar w:fldCharType="end"/>
        </w:r>
      </w:hyperlink>
    </w:p>
    <w:p w14:paraId="0591C862" w14:textId="7FBB237C" w:rsidR="00DF1DC6" w:rsidRDefault="00DF1DC6">
      <w:pPr>
        <w:pStyle w:val="TOC3"/>
        <w:tabs>
          <w:tab w:val="right" w:leader="dot" w:pos="9350"/>
        </w:tabs>
        <w:rPr>
          <w:noProof/>
          <w:kern w:val="2"/>
          <w:sz w:val="24"/>
          <w:szCs w:val="24"/>
          <w:lang w:eastAsia="en-US"/>
          <w14:ligatures w14:val="standardContextual"/>
        </w:rPr>
      </w:pPr>
      <w:hyperlink w:anchor="_Toc233365588" w:history="1">
        <w:r w:rsidRPr="00901BD7">
          <w:rPr>
            <w:rStyle w:val="Hyperlink"/>
            <w:noProof/>
          </w:rPr>
          <w:t>Collaboration</w:t>
        </w:r>
        <w:r>
          <w:rPr>
            <w:noProof/>
            <w:webHidden/>
          </w:rPr>
          <w:tab/>
        </w:r>
        <w:r>
          <w:rPr>
            <w:noProof/>
            <w:webHidden/>
          </w:rPr>
          <w:fldChar w:fldCharType="begin"/>
        </w:r>
        <w:r>
          <w:rPr>
            <w:noProof/>
            <w:webHidden/>
          </w:rPr>
          <w:instrText xml:space="preserve"> PAGEREF _Toc233365588 \h </w:instrText>
        </w:r>
        <w:r>
          <w:rPr>
            <w:noProof/>
            <w:webHidden/>
          </w:rPr>
        </w:r>
        <w:r>
          <w:rPr>
            <w:noProof/>
            <w:webHidden/>
          </w:rPr>
          <w:fldChar w:fldCharType="separate"/>
        </w:r>
        <w:r w:rsidR="00E42854">
          <w:rPr>
            <w:noProof/>
            <w:webHidden/>
          </w:rPr>
          <w:t>4</w:t>
        </w:r>
        <w:r>
          <w:rPr>
            <w:noProof/>
            <w:webHidden/>
          </w:rPr>
          <w:fldChar w:fldCharType="end"/>
        </w:r>
      </w:hyperlink>
    </w:p>
    <w:p w14:paraId="44C11904" w14:textId="36D4952A" w:rsidR="00DF1DC6" w:rsidRDefault="00DF1DC6">
      <w:pPr>
        <w:pStyle w:val="TOC2"/>
        <w:tabs>
          <w:tab w:val="right" w:leader="dot" w:pos="9350"/>
        </w:tabs>
        <w:rPr>
          <w:b w:val="0"/>
          <w:bCs w:val="0"/>
          <w:noProof/>
          <w:kern w:val="2"/>
          <w:sz w:val="24"/>
          <w:szCs w:val="24"/>
          <w:lang w:eastAsia="en-US"/>
          <w14:ligatures w14:val="standardContextual"/>
        </w:rPr>
      </w:pPr>
      <w:hyperlink w:anchor="_Toc233365589" w:history="1">
        <w:r w:rsidRPr="00901BD7">
          <w:rPr>
            <w:rStyle w:val="Hyperlink"/>
            <w:noProof/>
          </w:rPr>
          <w:t>Course Design Standards</w:t>
        </w:r>
        <w:r>
          <w:rPr>
            <w:noProof/>
            <w:webHidden/>
          </w:rPr>
          <w:tab/>
        </w:r>
        <w:r>
          <w:rPr>
            <w:noProof/>
            <w:webHidden/>
          </w:rPr>
          <w:fldChar w:fldCharType="begin"/>
        </w:r>
        <w:r>
          <w:rPr>
            <w:noProof/>
            <w:webHidden/>
          </w:rPr>
          <w:instrText xml:space="preserve"> PAGEREF _Toc233365589 \h </w:instrText>
        </w:r>
        <w:r>
          <w:rPr>
            <w:noProof/>
            <w:webHidden/>
          </w:rPr>
        </w:r>
        <w:r>
          <w:rPr>
            <w:noProof/>
            <w:webHidden/>
          </w:rPr>
          <w:fldChar w:fldCharType="separate"/>
        </w:r>
        <w:r w:rsidR="00E42854">
          <w:rPr>
            <w:noProof/>
            <w:webHidden/>
          </w:rPr>
          <w:t>5</w:t>
        </w:r>
        <w:r>
          <w:rPr>
            <w:noProof/>
            <w:webHidden/>
          </w:rPr>
          <w:fldChar w:fldCharType="end"/>
        </w:r>
      </w:hyperlink>
    </w:p>
    <w:p w14:paraId="3EE977E2" w14:textId="73391592" w:rsidR="00DF1DC6" w:rsidRDefault="00DF1DC6">
      <w:pPr>
        <w:pStyle w:val="TOC3"/>
        <w:tabs>
          <w:tab w:val="right" w:leader="dot" w:pos="9350"/>
        </w:tabs>
        <w:rPr>
          <w:noProof/>
          <w:kern w:val="2"/>
          <w:sz w:val="24"/>
          <w:szCs w:val="24"/>
          <w:lang w:eastAsia="en-US"/>
          <w14:ligatures w14:val="standardContextual"/>
        </w:rPr>
      </w:pPr>
      <w:hyperlink w:anchor="_Toc233365590" w:history="1">
        <w:r w:rsidRPr="00901BD7">
          <w:rPr>
            <w:rStyle w:val="Hyperlink"/>
            <w:noProof/>
          </w:rPr>
          <w:t>Structure</w:t>
        </w:r>
        <w:r>
          <w:rPr>
            <w:noProof/>
            <w:webHidden/>
          </w:rPr>
          <w:tab/>
        </w:r>
        <w:r>
          <w:rPr>
            <w:noProof/>
            <w:webHidden/>
          </w:rPr>
          <w:fldChar w:fldCharType="begin"/>
        </w:r>
        <w:r>
          <w:rPr>
            <w:noProof/>
            <w:webHidden/>
          </w:rPr>
          <w:instrText xml:space="preserve"> PAGEREF _Toc233365590 \h </w:instrText>
        </w:r>
        <w:r>
          <w:rPr>
            <w:noProof/>
            <w:webHidden/>
          </w:rPr>
        </w:r>
        <w:r>
          <w:rPr>
            <w:noProof/>
            <w:webHidden/>
          </w:rPr>
          <w:fldChar w:fldCharType="separate"/>
        </w:r>
        <w:r w:rsidR="00E42854">
          <w:rPr>
            <w:noProof/>
            <w:webHidden/>
          </w:rPr>
          <w:t>6</w:t>
        </w:r>
        <w:r>
          <w:rPr>
            <w:noProof/>
            <w:webHidden/>
          </w:rPr>
          <w:fldChar w:fldCharType="end"/>
        </w:r>
      </w:hyperlink>
    </w:p>
    <w:p w14:paraId="1DA8F33E" w14:textId="67CE607C" w:rsidR="00DF1DC6" w:rsidRDefault="00DF1DC6">
      <w:pPr>
        <w:pStyle w:val="TOC3"/>
        <w:tabs>
          <w:tab w:val="right" w:leader="dot" w:pos="9350"/>
        </w:tabs>
        <w:rPr>
          <w:noProof/>
          <w:kern w:val="2"/>
          <w:sz w:val="24"/>
          <w:szCs w:val="24"/>
          <w:lang w:eastAsia="en-US"/>
          <w14:ligatures w14:val="standardContextual"/>
        </w:rPr>
      </w:pPr>
      <w:hyperlink w:anchor="_Toc233365591" w:history="1">
        <w:r w:rsidRPr="00901BD7">
          <w:rPr>
            <w:rStyle w:val="Hyperlink"/>
            <w:noProof/>
          </w:rPr>
          <w:t>Clarity</w:t>
        </w:r>
        <w:r>
          <w:rPr>
            <w:noProof/>
            <w:webHidden/>
          </w:rPr>
          <w:tab/>
        </w:r>
        <w:r>
          <w:rPr>
            <w:noProof/>
            <w:webHidden/>
          </w:rPr>
          <w:fldChar w:fldCharType="begin"/>
        </w:r>
        <w:r>
          <w:rPr>
            <w:noProof/>
            <w:webHidden/>
          </w:rPr>
          <w:instrText xml:space="preserve"> PAGEREF _Toc233365591 \h </w:instrText>
        </w:r>
        <w:r>
          <w:rPr>
            <w:noProof/>
            <w:webHidden/>
          </w:rPr>
        </w:r>
        <w:r>
          <w:rPr>
            <w:noProof/>
            <w:webHidden/>
          </w:rPr>
          <w:fldChar w:fldCharType="separate"/>
        </w:r>
        <w:r w:rsidR="00E42854">
          <w:rPr>
            <w:noProof/>
            <w:webHidden/>
          </w:rPr>
          <w:t>6</w:t>
        </w:r>
        <w:r>
          <w:rPr>
            <w:noProof/>
            <w:webHidden/>
          </w:rPr>
          <w:fldChar w:fldCharType="end"/>
        </w:r>
      </w:hyperlink>
    </w:p>
    <w:p w14:paraId="758858B4" w14:textId="1E83A461" w:rsidR="00DF1DC6" w:rsidRDefault="00DF1DC6">
      <w:pPr>
        <w:pStyle w:val="TOC3"/>
        <w:tabs>
          <w:tab w:val="right" w:leader="dot" w:pos="9350"/>
        </w:tabs>
        <w:rPr>
          <w:noProof/>
          <w:kern w:val="2"/>
          <w:sz w:val="24"/>
          <w:szCs w:val="24"/>
          <w:lang w:eastAsia="en-US"/>
          <w14:ligatures w14:val="standardContextual"/>
        </w:rPr>
      </w:pPr>
      <w:hyperlink w:anchor="_Toc233365592" w:history="1">
        <w:r w:rsidRPr="00901BD7">
          <w:rPr>
            <w:rStyle w:val="Hyperlink"/>
            <w:noProof/>
          </w:rPr>
          <w:t>Social Presence</w:t>
        </w:r>
        <w:r>
          <w:rPr>
            <w:noProof/>
            <w:webHidden/>
          </w:rPr>
          <w:tab/>
        </w:r>
        <w:r>
          <w:rPr>
            <w:noProof/>
            <w:webHidden/>
          </w:rPr>
          <w:fldChar w:fldCharType="begin"/>
        </w:r>
        <w:r>
          <w:rPr>
            <w:noProof/>
            <w:webHidden/>
          </w:rPr>
          <w:instrText xml:space="preserve"> PAGEREF _Toc233365592 \h </w:instrText>
        </w:r>
        <w:r>
          <w:rPr>
            <w:noProof/>
            <w:webHidden/>
          </w:rPr>
        </w:r>
        <w:r>
          <w:rPr>
            <w:noProof/>
            <w:webHidden/>
          </w:rPr>
          <w:fldChar w:fldCharType="separate"/>
        </w:r>
        <w:r w:rsidR="00E42854">
          <w:rPr>
            <w:noProof/>
            <w:webHidden/>
          </w:rPr>
          <w:t>7</w:t>
        </w:r>
        <w:r>
          <w:rPr>
            <w:noProof/>
            <w:webHidden/>
          </w:rPr>
          <w:fldChar w:fldCharType="end"/>
        </w:r>
      </w:hyperlink>
    </w:p>
    <w:p w14:paraId="0ABFE0AA" w14:textId="0389A9F2" w:rsidR="00DF1DC6" w:rsidRDefault="00DF1DC6">
      <w:pPr>
        <w:pStyle w:val="TOC3"/>
        <w:tabs>
          <w:tab w:val="right" w:leader="dot" w:pos="9350"/>
        </w:tabs>
        <w:rPr>
          <w:noProof/>
          <w:kern w:val="2"/>
          <w:sz w:val="24"/>
          <w:szCs w:val="24"/>
          <w:lang w:eastAsia="en-US"/>
          <w14:ligatures w14:val="standardContextual"/>
        </w:rPr>
      </w:pPr>
      <w:hyperlink w:anchor="_Toc233365593" w:history="1">
        <w:r w:rsidRPr="00901BD7">
          <w:rPr>
            <w:rStyle w:val="Hyperlink"/>
            <w:noProof/>
          </w:rPr>
          <w:t>Assessment</w:t>
        </w:r>
        <w:r>
          <w:rPr>
            <w:noProof/>
            <w:webHidden/>
          </w:rPr>
          <w:tab/>
        </w:r>
        <w:r>
          <w:rPr>
            <w:noProof/>
            <w:webHidden/>
          </w:rPr>
          <w:fldChar w:fldCharType="begin"/>
        </w:r>
        <w:r>
          <w:rPr>
            <w:noProof/>
            <w:webHidden/>
          </w:rPr>
          <w:instrText xml:space="preserve"> PAGEREF _Toc233365593 \h </w:instrText>
        </w:r>
        <w:r>
          <w:rPr>
            <w:noProof/>
            <w:webHidden/>
          </w:rPr>
        </w:r>
        <w:r>
          <w:rPr>
            <w:noProof/>
            <w:webHidden/>
          </w:rPr>
          <w:fldChar w:fldCharType="separate"/>
        </w:r>
        <w:r w:rsidR="00E42854">
          <w:rPr>
            <w:noProof/>
            <w:webHidden/>
          </w:rPr>
          <w:t>8</w:t>
        </w:r>
        <w:r>
          <w:rPr>
            <w:noProof/>
            <w:webHidden/>
          </w:rPr>
          <w:fldChar w:fldCharType="end"/>
        </w:r>
      </w:hyperlink>
    </w:p>
    <w:p w14:paraId="7E1A8331" w14:textId="3FE5FFF3" w:rsidR="00DF1DC6" w:rsidRDefault="00DF1DC6">
      <w:pPr>
        <w:pStyle w:val="TOC3"/>
        <w:tabs>
          <w:tab w:val="right" w:leader="dot" w:pos="9350"/>
        </w:tabs>
        <w:rPr>
          <w:noProof/>
          <w:kern w:val="2"/>
          <w:sz w:val="24"/>
          <w:szCs w:val="24"/>
          <w:lang w:eastAsia="en-US"/>
          <w14:ligatures w14:val="standardContextual"/>
        </w:rPr>
      </w:pPr>
      <w:hyperlink w:anchor="_Toc233365594" w:history="1">
        <w:r w:rsidRPr="00901BD7">
          <w:rPr>
            <w:rStyle w:val="Hyperlink"/>
            <w:noProof/>
          </w:rPr>
          <w:t>Instructional Strategies</w:t>
        </w:r>
        <w:r>
          <w:rPr>
            <w:noProof/>
            <w:webHidden/>
          </w:rPr>
          <w:tab/>
        </w:r>
        <w:r>
          <w:rPr>
            <w:noProof/>
            <w:webHidden/>
          </w:rPr>
          <w:fldChar w:fldCharType="begin"/>
        </w:r>
        <w:r>
          <w:rPr>
            <w:noProof/>
            <w:webHidden/>
          </w:rPr>
          <w:instrText xml:space="preserve"> PAGEREF _Toc233365594 \h </w:instrText>
        </w:r>
        <w:r>
          <w:rPr>
            <w:noProof/>
            <w:webHidden/>
          </w:rPr>
        </w:r>
        <w:r>
          <w:rPr>
            <w:noProof/>
            <w:webHidden/>
          </w:rPr>
          <w:fldChar w:fldCharType="separate"/>
        </w:r>
        <w:r w:rsidR="00E42854">
          <w:rPr>
            <w:noProof/>
            <w:webHidden/>
          </w:rPr>
          <w:t>8</w:t>
        </w:r>
        <w:r>
          <w:rPr>
            <w:noProof/>
            <w:webHidden/>
          </w:rPr>
          <w:fldChar w:fldCharType="end"/>
        </w:r>
      </w:hyperlink>
    </w:p>
    <w:p w14:paraId="5A27D9CC" w14:textId="057FC03B" w:rsidR="00DF1DC6" w:rsidRDefault="00DF1DC6">
      <w:pPr>
        <w:pStyle w:val="TOC3"/>
        <w:tabs>
          <w:tab w:val="right" w:leader="dot" w:pos="9350"/>
        </w:tabs>
        <w:rPr>
          <w:noProof/>
          <w:kern w:val="2"/>
          <w:sz w:val="24"/>
          <w:szCs w:val="24"/>
          <w:lang w:eastAsia="en-US"/>
          <w14:ligatures w14:val="standardContextual"/>
        </w:rPr>
      </w:pPr>
      <w:hyperlink w:anchor="_Toc233365595" w:history="1">
        <w:r w:rsidRPr="00901BD7">
          <w:rPr>
            <w:rStyle w:val="Hyperlink"/>
            <w:noProof/>
          </w:rPr>
          <w:t>Interest and Value</w:t>
        </w:r>
        <w:r>
          <w:rPr>
            <w:noProof/>
            <w:webHidden/>
          </w:rPr>
          <w:tab/>
        </w:r>
        <w:r>
          <w:rPr>
            <w:noProof/>
            <w:webHidden/>
          </w:rPr>
          <w:fldChar w:fldCharType="begin"/>
        </w:r>
        <w:r>
          <w:rPr>
            <w:noProof/>
            <w:webHidden/>
          </w:rPr>
          <w:instrText xml:space="preserve"> PAGEREF _Toc233365595 \h </w:instrText>
        </w:r>
        <w:r>
          <w:rPr>
            <w:noProof/>
            <w:webHidden/>
          </w:rPr>
        </w:r>
        <w:r>
          <w:rPr>
            <w:noProof/>
            <w:webHidden/>
          </w:rPr>
          <w:fldChar w:fldCharType="separate"/>
        </w:r>
        <w:r w:rsidR="00E42854">
          <w:rPr>
            <w:noProof/>
            <w:webHidden/>
          </w:rPr>
          <w:t>9</w:t>
        </w:r>
        <w:r>
          <w:rPr>
            <w:noProof/>
            <w:webHidden/>
          </w:rPr>
          <w:fldChar w:fldCharType="end"/>
        </w:r>
      </w:hyperlink>
    </w:p>
    <w:p w14:paraId="45DB4FA2" w14:textId="05BDA7A2" w:rsidR="00DF1DC6" w:rsidRDefault="00DF1DC6">
      <w:pPr>
        <w:pStyle w:val="TOC3"/>
        <w:tabs>
          <w:tab w:val="right" w:leader="dot" w:pos="9350"/>
        </w:tabs>
        <w:rPr>
          <w:noProof/>
          <w:kern w:val="2"/>
          <w:sz w:val="24"/>
          <w:szCs w:val="24"/>
          <w:lang w:eastAsia="en-US"/>
          <w14:ligatures w14:val="standardContextual"/>
        </w:rPr>
      </w:pPr>
      <w:hyperlink w:anchor="_Toc233365596" w:history="1">
        <w:r w:rsidRPr="00901BD7">
          <w:rPr>
            <w:rStyle w:val="Hyperlink"/>
            <w:noProof/>
          </w:rPr>
          <w:t>Compliance</w:t>
        </w:r>
        <w:r>
          <w:rPr>
            <w:noProof/>
            <w:webHidden/>
          </w:rPr>
          <w:tab/>
        </w:r>
        <w:r>
          <w:rPr>
            <w:noProof/>
            <w:webHidden/>
          </w:rPr>
          <w:fldChar w:fldCharType="begin"/>
        </w:r>
        <w:r>
          <w:rPr>
            <w:noProof/>
            <w:webHidden/>
          </w:rPr>
          <w:instrText xml:space="preserve"> PAGEREF _Toc233365596 \h </w:instrText>
        </w:r>
        <w:r>
          <w:rPr>
            <w:noProof/>
            <w:webHidden/>
          </w:rPr>
        </w:r>
        <w:r>
          <w:rPr>
            <w:noProof/>
            <w:webHidden/>
          </w:rPr>
          <w:fldChar w:fldCharType="separate"/>
        </w:r>
        <w:r w:rsidR="00E42854">
          <w:rPr>
            <w:noProof/>
            <w:webHidden/>
          </w:rPr>
          <w:t>10</w:t>
        </w:r>
        <w:r>
          <w:rPr>
            <w:noProof/>
            <w:webHidden/>
          </w:rPr>
          <w:fldChar w:fldCharType="end"/>
        </w:r>
      </w:hyperlink>
    </w:p>
    <w:p w14:paraId="098AE29B" w14:textId="123F2B8E" w:rsidR="00DF1DC6" w:rsidRDefault="00DF1DC6">
      <w:pPr>
        <w:pStyle w:val="TOC2"/>
        <w:tabs>
          <w:tab w:val="right" w:leader="dot" w:pos="9350"/>
        </w:tabs>
        <w:rPr>
          <w:b w:val="0"/>
          <w:bCs w:val="0"/>
          <w:noProof/>
          <w:kern w:val="2"/>
          <w:sz w:val="24"/>
          <w:szCs w:val="24"/>
          <w:lang w:eastAsia="en-US"/>
          <w14:ligatures w14:val="standardContextual"/>
        </w:rPr>
      </w:pPr>
      <w:hyperlink w:anchor="_Toc233365597" w:history="1">
        <w:r w:rsidRPr="00901BD7">
          <w:rPr>
            <w:rStyle w:val="Hyperlink"/>
            <w:noProof/>
          </w:rPr>
          <w:t xml:space="preserve">Best </w:t>
        </w:r>
        <w:r>
          <w:rPr>
            <w:rStyle w:val="Hyperlink"/>
            <w:noProof/>
          </w:rPr>
          <w:t>P</w:t>
        </w:r>
        <w:r w:rsidRPr="00901BD7">
          <w:rPr>
            <w:rStyle w:val="Hyperlink"/>
            <w:noProof/>
          </w:rPr>
          <w:t xml:space="preserve">ractices for </w:t>
        </w:r>
        <w:r>
          <w:rPr>
            <w:rStyle w:val="Hyperlink"/>
            <w:noProof/>
          </w:rPr>
          <w:t>F</w:t>
        </w:r>
        <w:r w:rsidRPr="00901BD7">
          <w:rPr>
            <w:rStyle w:val="Hyperlink"/>
            <w:noProof/>
          </w:rPr>
          <w:t xml:space="preserve">acilitating </w:t>
        </w:r>
        <w:r>
          <w:rPr>
            <w:rStyle w:val="Hyperlink"/>
            <w:noProof/>
          </w:rPr>
          <w:t>O</w:t>
        </w:r>
        <w:r w:rsidRPr="00901BD7">
          <w:rPr>
            <w:rStyle w:val="Hyperlink"/>
            <w:noProof/>
          </w:rPr>
          <w:t xml:space="preserve">nline </w:t>
        </w:r>
        <w:r>
          <w:rPr>
            <w:rStyle w:val="Hyperlink"/>
            <w:noProof/>
          </w:rPr>
          <w:t>C</w:t>
        </w:r>
        <w:r w:rsidRPr="00901BD7">
          <w:rPr>
            <w:rStyle w:val="Hyperlink"/>
            <w:noProof/>
          </w:rPr>
          <w:t>ourses</w:t>
        </w:r>
        <w:r>
          <w:rPr>
            <w:noProof/>
            <w:webHidden/>
          </w:rPr>
          <w:tab/>
        </w:r>
        <w:r>
          <w:rPr>
            <w:noProof/>
            <w:webHidden/>
          </w:rPr>
          <w:fldChar w:fldCharType="begin"/>
        </w:r>
        <w:r>
          <w:rPr>
            <w:noProof/>
            <w:webHidden/>
          </w:rPr>
          <w:instrText xml:space="preserve"> PAGEREF _Toc233365597 \h </w:instrText>
        </w:r>
        <w:r>
          <w:rPr>
            <w:noProof/>
            <w:webHidden/>
          </w:rPr>
        </w:r>
        <w:r>
          <w:rPr>
            <w:noProof/>
            <w:webHidden/>
          </w:rPr>
          <w:fldChar w:fldCharType="separate"/>
        </w:r>
        <w:r w:rsidR="00E42854">
          <w:rPr>
            <w:noProof/>
            <w:webHidden/>
          </w:rPr>
          <w:t>11</w:t>
        </w:r>
        <w:r>
          <w:rPr>
            <w:noProof/>
            <w:webHidden/>
          </w:rPr>
          <w:fldChar w:fldCharType="end"/>
        </w:r>
      </w:hyperlink>
    </w:p>
    <w:p w14:paraId="3024053D" w14:textId="0E659974" w:rsidR="00DF1DC6" w:rsidRDefault="00DF1DC6">
      <w:pPr>
        <w:pStyle w:val="TOC3"/>
        <w:tabs>
          <w:tab w:val="right" w:leader="dot" w:pos="9350"/>
        </w:tabs>
        <w:rPr>
          <w:noProof/>
          <w:kern w:val="2"/>
          <w:sz w:val="24"/>
          <w:szCs w:val="24"/>
          <w:lang w:eastAsia="en-US"/>
          <w14:ligatures w14:val="standardContextual"/>
        </w:rPr>
      </w:pPr>
      <w:hyperlink w:anchor="_Toc233365598" w:history="1">
        <w:r w:rsidRPr="00901BD7">
          <w:rPr>
            <w:rStyle w:val="Hyperlink"/>
            <w:noProof/>
          </w:rPr>
          <w:t>Ensure Instructor Presence</w:t>
        </w:r>
        <w:r>
          <w:rPr>
            <w:noProof/>
            <w:webHidden/>
          </w:rPr>
          <w:tab/>
        </w:r>
        <w:r>
          <w:rPr>
            <w:noProof/>
            <w:webHidden/>
          </w:rPr>
          <w:fldChar w:fldCharType="begin"/>
        </w:r>
        <w:r>
          <w:rPr>
            <w:noProof/>
            <w:webHidden/>
          </w:rPr>
          <w:instrText xml:space="preserve"> PAGEREF _Toc233365598 \h </w:instrText>
        </w:r>
        <w:r>
          <w:rPr>
            <w:noProof/>
            <w:webHidden/>
          </w:rPr>
        </w:r>
        <w:r>
          <w:rPr>
            <w:noProof/>
            <w:webHidden/>
          </w:rPr>
          <w:fldChar w:fldCharType="separate"/>
        </w:r>
        <w:r w:rsidR="00E42854">
          <w:rPr>
            <w:noProof/>
            <w:webHidden/>
          </w:rPr>
          <w:t>11</w:t>
        </w:r>
        <w:r>
          <w:rPr>
            <w:noProof/>
            <w:webHidden/>
          </w:rPr>
          <w:fldChar w:fldCharType="end"/>
        </w:r>
      </w:hyperlink>
    </w:p>
    <w:p w14:paraId="70E9C016" w14:textId="6101970E" w:rsidR="00DF1DC6" w:rsidRDefault="00DF1DC6">
      <w:pPr>
        <w:pStyle w:val="TOC3"/>
        <w:tabs>
          <w:tab w:val="right" w:leader="dot" w:pos="9350"/>
        </w:tabs>
        <w:rPr>
          <w:noProof/>
          <w:kern w:val="2"/>
          <w:sz w:val="24"/>
          <w:szCs w:val="24"/>
          <w:lang w:eastAsia="en-US"/>
          <w14:ligatures w14:val="standardContextual"/>
        </w:rPr>
      </w:pPr>
      <w:hyperlink w:anchor="_Toc233365599" w:history="1">
        <w:r w:rsidRPr="00901BD7">
          <w:rPr>
            <w:rStyle w:val="Hyperlink"/>
            <w:noProof/>
          </w:rPr>
          <w:t>Communicate With Clarity, Consistency, and Empathy</w:t>
        </w:r>
        <w:r>
          <w:rPr>
            <w:noProof/>
            <w:webHidden/>
          </w:rPr>
          <w:tab/>
        </w:r>
        <w:r>
          <w:rPr>
            <w:noProof/>
            <w:webHidden/>
          </w:rPr>
          <w:fldChar w:fldCharType="begin"/>
        </w:r>
        <w:r>
          <w:rPr>
            <w:noProof/>
            <w:webHidden/>
          </w:rPr>
          <w:instrText xml:space="preserve"> PAGEREF _Toc233365599 \h </w:instrText>
        </w:r>
        <w:r>
          <w:rPr>
            <w:noProof/>
            <w:webHidden/>
          </w:rPr>
        </w:r>
        <w:r>
          <w:rPr>
            <w:noProof/>
            <w:webHidden/>
          </w:rPr>
          <w:fldChar w:fldCharType="separate"/>
        </w:r>
        <w:r w:rsidR="00E42854">
          <w:rPr>
            <w:noProof/>
            <w:webHidden/>
          </w:rPr>
          <w:t>11</w:t>
        </w:r>
        <w:r>
          <w:rPr>
            <w:noProof/>
            <w:webHidden/>
          </w:rPr>
          <w:fldChar w:fldCharType="end"/>
        </w:r>
      </w:hyperlink>
    </w:p>
    <w:p w14:paraId="527AFE68" w14:textId="28B4BE38" w:rsidR="00DF1DC6" w:rsidRDefault="00DF1DC6">
      <w:pPr>
        <w:pStyle w:val="TOC3"/>
        <w:tabs>
          <w:tab w:val="right" w:leader="dot" w:pos="9350"/>
        </w:tabs>
        <w:rPr>
          <w:noProof/>
          <w:kern w:val="2"/>
          <w:sz w:val="24"/>
          <w:szCs w:val="24"/>
          <w:lang w:eastAsia="en-US"/>
          <w14:ligatures w14:val="standardContextual"/>
        </w:rPr>
      </w:pPr>
      <w:hyperlink w:anchor="_Toc233365600" w:history="1">
        <w:r w:rsidRPr="00901BD7">
          <w:rPr>
            <w:rStyle w:val="Hyperlink"/>
            <w:noProof/>
          </w:rPr>
          <w:t>Provide Effective Feedback</w:t>
        </w:r>
        <w:r>
          <w:rPr>
            <w:noProof/>
            <w:webHidden/>
          </w:rPr>
          <w:tab/>
        </w:r>
        <w:r>
          <w:rPr>
            <w:noProof/>
            <w:webHidden/>
          </w:rPr>
          <w:fldChar w:fldCharType="begin"/>
        </w:r>
        <w:r>
          <w:rPr>
            <w:noProof/>
            <w:webHidden/>
          </w:rPr>
          <w:instrText xml:space="preserve"> PAGEREF _Toc233365600 \h </w:instrText>
        </w:r>
        <w:r>
          <w:rPr>
            <w:noProof/>
            <w:webHidden/>
          </w:rPr>
        </w:r>
        <w:r>
          <w:rPr>
            <w:noProof/>
            <w:webHidden/>
          </w:rPr>
          <w:fldChar w:fldCharType="separate"/>
        </w:r>
        <w:r w:rsidR="00E42854">
          <w:rPr>
            <w:noProof/>
            <w:webHidden/>
          </w:rPr>
          <w:t>12</w:t>
        </w:r>
        <w:r>
          <w:rPr>
            <w:noProof/>
            <w:webHidden/>
          </w:rPr>
          <w:fldChar w:fldCharType="end"/>
        </w:r>
      </w:hyperlink>
    </w:p>
    <w:p w14:paraId="537EC3B5" w14:textId="3CCD832F" w:rsidR="00DF1DC6" w:rsidRDefault="00DF1DC6">
      <w:pPr>
        <w:pStyle w:val="TOC2"/>
        <w:tabs>
          <w:tab w:val="right" w:leader="dot" w:pos="9350"/>
        </w:tabs>
        <w:rPr>
          <w:b w:val="0"/>
          <w:bCs w:val="0"/>
          <w:noProof/>
          <w:kern w:val="2"/>
          <w:sz w:val="24"/>
          <w:szCs w:val="24"/>
          <w:lang w:eastAsia="en-US"/>
          <w14:ligatures w14:val="standardContextual"/>
        </w:rPr>
      </w:pPr>
      <w:hyperlink w:anchor="_Toc233365601" w:history="1">
        <w:r w:rsidRPr="00901BD7">
          <w:rPr>
            <w:rStyle w:val="Hyperlink"/>
            <w:noProof/>
          </w:rPr>
          <w:t>Conducting Course Reviews</w:t>
        </w:r>
        <w:r>
          <w:rPr>
            <w:noProof/>
            <w:webHidden/>
          </w:rPr>
          <w:tab/>
        </w:r>
        <w:r>
          <w:rPr>
            <w:noProof/>
            <w:webHidden/>
          </w:rPr>
          <w:fldChar w:fldCharType="begin"/>
        </w:r>
        <w:r>
          <w:rPr>
            <w:noProof/>
            <w:webHidden/>
          </w:rPr>
          <w:instrText xml:space="preserve"> PAGEREF _Toc233365601 \h </w:instrText>
        </w:r>
        <w:r>
          <w:rPr>
            <w:noProof/>
            <w:webHidden/>
          </w:rPr>
        </w:r>
        <w:r>
          <w:rPr>
            <w:noProof/>
            <w:webHidden/>
          </w:rPr>
          <w:fldChar w:fldCharType="separate"/>
        </w:r>
        <w:r w:rsidR="00E42854">
          <w:rPr>
            <w:noProof/>
            <w:webHidden/>
          </w:rPr>
          <w:t>14</w:t>
        </w:r>
        <w:r>
          <w:rPr>
            <w:noProof/>
            <w:webHidden/>
          </w:rPr>
          <w:fldChar w:fldCharType="end"/>
        </w:r>
      </w:hyperlink>
    </w:p>
    <w:p w14:paraId="4126CE1F" w14:textId="18A81971" w:rsidR="00DF1DC6" w:rsidRDefault="00DF1DC6">
      <w:pPr>
        <w:pStyle w:val="TOC3"/>
        <w:tabs>
          <w:tab w:val="right" w:leader="dot" w:pos="9350"/>
        </w:tabs>
        <w:rPr>
          <w:noProof/>
          <w:kern w:val="2"/>
          <w:sz w:val="24"/>
          <w:szCs w:val="24"/>
          <w:lang w:eastAsia="en-US"/>
          <w14:ligatures w14:val="standardContextual"/>
        </w:rPr>
      </w:pPr>
      <w:hyperlink w:anchor="_Toc233365602" w:history="1">
        <w:r w:rsidRPr="00901BD7">
          <w:rPr>
            <w:rStyle w:val="Hyperlink"/>
            <w:noProof/>
          </w:rPr>
          <w:t>Preparing for a Course Review</w:t>
        </w:r>
        <w:r>
          <w:rPr>
            <w:noProof/>
            <w:webHidden/>
          </w:rPr>
          <w:tab/>
        </w:r>
        <w:r>
          <w:rPr>
            <w:noProof/>
            <w:webHidden/>
          </w:rPr>
          <w:fldChar w:fldCharType="begin"/>
        </w:r>
        <w:r>
          <w:rPr>
            <w:noProof/>
            <w:webHidden/>
          </w:rPr>
          <w:instrText xml:space="preserve"> PAGEREF _Toc233365602 \h </w:instrText>
        </w:r>
        <w:r>
          <w:rPr>
            <w:noProof/>
            <w:webHidden/>
          </w:rPr>
        </w:r>
        <w:r>
          <w:rPr>
            <w:noProof/>
            <w:webHidden/>
          </w:rPr>
          <w:fldChar w:fldCharType="separate"/>
        </w:r>
        <w:r w:rsidR="00E42854">
          <w:rPr>
            <w:noProof/>
            <w:webHidden/>
          </w:rPr>
          <w:t>14</w:t>
        </w:r>
        <w:r>
          <w:rPr>
            <w:noProof/>
            <w:webHidden/>
          </w:rPr>
          <w:fldChar w:fldCharType="end"/>
        </w:r>
      </w:hyperlink>
    </w:p>
    <w:p w14:paraId="08BE4D29" w14:textId="7ADFAB00" w:rsidR="00DF1DC6" w:rsidRDefault="00DF1DC6">
      <w:pPr>
        <w:pStyle w:val="TOC3"/>
        <w:tabs>
          <w:tab w:val="right" w:leader="dot" w:pos="9350"/>
        </w:tabs>
        <w:rPr>
          <w:noProof/>
          <w:kern w:val="2"/>
          <w:sz w:val="24"/>
          <w:szCs w:val="24"/>
          <w:lang w:eastAsia="en-US"/>
          <w14:ligatures w14:val="standardContextual"/>
        </w:rPr>
      </w:pPr>
      <w:hyperlink w:anchor="_Toc233365603" w:history="1">
        <w:r w:rsidRPr="00901BD7">
          <w:rPr>
            <w:rStyle w:val="Hyperlink"/>
            <w:noProof/>
          </w:rPr>
          <w:t>Optional Pre-Review Meeting</w:t>
        </w:r>
        <w:r>
          <w:rPr>
            <w:noProof/>
            <w:webHidden/>
          </w:rPr>
          <w:tab/>
        </w:r>
        <w:r>
          <w:rPr>
            <w:noProof/>
            <w:webHidden/>
          </w:rPr>
          <w:fldChar w:fldCharType="begin"/>
        </w:r>
        <w:r>
          <w:rPr>
            <w:noProof/>
            <w:webHidden/>
          </w:rPr>
          <w:instrText xml:space="preserve"> PAGEREF _Toc233365603 \h </w:instrText>
        </w:r>
        <w:r>
          <w:rPr>
            <w:noProof/>
            <w:webHidden/>
          </w:rPr>
        </w:r>
        <w:r>
          <w:rPr>
            <w:noProof/>
            <w:webHidden/>
          </w:rPr>
          <w:fldChar w:fldCharType="separate"/>
        </w:r>
        <w:r w:rsidR="00E42854">
          <w:rPr>
            <w:noProof/>
            <w:webHidden/>
          </w:rPr>
          <w:t>15</w:t>
        </w:r>
        <w:r>
          <w:rPr>
            <w:noProof/>
            <w:webHidden/>
          </w:rPr>
          <w:fldChar w:fldCharType="end"/>
        </w:r>
      </w:hyperlink>
    </w:p>
    <w:p w14:paraId="07A2E5D4" w14:textId="0D78D654" w:rsidR="00DF1DC6" w:rsidRDefault="00DF1DC6">
      <w:pPr>
        <w:pStyle w:val="TOC3"/>
        <w:tabs>
          <w:tab w:val="right" w:leader="dot" w:pos="9350"/>
        </w:tabs>
        <w:rPr>
          <w:noProof/>
          <w:kern w:val="2"/>
          <w:sz w:val="24"/>
          <w:szCs w:val="24"/>
          <w:lang w:eastAsia="en-US"/>
          <w14:ligatures w14:val="standardContextual"/>
        </w:rPr>
      </w:pPr>
      <w:hyperlink w:anchor="_Toc233365604" w:history="1">
        <w:r w:rsidRPr="00901BD7">
          <w:rPr>
            <w:rStyle w:val="Hyperlink"/>
            <w:noProof/>
          </w:rPr>
          <w:t>Review Teams</w:t>
        </w:r>
        <w:r>
          <w:rPr>
            <w:noProof/>
            <w:webHidden/>
          </w:rPr>
          <w:tab/>
        </w:r>
        <w:r>
          <w:rPr>
            <w:noProof/>
            <w:webHidden/>
          </w:rPr>
          <w:fldChar w:fldCharType="begin"/>
        </w:r>
        <w:r>
          <w:rPr>
            <w:noProof/>
            <w:webHidden/>
          </w:rPr>
          <w:instrText xml:space="preserve"> PAGEREF _Toc233365604 \h </w:instrText>
        </w:r>
        <w:r>
          <w:rPr>
            <w:noProof/>
            <w:webHidden/>
          </w:rPr>
        </w:r>
        <w:r>
          <w:rPr>
            <w:noProof/>
            <w:webHidden/>
          </w:rPr>
          <w:fldChar w:fldCharType="separate"/>
        </w:r>
        <w:r w:rsidR="00E42854">
          <w:rPr>
            <w:noProof/>
            <w:webHidden/>
          </w:rPr>
          <w:t>15</w:t>
        </w:r>
        <w:r>
          <w:rPr>
            <w:noProof/>
            <w:webHidden/>
          </w:rPr>
          <w:fldChar w:fldCharType="end"/>
        </w:r>
      </w:hyperlink>
    </w:p>
    <w:p w14:paraId="0F57B7E2" w14:textId="2A9A4FFA" w:rsidR="00DF1DC6" w:rsidRDefault="00DF1DC6">
      <w:pPr>
        <w:pStyle w:val="TOC3"/>
        <w:tabs>
          <w:tab w:val="right" w:leader="dot" w:pos="9350"/>
        </w:tabs>
        <w:rPr>
          <w:noProof/>
          <w:kern w:val="2"/>
          <w:sz w:val="24"/>
          <w:szCs w:val="24"/>
          <w:lang w:eastAsia="en-US"/>
          <w14:ligatures w14:val="standardContextual"/>
        </w:rPr>
      </w:pPr>
      <w:hyperlink w:anchor="_Toc233365605" w:history="1">
        <w:r w:rsidRPr="00901BD7">
          <w:rPr>
            <w:rStyle w:val="Hyperlink"/>
            <w:noProof/>
          </w:rPr>
          <w:t>Evaluating the Standards</w:t>
        </w:r>
        <w:r>
          <w:rPr>
            <w:noProof/>
            <w:webHidden/>
          </w:rPr>
          <w:tab/>
        </w:r>
        <w:r>
          <w:rPr>
            <w:noProof/>
            <w:webHidden/>
          </w:rPr>
          <w:fldChar w:fldCharType="begin"/>
        </w:r>
        <w:r>
          <w:rPr>
            <w:noProof/>
            <w:webHidden/>
          </w:rPr>
          <w:instrText xml:space="preserve"> PAGEREF _Toc233365605 \h </w:instrText>
        </w:r>
        <w:r>
          <w:rPr>
            <w:noProof/>
            <w:webHidden/>
          </w:rPr>
        </w:r>
        <w:r>
          <w:rPr>
            <w:noProof/>
            <w:webHidden/>
          </w:rPr>
          <w:fldChar w:fldCharType="separate"/>
        </w:r>
        <w:r w:rsidR="00E42854">
          <w:rPr>
            <w:noProof/>
            <w:webHidden/>
          </w:rPr>
          <w:t>16</w:t>
        </w:r>
        <w:r>
          <w:rPr>
            <w:noProof/>
            <w:webHidden/>
          </w:rPr>
          <w:fldChar w:fldCharType="end"/>
        </w:r>
      </w:hyperlink>
    </w:p>
    <w:p w14:paraId="3335FF9E" w14:textId="4460C0B9" w:rsidR="00DF1DC6" w:rsidRDefault="00DF1DC6">
      <w:pPr>
        <w:pStyle w:val="TOC3"/>
        <w:tabs>
          <w:tab w:val="right" w:leader="dot" w:pos="9350"/>
        </w:tabs>
        <w:rPr>
          <w:noProof/>
          <w:kern w:val="2"/>
          <w:sz w:val="24"/>
          <w:szCs w:val="24"/>
          <w:lang w:eastAsia="en-US"/>
          <w14:ligatures w14:val="standardContextual"/>
        </w:rPr>
      </w:pPr>
      <w:hyperlink w:anchor="_Toc233365606" w:history="1">
        <w:r w:rsidRPr="00901BD7">
          <w:rPr>
            <w:rStyle w:val="Hyperlink"/>
            <w:noProof/>
          </w:rPr>
          <w:t>Optional Post-Review Meeting</w:t>
        </w:r>
        <w:r>
          <w:rPr>
            <w:noProof/>
            <w:webHidden/>
          </w:rPr>
          <w:tab/>
        </w:r>
        <w:r>
          <w:rPr>
            <w:noProof/>
            <w:webHidden/>
          </w:rPr>
          <w:fldChar w:fldCharType="begin"/>
        </w:r>
        <w:r>
          <w:rPr>
            <w:noProof/>
            <w:webHidden/>
          </w:rPr>
          <w:instrText xml:space="preserve"> PAGEREF _Toc233365606 \h </w:instrText>
        </w:r>
        <w:r>
          <w:rPr>
            <w:noProof/>
            <w:webHidden/>
          </w:rPr>
        </w:r>
        <w:r>
          <w:rPr>
            <w:noProof/>
            <w:webHidden/>
          </w:rPr>
          <w:fldChar w:fldCharType="separate"/>
        </w:r>
        <w:r w:rsidR="00E42854">
          <w:rPr>
            <w:noProof/>
            <w:webHidden/>
          </w:rPr>
          <w:t>17</w:t>
        </w:r>
        <w:r>
          <w:rPr>
            <w:noProof/>
            <w:webHidden/>
          </w:rPr>
          <w:fldChar w:fldCharType="end"/>
        </w:r>
      </w:hyperlink>
    </w:p>
    <w:p w14:paraId="399C11D0" w14:textId="5B85CE57" w:rsidR="00DF1DC6" w:rsidRDefault="00DF1DC6">
      <w:pPr>
        <w:pStyle w:val="TOC2"/>
        <w:tabs>
          <w:tab w:val="right" w:leader="dot" w:pos="9350"/>
        </w:tabs>
        <w:rPr>
          <w:b w:val="0"/>
          <w:bCs w:val="0"/>
          <w:noProof/>
          <w:kern w:val="2"/>
          <w:sz w:val="24"/>
          <w:szCs w:val="24"/>
          <w:lang w:eastAsia="en-US"/>
          <w14:ligatures w14:val="standardContextual"/>
        </w:rPr>
      </w:pPr>
      <w:hyperlink w:anchor="_Toc233365607" w:history="1">
        <w:r w:rsidRPr="00901BD7">
          <w:rPr>
            <w:rStyle w:val="Hyperlink"/>
            <w:noProof/>
          </w:rPr>
          <w:t>References</w:t>
        </w:r>
        <w:r>
          <w:rPr>
            <w:noProof/>
            <w:webHidden/>
          </w:rPr>
          <w:tab/>
        </w:r>
        <w:r>
          <w:rPr>
            <w:noProof/>
            <w:webHidden/>
          </w:rPr>
          <w:fldChar w:fldCharType="begin"/>
        </w:r>
        <w:r>
          <w:rPr>
            <w:noProof/>
            <w:webHidden/>
          </w:rPr>
          <w:instrText xml:space="preserve"> PAGEREF _Toc233365607 \h </w:instrText>
        </w:r>
        <w:r>
          <w:rPr>
            <w:noProof/>
            <w:webHidden/>
          </w:rPr>
        </w:r>
        <w:r>
          <w:rPr>
            <w:noProof/>
            <w:webHidden/>
          </w:rPr>
          <w:fldChar w:fldCharType="separate"/>
        </w:r>
        <w:r w:rsidR="00E42854">
          <w:rPr>
            <w:noProof/>
            <w:webHidden/>
          </w:rPr>
          <w:t>18</w:t>
        </w:r>
        <w:r>
          <w:rPr>
            <w:noProof/>
            <w:webHidden/>
          </w:rPr>
          <w:fldChar w:fldCharType="end"/>
        </w:r>
      </w:hyperlink>
    </w:p>
    <w:p w14:paraId="67230B5A" w14:textId="28BE9F21" w:rsidR="00F13C79" w:rsidRPr="0028215A" w:rsidRDefault="00AC6817" w:rsidP="00287DA0">
      <w:pPr>
        <w:tabs>
          <w:tab w:val="right" w:leader="dot" w:pos="6390"/>
        </w:tabs>
        <w:spacing w:before="240" w:line="240" w:lineRule="auto"/>
        <w:jc w:val="center"/>
        <w:rPr>
          <w:b/>
          <w:caps/>
          <w:smallCaps/>
          <w:sz w:val="28"/>
          <w:szCs w:val="28"/>
        </w:rPr>
      </w:pPr>
      <w:r w:rsidRPr="00657B8B">
        <w:rPr>
          <w:b/>
          <w:bCs/>
          <w:caps/>
          <w:smallCaps/>
          <w:sz w:val="22"/>
          <w:szCs w:val="22"/>
        </w:rPr>
        <w:fldChar w:fldCharType="end"/>
      </w:r>
      <w:r w:rsidR="004F42A7" w:rsidRPr="0028215A">
        <w:rPr>
          <w:b/>
          <w:caps/>
          <w:smallCaps/>
          <w:sz w:val="20"/>
          <w:szCs w:val="20"/>
        </w:rPr>
        <w:t>uPda</w:t>
      </w:r>
      <w:r w:rsidR="006D1F56" w:rsidRPr="0028215A">
        <w:rPr>
          <w:b/>
          <w:caps/>
          <w:smallCaps/>
          <w:sz w:val="20"/>
          <w:szCs w:val="20"/>
        </w:rPr>
        <w:t xml:space="preserve">ted </w:t>
      </w:r>
      <w:r w:rsidR="00E42854">
        <w:rPr>
          <w:b/>
          <w:bCs/>
          <w:caps/>
          <w:smallCaps/>
          <w:sz w:val="20"/>
          <w:szCs w:val="20"/>
        </w:rPr>
        <w:t xml:space="preserve">July </w:t>
      </w:r>
      <w:r w:rsidR="007D71CA">
        <w:rPr>
          <w:b/>
          <w:bCs/>
          <w:caps/>
          <w:smallCaps/>
          <w:sz w:val="20"/>
          <w:szCs w:val="20"/>
        </w:rPr>
        <w:t>7</w:t>
      </w:r>
      <w:r w:rsidR="007352C1" w:rsidRPr="0028215A">
        <w:rPr>
          <w:b/>
          <w:caps/>
          <w:smallCaps/>
          <w:sz w:val="20"/>
          <w:szCs w:val="20"/>
        </w:rPr>
        <w:t>, 2026</w:t>
      </w:r>
    </w:p>
    <w:p w14:paraId="6F748843" w14:textId="17238514" w:rsidR="00F13C79" w:rsidRDefault="0016195F">
      <w:pPr>
        <w:rPr>
          <w:b/>
          <w:bCs/>
          <w:caps/>
          <w:smallCaps/>
          <w:sz w:val="32"/>
          <w:szCs w:val="32"/>
        </w:rPr>
      </w:pPr>
      <w:r>
        <w:rPr>
          <w:b/>
          <w:bCs/>
          <w:caps/>
          <w:smallCaps/>
          <w:sz w:val="32"/>
          <w:szCs w:val="32"/>
        </w:rPr>
        <w:br w:type="page"/>
      </w:r>
    </w:p>
    <w:p w14:paraId="649C5804" w14:textId="56FCAF25" w:rsidR="00F13C79" w:rsidRDefault="00F13C79" w:rsidP="0037198A">
      <w:pPr>
        <w:pStyle w:val="Heading2"/>
      </w:pPr>
      <w:bookmarkStart w:id="1" w:name="_Toc233365586"/>
      <w:r>
        <w:lastRenderedPageBreak/>
        <w:t xml:space="preserve">Course </w:t>
      </w:r>
      <w:r w:rsidR="00DF1DC6">
        <w:t>D</w:t>
      </w:r>
      <w:r>
        <w:t xml:space="preserve">evelopment </w:t>
      </w:r>
      <w:r w:rsidR="00DF1DC6">
        <w:t>P</w:t>
      </w:r>
      <w:r w:rsidR="00F372EB">
        <w:t>rocess</w:t>
      </w:r>
      <w:bookmarkEnd w:id="1"/>
    </w:p>
    <w:p w14:paraId="5CE97E06" w14:textId="50BC3A8A" w:rsidR="00F13C79" w:rsidRDefault="00F13C79" w:rsidP="00F13C79">
      <w:pPr>
        <w:spacing w:before="240"/>
      </w:pPr>
      <w:r>
        <w:t xml:space="preserve">The design of an effective online course is best achieved through an iterative process where course </w:t>
      </w:r>
      <w:r w:rsidR="00F65772">
        <w:t>learning objectives</w:t>
      </w:r>
      <w:r>
        <w:t xml:space="preserve">, assessments, and instructional strategies are devised and adjusted as the design of the course progresses as well as after the course is taught. </w:t>
      </w:r>
      <w:r w:rsidR="00256D20">
        <w:t>Revision</w:t>
      </w:r>
      <w:r>
        <w:t xml:space="preserve"> </w:t>
      </w:r>
      <w:r w:rsidR="00256D20">
        <w:t>may be</w:t>
      </w:r>
      <w:r>
        <w:t xml:space="preserve"> avoided to some extent by using the backward design process so that all elements are created intentionally from the start.</w:t>
      </w:r>
    </w:p>
    <w:p w14:paraId="04948D97" w14:textId="2F65121B" w:rsidR="00F13C79" w:rsidRDefault="00F13C79" w:rsidP="00F02602">
      <w:pPr>
        <w:pStyle w:val="Heading3"/>
      </w:pPr>
      <w:bookmarkStart w:id="2" w:name="_Toc233365587"/>
      <w:r>
        <w:t xml:space="preserve">Begin with the </w:t>
      </w:r>
      <w:r w:rsidR="00265A45">
        <w:t>E</w:t>
      </w:r>
      <w:r>
        <w:t xml:space="preserve">nd in </w:t>
      </w:r>
      <w:r w:rsidR="00265A45">
        <w:t>M</w:t>
      </w:r>
      <w:r>
        <w:t>ind</w:t>
      </w:r>
      <w:bookmarkEnd w:id="2"/>
    </w:p>
    <w:p w14:paraId="5F1A8E62" w14:textId="7533E81B" w:rsidR="002F46C9" w:rsidRDefault="00F13C79" w:rsidP="00F13C79">
      <w:pPr>
        <w:spacing w:before="240"/>
      </w:pPr>
      <w:r>
        <w:t xml:space="preserve">Backward design suggests you start with the end in mind—what you want students to know or be able to do as a result of the course rather than a list of topics—and work backward from there. </w:t>
      </w:r>
      <w:r w:rsidR="002F46C9">
        <w:t xml:space="preserve">This is different from how many instructors design </w:t>
      </w:r>
      <w:r w:rsidR="001A6EF1">
        <w:t>courses</w:t>
      </w:r>
      <w:r w:rsidR="002F46C9">
        <w:t xml:space="preserve"> where they leave assessments until after instruction is devised. </w:t>
      </w:r>
    </w:p>
    <w:p w14:paraId="5208926D" w14:textId="1E16CC56" w:rsidR="00F13C79" w:rsidRDefault="00F13C79" w:rsidP="00F13C79">
      <w:pPr>
        <w:spacing w:before="240"/>
      </w:pPr>
      <w:r>
        <w:t xml:space="preserve">Start with your learning </w:t>
      </w:r>
      <w:r w:rsidR="00A71363">
        <w:t xml:space="preserve">objectives </w:t>
      </w:r>
      <w:r w:rsidR="006A47D8">
        <w:t>(</w:t>
      </w:r>
      <w:r w:rsidR="009A4981">
        <w:t xml:space="preserve">or “learning </w:t>
      </w:r>
      <w:r w:rsidR="00A71363">
        <w:t>outcomes</w:t>
      </w:r>
      <w:r w:rsidR="009A4981">
        <w:t>”)</w:t>
      </w:r>
      <w:r>
        <w:t xml:space="preserve">, being very specific and thoughtful about the </w:t>
      </w:r>
      <w:r w:rsidR="00A71363">
        <w:t>objectives</w:t>
      </w:r>
      <w:r>
        <w:t xml:space="preserve"> you want students to achieve in the course and each module. </w:t>
      </w:r>
      <w:r w:rsidR="00597252">
        <w:t xml:space="preserve">Learn more about </w:t>
      </w:r>
      <w:hyperlink r:id="rId14" w:history="1">
        <w:r w:rsidR="00597252" w:rsidRPr="00597252">
          <w:rPr>
            <w:rStyle w:val="Hyperlink"/>
          </w:rPr>
          <w:t xml:space="preserve">writing effective </w:t>
        </w:r>
        <w:r w:rsidR="00FB47B3">
          <w:rPr>
            <w:rStyle w:val="Hyperlink"/>
          </w:rPr>
          <w:t>objectives</w:t>
        </w:r>
      </w:hyperlink>
      <w:r w:rsidR="00E07444">
        <w:t xml:space="preserve">. </w:t>
      </w:r>
      <w:r>
        <w:t>For many courses, it is important that course designers collaborate with other faculty in the unit to ensure that the courses meet expectations for the course in the program and that there is consistency among different sections of the same course (i.e.</w:t>
      </w:r>
      <w:r w:rsidR="00791F32">
        <w:t>,</w:t>
      </w:r>
      <w:r>
        <w:t xml:space="preserve"> multiple instructors teaching English 101). </w:t>
      </w:r>
    </w:p>
    <w:p w14:paraId="4B038113" w14:textId="3DD68968" w:rsidR="00253470" w:rsidRPr="00253470" w:rsidRDefault="00253470" w:rsidP="00253470">
      <w:r w:rsidRPr="00253470">
        <w:t xml:space="preserve">Once </w:t>
      </w:r>
      <w:r w:rsidR="00BC2000">
        <w:t xml:space="preserve">learning </w:t>
      </w:r>
      <w:r w:rsidR="00A71363">
        <w:t>objectives</w:t>
      </w:r>
      <w:r w:rsidRPr="00253470">
        <w:t xml:space="preserve"> are clearly defined, you then plan how you will know students achieved them—your assessments, in other words. Being clear about how students will demonstrate their content knowledge and skills helps to inform the instructional strategies that will be necessary to help them achieve the course </w:t>
      </w:r>
      <w:r w:rsidR="00E11A89">
        <w:t>learning objectives</w:t>
      </w:r>
      <w:r w:rsidRPr="00253470">
        <w:t xml:space="preserve">. This backward design process ensures alignment: each </w:t>
      </w:r>
      <w:r w:rsidR="00FB47B3">
        <w:t>objective</w:t>
      </w:r>
      <w:r w:rsidRPr="00253470">
        <w:t xml:space="preserve"> has one or more corresponding assessments, and each assessment has one or more well-crafted instructional strategies that prepare students to successfully complete the assessment. </w:t>
      </w:r>
    </w:p>
    <w:p w14:paraId="607B8E64" w14:textId="78BA7D48" w:rsidR="00253470" w:rsidRPr="00253470" w:rsidRDefault="00253470" w:rsidP="00253470">
      <w:r w:rsidRPr="00253470">
        <w:t xml:space="preserve">When this alignment is not present, time can be wasted or students may not be adequately prepared for success. If, for example, an </w:t>
      </w:r>
      <w:r w:rsidR="00FB47B3">
        <w:t>objective</w:t>
      </w:r>
      <w:r w:rsidRPr="00253470">
        <w:t xml:space="preserve"> is “describe the major theories” in the field, then you would not want assessments that require students to differentiate between them or solve problems based on those theories. On the other hand, if your </w:t>
      </w:r>
      <w:r w:rsidR="00BE76B4">
        <w:t>objective</w:t>
      </w:r>
      <w:r w:rsidRPr="00253470">
        <w:t xml:space="preserve"> is to “use the major theories of the field to analyze problems and devise solutions,” you would not want assessments that merely ask students to name or define the theories.</w:t>
      </w:r>
    </w:p>
    <w:p w14:paraId="4DF6984E" w14:textId="05CB89AE" w:rsidR="00F13C79" w:rsidRDefault="00253470" w:rsidP="00F13C79">
      <w:r w:rsidRPr="00253470">
        <w:t xml:space="preserve">The alignment between these three components – </w:t>
      </w:r>
      <w:r w:rsidR="00E11A89">
        <w:t>learning objectives</w:t>
      </w:r>
      <w:r w:rsidRPr="00253470">
        <w:t xml:space="preserve">, assessments, and instructional strategies – helps ensure that students will learn the desired </w:t>
      </w:r>
      <w:r w:rsidR="00E11A89">
        <w:t xml:space="preserve">learning </w:t>
      </w:r>
      <w:r w:rsidR="00E11A89">
        <w:lastRenderedPageBreak/>
        <w:t>objectives</w:t>
      </w:r>
      <w:r w:rsidRPr="00253470">
        <w:t>. Whether you are revising an existing course or starting from scratch, backward designing your course this way helps you refine the goals of the course along with the appropriate assessments and learning strategies, and makes alignment more likely.</w:t>
      </w:r>
    </w:p>
    <w:p w14:paraId="5A433DF4" w14:textId="77777777" w:rsidR="00F13C79" w:rsidRDefault="00F13C79" w:rsidP="00F02602">
      <w:pPr>
        <w:pStyle w:val="Heading3"/>
      </w:pPr>
      <w:bookmarkStart w:id="3" w:name="_Toc233365588"/>
      <w:r>
        <w:t>Collaboration</w:t>
      </w:r>
      <w:bookmarkEnd w:id="3"/>
    </w:p>
    <w:p w14:paraId="60ACAD41" w14:textId="77777777" w:rsidR="00F13C79" w:rsidRDefault="00F13C79" w:rsidP="00F13C79">
      <w:pPr>
        <w:spacing w:before="240"/>
      </w:pPr>
      <w:r>
        <w:t xml:space="preserve">For foundational courses that will be taught by many people, including adjuncts, it is recommended that you work on the course as a team. Perhaps someone will take the lead, but collaboration on the development of all components of a course can lead to a better-quality product as well as one that is more transportable to other instructors in the future. </w:t>
      </w:r>
    </w:p>
    <w:p w14:paraId="5B7F7ADE" w14:textId="095F9EF2" w:rsidR="00F13C79" w:rsidRDefault="00F13C79" w:rsidP="00F13C79">
      <w:pPr>
        <w:spacing w:before="240"/>
      </w:pPr>
      <w:r>
        <w:t>Even if you are developing a course as an individual, it is a good idea to get input from others along the way. Share your learning</w:t>
      </w:r>
      <w:r w:rsidR="00E11A89">
        <w:t xml:space="preserve"> objectives</w:t>
      </w:r>
      <w:r>
        <w:t xml:space="preserve"> with colleagues in your department to get feedback that might include things like, “I think this one is too basic for this course level,” or perhaps the opposite. Colleagues can also give you good ideas for instructional activities to support particular </w:t>
      </w:r>
      <w:r w:rsidR="00E82C10">
        <w:t>learning objectives</w:t>
      </w:r>
      <w:r>
        <w:t xml:space="preserve">. </w:t>
      </w:r>
    </w:p>
    <w:p w14:paraId="449971D6" w14:textId="77777777" w:rsidR="00F13C79" w:rsidRDefault="00F13C79" w:rsidP="00F13C79">
      <w:pPr>
        <w:spacing w:before="240"/>
      </w:pPr>
      <w:r>
        <w:t>Asking for this kind of input does not indicate a lack of course design skill, just the opposite. It shows that you know it is possible to have “expert blindness” where you might not see where things need to be different because you are such an expert in your discipline. It also recognizes the reality that good ideas can come from many different sources.</w:t>
      </w:r>
    </w:p>
    <w:p w14:paraId="4DB0FAC1" w14:textId="77777777" w:rsidR="00F13C79" w:rsidRDefault="00F13C79" w:rsidP="00F13C79">
      <w:pPr>
        <w:spacing w:before="240"/>
      </w:pPr>
      <w:r>
        <w:t xml:space="preserve">Finally, consider working with an instructional designer for any part of your course design. Instructional designers can help you through the entire process or just assist with certain elements like creating instructional materials. It is up to you to manage the level of involvement they have with you. Submit an </w:t>
      </w:r>
      <w:hyperlink r:id="rId15" w:history="1">
        <w:r w:rsidRPr="00176277">
          <w:rPr>
            <w:rStyle w:val="Hyperlink"/>
          </w:rPr>
          <w:t>instructional design request</w:t>
        </w:r>
      </w:hyperlink>
      <w:r>
        <w:t xml:space="preserve"> with the Office of Learning Technologies or with any designers available in your school. </w:t>
      </w:r>
    </w:p>
    <w:p w14:paraId="19909A0E" w14:textId="1A4CF1F5" w:rsidR="009B327C" w:rsidRDefault="009B327C">
      <w:r>
        <w:br w:type="page"/>
      </w:r>
    </w:p>
    <w:p w14:paraId="2C078E63" w14:textId="62D170CC" w:rsidR="005D4CCD" w:rsidRPr="00235DCC" w:rsidRDefault="00801738" w:rsidP="00235DCC">
      <w:pPr>
        <w:pStyle w:val="Heading2"/>
      </w:pPr>
      <w:bookmarkStart w:id="4" w:name="_Toc233365589"/>
      <w:r w:rsidRPr="00235DCC">
        <w:lastRenderedPageBreak/>
        <w:t>Course Design Standards</w:t>
      </w:r>
      <w:bookmarkEnd w:id="4"/>
    </w:p>
    <w:p w14:paraId="5AF27DEF" w14:textId="35373D25" w:rsidR="03F52D83" w:rsidRDefault="00B47E56" w:rsidP="00F73D28">
      <w:pPr>
        <w:spacing w:before="240"/>
      </w:pPr>
      <w:r>
        <w:t xml:space="preserve">While there is plenty of room for </w:t>
      </w:r>
      <w:r w:rsidR="00274CE8">
        <w:t>innovation</w:t>
      </w:r>
      <w:r w:rsidR="00303820">
        <w:t xml:space="preserve">, </w:t>
      </w:r>
      <w:r w:rsidR="00274CE8">
        <w:t>creativity</w:t>
      </w:r>
      <w:r w:rsidR="00303820">
        <w:t>, and academic freedom for faculty</w:t>
      </w:r>
      <w:r w:rsidR="00274CE8">
        <w:t xml:space="preserve"> in building online </w:t>
      </w:r>
      <w:r w:rsidR="00174679">
        <w:t xml:space="preserve">and hybrid </w:t>
      </w:r>
      <w:r w:rsidR="00274CE8">
        <w:t>courses</w:t>
      </w:r>
      <w:r w:rsidR="00F243B1">
        <w:t xml:space="preserve">, </w:t>
      </w:r>
      <w:r w:rsidR="00CC4FD1">
        <w:t>there is</w:t>
      </w:r>
      <w:r w:rsidR="00F243B1">
        <w:t xml:space="preserve"> compelling evidence that certain elements of a </w:t>
      </w:r>
      <w:r w:rsidR="00F55FEB">
        <w:t xml:space="preserve">college </w:t>
      </w:r>
      <w:r w:rsidR="00F243B1">
        <w:t xml:space="preserve">course </w:t>
      </w:r>
      <w:r w:rsidR="003A598D">
        <w:t>provide a foundation for</w:t>
      </w:r>
      <w:r w:rsidR="00B677B2">
        <w:t xml:space="preserve"> keeping students engaged and </w:t>
      </w:r>
      <w:r w:rsidR="00A30782">
        <w:t xml:space="preserve">learning. </w:t>
      </w:r>
      <w:r w:rsidR="00902F96">
        <w:t>Some of these items reduce unnecessary cognitive load</w:t>
      </w:r>
      <w:r w:rsidR="00F87FD6">
        <w:t xml:space="preserve"> by simply</w:t>
      </w:r>
      <w:r w:rsidR="00D55EDE">
        <w:t xml:space="preserve"> </w:t>
      </w:r>
      <w:r w:rsidR="00267F1D">
        <w:t xml:space="preserve">helping </w:t>
      </w:r>
      <w:r w:rsidR="002E0E5B">
        <w:t>students</w:t>
      </w:r>
      <w:r w:rsidR="00267F1D">
        <w:t xml:space="preserve"> </w:t>
      </w:r>
      <w:r w:rsidR="00981D6B">
        <w:t>negotiat</w:t>
      </w:r>
      <w:r w:rsidR="00D63DED">
        <w:t>e</w:t>
      </w:r>
      <w:r w:rsidR="00981D6B">
        <w:t xml:space="preserve"> course content and the </w:t>
      </w:r>
      <w:r w:rsidR="00A27795">
        <w:t>components</w:t>
      </w:r>
      <w:r w:rsidR="00981D6B">
        <w:t xml:space="preserve"> of </w:t>
      </w:r>
      <w:r w:rsidR="00A27795">
        <w:t>the online platform</w:t>
      </w:r>
      <w:r w:rsidR="008373F2">
        <w:t>. Other</w:t>
      </w:r>
      <w:r w:rsidR="00267F1D">
        <w:t xml:space="preserve"> elements</w:t>
      </w:r>
      <w:r w:rsidR="008373F2">
        <w:t xml:space="preserve"> are related t</w:t>
      </w:r>
      <w:r w:rsidR="000F57AE">
        <w:t xml:space="preserve">o pedagogical </w:t>
      </w:r>
      <w:r w:rsidR="00267F1D">
        <w:t>practices</w:t>
      </w:r>
      <w:r w:rsidR="0036081D">
        <w:t xml:space="preserve"> that improve </w:t>
      </w:r>
      <w:r w:rsidR="005254C6">
        <w:t xml:space="preserve">engagement and </w:t>
      </w:r>
      <w:r w:rsidR="0036081D">
        <w:t>learning</w:t>
      </w:r>
      <w:r w:rsidR="000F57AE">
        <w:t xml:space="preserve">. </w:t>
      </w:r>
      <w:r w:rsidR="0039566D">
        <w:t xml:space="preserve">These things should be </w:t>
      </w:r>
      <w:r w:rsidR="00CD3A32">
        <w:t xml:space="preserve">considered when building or revising an online course. </w:t>
      </w:r>
      <w:r w:rsidR="00DD0212">
        <w:t xml:space="preserve">Each criterion is linked to a </w:t>
      </w:r>
      <w:r w:rsidR="009D221F">
        <w:t>page</w:t>
      </w:r>
      <w:r w:rsidR="00DD0212">
        <w:t xml:space="preserve"> in </w:t>
      </w:r>
      <w:r w:rsidR="00F07A5A">
        <w:t xml:space="preserve">the </w:t>
      </w:r>
      <w:r w:rsidR="00DD0212">
        <w:t>BOL</w:t>
      </w:r>
      <w:r w:rsidR="000C2F90">
        <w:t>D</w:t>
      </w:r>
      <w:r w:rsidR="00F07A5A">
        <w:t xml:space="preserve"> resource course</w:t>
      </w:r>
      <w:r w:rsidR="003A0807">
        <w:t xml:space="preserve"> in Canvas</w:t>
      </w:r>
      <w:r w:rsidR="00F07A5A">
        <w:t xml:space="preserve"> for </w:t>
      </w:r>
      <w:r w:rsidR="00BE4FE7">
        <w:t xml:space="preserve">more </w:t>
      </w:r>
      <w:r w:rsidR="001170E8">
        <w:t>information</w:t>
      </w:r>
      <w:r w:rsidR="00BE4FE7">
        <w:t xml:space="preserve">, examples, and </w:t>
      </w:r>
      <w:r w:rsidR="00502882">
        <w:t>further reading</w:t>
      </w:r>
      <w:r w:rsidR="009B327C">
        <w:t xml:space="preserve"> f</w:t>
      </w:r>
      <w:r w:rsidR="00BE4FE7">
        <w:t>or each.</w:t>
      </w:r>
      <w:r w:rsidR="00524090">
        <w:t xml:space="preserve"> </w:t>
      </w:r>
      <w:r w:rsidR="00E112B7">
        <w:rPr>
          <w:noProof/>
        </w:rPr>
        <w:drawing>
          <wp:inline distT="0" distB="0" distL="0" distR="0" wp14:anchorId="6CECF15E" wp14:editId="12C976E9">
            <wp:extent cx="5943600" cy="5650302"/>
            <wp:effectExtent l="0" t="0" r="19050" b="0"/>
            <wp:docPr id="290396590"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04BC043C" w14:textId="5DEA81BC" w:rsidR="00C44558" w:rsidRPr="00641469" w:rsidRDefault="00C44558" w:rsidP="00F02602">
      <w:pPr>
        <w:pStyle w:val="Heading3"/>
      </w:pPr>
      <w:bookmarkStart w:id="5" w:name="_Toc233365590"/>
      <w:r w:rsidRPr="000E309F">
        <w:lastRenderedPageBreak/>
        <w:t>Structure</w:t>
      </w:r>
      <w:bookmarkEnd w:id="5"/>
      <w:r w:rsidRPr="00641469">
        <w:t xml:space="preserve"> </w:t>
      </w:r>
    </w:p>
    <w:p w14:paraId="5CFD526C" w14:textId="067E4DB5" w:rsidR="00BE5D0F" w:rsidRPr="00F20A92" w:rsidRDefault="00DC16FC" w:rsidP="00F20A92">
      <w:pPr>
        <w:spacing w:before="240"/>
        <w:rPr>
          <w:b/>
          <w:bCs/>
        </w:rPr>
      </w:pPr>
      <w:bookmarkStart w:id="6" w:name="_Toc217372785"/>
      <w:r w:rsidRPr="00DC16FC">
        <w:rPr>
          <w:noProof/>
          <w:sz w:val="28"/>
          <w:szCs w:val="28"/>
        </w:rPr>
        <mc:AlternateContent>
          <mc:Choice Requires="wps">
            <w:drawing>
              <wp:anchor distT="45720" distB="45720" distL="114300" distR="114300" simplePos="0" relativeHeight="251658241" behindDoc="0" locked="0" layoutInCell="1" allowOverlap="1" wp14:anchorId="404725BF" wp14:editId="08659BB2">
                <wp:simplePos x="0" y="0"/>
                <wp:positionH relativeFrom="margin">
                  <wp:align>left</wp:align>
                </wp:positionH>
                <wp:positionV relativeFrom="paragraph">
                  <wp:posOffset>468630</wp:posOffset>
                </wp:positionV>
                <wp:extent cx="6069965" cy="1291590"/>
                <wp:effectExtent l="0" t="0" r="6985" b="3810"/>
                <wp:wrapSquare wrapText="bothSides"/>
                <wp:docPr id="248423604" name="Text Box 2">
                  <a:extLst xmlns:a="http://schemas.openxmlformats.org/drawingml/2006/main">
                    <a:ext uri="{FF2B5EF4-FFF2-40B4-BE49-F238E27FC236}">
                      <a16:creationId xmlns:a16="http://schemas.microsoft.com/office/drawing/2014/main" id="{F6B52C96-E477-47B4-A9C1-26AC0A8D401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965" cy="1291590"/>
                        </a:xfrm>
                        <a:prstGeom prst="rect">
                          <a:avLst/>
                        </a:prstGeom>
                        <a:solidFill>
                          <a:schemeClr val="bg1">
                            <a:lumMod val="95000"/>
                          </a:schemeClr>
                        </a:solidFill>
                        <a:ln w="9525">
                          <a:noFill/>
                          <a:miter lim="800000"/>
                          <a:headEnd/>
                          <a:tailEnd/>
                        </a:ln>
                      </wps:spPr>
                      <wps:txbx>
                        <w:txbxContent>
                          <w:p w14:paraId="1F562937" w14:textId="77777777" w:rsidR="00F549DD" w:rsidRPr="00BF6AAD" w:rsidRDefault="00F549DD" w:rsidP="00A93C4C">
                            <w:pPr>
                              <w:pStyle w:val="Note"/>
                              <w:jc w:val="left"/>
                            </w:pPr>
                            <w:bookmarkStart w:id="7" w:name="_Toc226970469"/>
                            <w:bookmarkStart w:id="8" w:name="_Toc227133408"/>
                            <w:r w:rsidRPr="00BF6AAD">
                              <w:t>Why this is important</w:t>
                            </w:r>
                            <w:bookmarkEnd w:id="7"/>
                            <w:bookmarkEnd w:id="8"/>
                          </w:p>
                          <w:p w14:paraId="4777E2F8" w14:textId="022B90AA" w:rsidR="00F549DD" w:rsidRDefault="00F549DD" w:rsidP="00A8349C">
                            <w:pPr>
                              <w:spacing w:before="120"/>
                            </w:pPr>
                            <w:r>
                              <w:t>Lack of a predictable and intuitive structure means students waste time locating the content they need, and the additional cognitive load reduces time on task. Difficulty in navigating a course also contributes to reduced motivation.</w:t>
                            </w:r>
                          </w:p>
                        </w:txbxContent>
                      </wps:txbx>
                      <wps:bodyPr rot="0" vert="horz" wrap="square" lIns="18288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4725BF" id="_x0000_t202" coordsize="21600,21600" o:spt="202" path="m,l,21600r21600,l21600,xe">
                <v:stroke joinstyle="miter"/>
                <v:path gradientshapeok="t" o:connecttype="rect"/>
              </v:shapetype>
              <v:shape id="Text Box 2" o:spid="_x0000_s1026" type="#_x0000_t202" style="position:absolute;margin-left:0;margin-top:36.9pt;width:477.95pt;height:101.7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" fillcolor="#f2f2f2 [3052]" stroked="f">
                <v:textbox inset="14.4pt">
                  <w:txbxContent>
                    <w:p w14:paraId="1F562937" w14:textId="77777777" w:rsidR="00F549DD" w:rsidRPr="00BF6AAD" w:rsidRDefault="00F549DD" w:rsidP="00A93C4C">
                      <w:pPr>
                        <w:pStyle w:val="Note"/>
                        <w:jc w:val="left"/>
                      </w:pPr>
                      <w:bookmarkStart w:id="9" w:name="_Toc226970469"/>
                      <w:bookmarkStart w:id="10" w:name="_Toc227133408"/>
                      <w:r w:rsidRPr="00BF6AAD">
                        <w:t>Why this is important</w:t>
                      </w:r>
                      <w:bookmarkEnd w:id="9"/>
                      <w:bookmarkEnd w:id="10"/>
                    </w:p>
                    <w:p w14:paraId="4777E2F8" w14:textId="022B90AA" w:rsidR="00F549DD" w:rsidRDefault="00F549DD" w:rsidP="00A8349C">
                      <w:pPr>
                        <w:spacing w:before="120"/>
                      </w:pPr>
                      <w:r>
                        <w:t>Lack of a predictable and intuitive structure means students waste time locating the content they need, and the additional cognitive load reduces time on task. Difficulty in navigating a course also contributes to reduced motivation.</w:t>
                      </w:r>
                    </w:p>
                  </w:txbxContent>
                </v:textbox>
                <w10:wrap type="square" anchorx="margin"/>
              </v:shape>
            </w:pict>
          </mc:Fallback>
        </mc:AlternateContent>
      </w:r>
      <w:r w:rsidR="7F2DBE4B" w:rsidRPr="00DC16FC">
        <w:rPr>
          <w:sz w:val="28"/>
          <w:szCs w:val="28"/>
        </w:rPr>
        <w:t>The course has a c</w:t>
      </w:r>
      <w:r w:rsidR="114E114B" w:rsidRPr="00DC16FC">
        <w:rPr>
          <w:sz w:val="28"/>
          <w:szCs w:val="28"/>
        </w:rPr>
        <w:t>lear</w:t>
      </w:r>
      <w:r w:rsidR="2DAA62B3" w:rsidRPr="00DC16FC">
        <w:rPr>
          <w:sz w:val="28"/>
          <w:szCs w:val="28"/>
        </w:rPr>
        <w:t xml:space="preserve"> and</w:t>
      </w:r>
      <w:r w:rsidR="114E114B" w:rsidRPr="00DC16FC">
        <w:rPr>
          <w:sz w:val="28"/>
          <w:szCs w:val="28"/>
        </w:rPr>
        <w:t xml:space="preserve"> consistent s</w:t>
      </w:r>
      <w:r w:rsidR="4D82DCB6" w:rsidRPr="00DC16FC">
        <w:rPr>
          <w:sz w:val="28"/>
          <w:szCs w:val="28"/>
        </w:rPr>
        <w:t>tructure</w:t>
      </w:r>
      <w:r w:rsidR="00BE5D0F" w:rsidRPr="00F20A92">
        <w:rPr>
          <w:rStyle w:val="Strong"/>
          <w:b w:val="0"/>
          <w:bCs w:val="0"/>
        </w:rPr>
        <w:t>.</w:t>
      </w:r>
      <w:bookmarkEnd w:id="6"/>
      <w:r w:rsidR="00BE5D0F" w:rsidRPr="00F20A92">
        <w:rPr>
          <w:rStyle w:val="Strong"/>
          <w:b w:val="0"/>
          <w:bCs w:val="0"/>
        </w:rPr>
        <w:t xml:space="preserve"> </w:t>
      </w:r>
    </w:p>
    <w:p w14:paraId="70D132B1" w14:textId="6409F4ED" w:rsidR="00AB6C03" w:rsidRPr="00A93C4C" w:rsidRDefault="00154D0A" w:rsidP="00A93C4C">
      <w:pPr>
        <w:pStyle w:val="Heading4"/>
      </w:pPr>
      <w:r w:rsidRPr="00A93C4C">
        <w:t xml:space="preserve">Review </w:t>
      </w:r>
      <w:r w:rsidR="00AB6C03" w:rsidRPr="00A93C4C">
        <w:t>Criteria</w:t>
      </w:r>
    </w:p>
    <w:p w14:paraId="5182007F" w14:textId="0BE31B34" w:rsidR="266DF938" w:rsidRDefault="00675443" w:rsidP="002F636C">
      <w:pPr>
        <w:pStyle w:val="ListParagraph"/>
        <w:numPr>
          <w:ilvl w:val="0"/>
          <w:numId w:val="39"/>
        </w:numPr>
      </w:pPr>
      <w:hyperlink r:id="rId21" w:history="1">
        <w:r w:rsidRPr="001A64DD">
          <w:rPr>
            <w:rStyle w:val="Hyperlink"/>
          </w:rPr>
          <w:t>Course is easy and intuitive to navigate with a</w:t>
        </w:r>
        <w:r w:rsidR="00683343" w:rsidRPr="001A64DD">
          <w:rPr>
            <w:rStyle w:val="Hyperlink"/>
          </w:rPr>
          <w:t xml:space="preserve"> p</w:t>
        </w:r>
        <w:r w:rsidR="266DF938" w:rsidRPr="001A64DD">
          <w:rPr>
            <w:rStyle w:val="Hyperlink"/>
          </w:rPr>
          <w:t>redictable structure</w:t>
        </w:r>
        <w:r w:rsidR="00DC0E85" w:rsidRPr="001A64DD">
          <w:rPr>
            <w:rStyle w:val="Hyperlink"/>
          </w:rPr>
          <w:t xml:space="preserve"> from </w:t>
        </w:r>
        <w:r w:rsidR="00AB4410" w:rsidRPr="001A64DD">
          <w:rPr>
            <w:rStyle w:val="Hyperlink"/>
          </w:rPr>
          <w:t>section to section</w:t>
        </w:r>
        <w:r w:rsidR="00BF59CF">
          <w:rPr>
            <w:rStyle w:val="Hyperlink"/>
          </w:rPr>
          <w:t>.</w:t>
        </w:r>
      </w:hyperlink>
    </w:p>
    <w:p w14:paraId="026D4416" w14:textId="20520E67" w:rsidR="7D58FEDD" w:rsidRDefault="7D58FEDD" w:rsidP="002F636C">
      <w:pPr>
        <w:pStyle w:val="ListParagraph"/>
        <w:numPr>
          <w:ilvl w:val="0"/>
          <w:numId w:val="39"/>
        </w:numPr>
      </w:pPr>
      <w:hyperlink r:id="rId22" w:history="1">
        <w:r w:rsidRPr="00FC3A99">
          <w:rPr>
            <w:rStyle w:val="Hyperlink"/>
          </w:rPr>
          <w:t>Course is chunked into meaningful units</w:t>
        </w:r>
        <w:r w:rsidR="00BF59CF">
          <w:rPr>
            <w:rStyle w:val="Hyperlink"/>
          </w:rPr>
          <w:t>.</w:t>
        </w:r>
      </w:hyperlink>
    </w:p>
    <w:p w14:paraId="456C9C0F" w14:textId="672228E2" w:rsidR="002477AC" w:rsidRDefault="002477AC" w:rsidP="002F636C">
      <w:pPr>
        <w:pStyle w:val="ListParagraph"/>
        <w:numPr>
          <w:ilvl w:val="0"/>
          <w:numId w:val="39"/>
        </w:numPr>
      </w:pPr>
      <w:hyperlink r:id="rId23" w:history="1">
        <w:r w:rsidRPr="00161DD8">
          <w:rPr>
            <w:rStyle w:val="Hyperlink"/>
          </w:rPr>
          <w:t xml:space="preserve">Course is paced </w:t>
        </w:r>
        <w:r w:rsidR="002C4D44" w:rsidRPr="00161DD8">
          <w:rPr>
            <w:rStyle w:val="Hyperlink"/>
          </w:rPr>
          <w:t>to address workload and cognitive load</w:t>
        </w:r>
      </w:hyperlink>
    </w:p>
    <w:p w14:paraId="4CE14FB5" w14:textId="03AAB727" w:rsidR="0AD4100F" w:rsidRDefault="0AD4100F" w:rsidP="002F636C">
      <w:pPr>
        <w:pStyle w:val="ListParagraph"/>
        <w:numPr>
          <w:ilvl w:val="0"/>
          <w:numId w:val="39"/>
        </w:numPr>
      </w:pPr>
      <w:hyperlink r:id="rId24" w:history="1">
        <w:r w:rsidRPr="00512670">
          <w:rPr>
            <w:rStyle w:val="Hyperlink"/>
          </w:rPr>
          <w:t xml:space="preserve">All links and </w:t>
        </w:r>
        <w:r w:rsidR="2E064BCF" w:rsidRPr="00512670">
          <w:rPr>
            <w:rStyle w:val="Hyperlink"/>
          </w:rPr>
          <w:t>technologies</w:t>
        </w:r>
        <w:r w:rsidRPr="00512670">
          <w:rPr>
            <w:rStyle w:val="Hyperlink"/>
          </w:rPr>
          <w:t xml:space="preserve"> </w:t>
        </w:r>
        <w:r w:rsidR="005D47D8" w:rsidRPr="00512670">
          <w:rPr>
            <w:rStyle w:val="Hyperlink"/>
          </w:rPr>
          <w:t>work</w:t>
        </w:r>
      </w:hyperlink>
    </w:p>
    <w:p w14:paraId="04F2750A" w14:textId="690F4861" w:rsidR="001350AD" w:rsidRDefault="69876B84" w:rsidP="002F636C">
      <w:pPr>
        <w:pStyle w:val="ListParagraph"/>
        <w:numPr>
          <w:ilvl w:val="0"/>
          <w:numId w:val="39"/>
        </w:numPr>
      </w:pPr>
      <w:hyperlink r:id="rId25" w:history="1">
        <w:r w:rsidRPr="004026AD">
          <w:rPr>
            <w:rStyle w:val="Hyperlink"/>
          </w:rPr>
          <w:t>Course navigation includes only items being used (i.e., the Zoom link should not be in the menu if it is not used in the course)</w:t>
        </w:r>
      </w:hyperlink>
    </w:p>
    <w:p w14:paraId="007EE105" w14:textId="6AD56492" w:rsidR="6494EF06" w:rsidRDefault="6494EF06" w:rsidP="002F636C">
      <w:pPr>
        <w:pStyle w:val="ListParagraph"/>
        <w:numPr>
          <w:ilvl w:val="0"/>
          <w:numId w:val="39"/>
        </w:numPr>
      </w:pPr>
      <w:hyperlink r:id="rId26" w:history="1">
        <w:r w:rsidRPr="00DF2734">
          <w:rPr>
            <w:rStyle w:val="Hyperlink"/>
          </w:rPr>
          <w:t xml:space="preserve">No spelling and grammatical errors </w:t>
        </w:r>
        <w:r w:rsidR="000C069F" w:rsidRPr="00DF2734">
          <w:rPr>
            <w:rStyle w:val="Hyperlink"/>
          </w:rPr>
          <w:t>are present</w:t>
        </w:r>
      </w:hyperlink>
    </w:p>
    <w:p w14:paraId="32F0B88C" w14:textId="61A2C196" w:rsidR="001C2D5D" w:rsidRDefault="000C069F" w:rsidP="002F636C">
      <w:pPr>
        <w:pStyle w:val="ListParagraph"/>
        <w:numPr>
          <w:ilvl w:val="0"/>
          <w:numId w:val="39"/>
        </w:numPr>
      </w:pPr>
      <w:hyperlink r:id="rId27" w:history="1">
        <w:r w:rsidRPr="007F2981">
          <w:rPr>
            <w:rStyle w:val="Hyperlink"/>
          </w:rPr>
          <w:t>The g</w:t>
        </w:r>
        <w:r w:rsidR="001C2D5D" w:rsidRPr="007F2981">
          <w:rPr>
            <w:rStyle w:val="Hyperlink"/>
          </w:rPr>
          <w:t>radebook</w:t>
        </w:r>
        <w:r w:rsidR="00C95700" w:rsidRPr="007F2981">
          <w:rPr>
            <w:rStyle w:val="Hyperlink"/>
          </w:rPr>
          <w:t xml:space="preserve"> and grading scheme</w:t>
        </w:r>
        <w:r w:rsidR="001C2D5D" w:rsidRPr="007F2981">
          <w:rPr>
            <w:rStyle w:val="Hyperlink"/>
          </w:rPr>
          <w:t xml:space="preserve"> </w:t>
        </w:r>
        <w:r w:rsidR="00C95700" w:rsidRPr="007F2981">
          <w:rPr>
            <w:rStyle w:val="Hyperlink"/>
          </w:rPr>
          <w:t>are</w:t>
        </w:r>
        <w:r w:rsidR="001C2D5D" w:rsidRPr="007F2981">
          <w:rPr>
            <w:rStyle w:val="Hyperlink"/>
          </w:rPr>
          <w:t xml:space="preserve"> set up and match </w:t>
        </w:r>
        <w:r w:rsidRPr="007F2981">
          <w:rPr>
            <w:rStyle w:val="Hyperlink"/>
          </w:rPr>
          <w:t xml:space="preserve">the </w:t>
        </w:r>
        <w:r w:rsidR="001C2D5D" w:rsidRPr="007F2981">
          <w:rPr>
            <w:rStyle w:val="Hyperlink"/>
          </w:rPr>
          <w:t>syllabus</w:t>
        </w:r>
        <w:r w:rsidRPr="007F2981">
          <w:rPr>
            <w:rStyle w:val="Hyperlink"/>
          </w:rPr>
          <w:t xml:space="preserve"> and </w:t>
        </w:r>
        <w:r w:rsidR="001C2D5D" w:rsidRPr="007F2981">
          <w:rPr>
            <w:rStyle w:val="Hyperlink"/>
          </w:rPr>
          <w:t>assignments</w:t>
        </w:r>
      </w:hyperlink>
    </w:p>
    <w:p w14:paraId="506BB02F" w14:textId="0DB4B76A" w:rsidR="1F66F1E9" w:rsidRPr="00552DC5" w:rsidRDefault="1F66F1E9" w:rsidP="00F02602">
      <w:pPr>
        <w:pStyle w:val="Heading3"/>
      </w:pPr>
      <w:bookmarkStart w:id="11" w:name="_Toc217370309"/>
      <w:bookmarkStart w:id="12" w:name="_Toc217295083"/>
      <w:bookmarkStart w:id="13" w:name="_Toc217372786"/>
      <w:bookmarkStart w:id="14" w:name="_Toc233365591"/>
      <w:r w:rsidRPr="00552DC5">
        <w:t>Clarity</w:t>
      </w:r>
      <w:bookmarkEnd w:id="11"/>
      <w:bookmarkEnd w:id="12"/>
      <w:bookmarkEnd w:id="13"/>
      <w:bookmarkEnd w:id="14"/>
    </w:p>
    <w:p w14:paraId="59960A44" w14:textId="3C2FA7FF" w:rsidR="00052D70" w:rsidRPr="00821223" w:rsidRDefault="00F20A92" w:rsidP="00B02CD0">
      <w:pPr>
        <w:spacing w:before="240"/>
        <w:rPr>
          <w:rStyle w:val="Strong"/>
          <w:b w:val="0"/>
        </w:rPr>
      </w:pPr>
      <w:bookmarkStart w:id="15" w:name="_Toc217372787"/>
      <w:r w:rsidRPr="00821223">
        <w:rPr>
          <w:bCs/>
          <w:noProof/>
          <w:sz w:val="28"/>
          <w:szCs w:val="28"/>
        </w:rPr>
        <mc:AlternateContent>
          <mc:Choice Requires="wps">
            <w:drawing>
              <wp:anchor distT="45720" distB="45720" distL="114300" distR="114300" simplePos="0" relativeHeight="251658242" behindDoc="0" locked="0" layoutInCell="1" allowOverlap="1" wp14:anchorId="2A212B2D" wp14:editId="10B5F212">
                <wp:simplePos x="0" y="0"/>
                <wp:positionH relativeFrom="margin">
                  <wp:align>left</wp:align>
                </wp:positionH>
                <wp:positionV relativeFrom="paragraph">
                  <wp:posOffset>467360</wp:posOffset>
                </wp:positionV>
                <wp:extent cx="6069965" cy="1404620"/>
                <wp:effectExtent l="0" t="0" r="6985" b="3810"/>
                <wp:wrapSquare wrapText="bothSides"/>
                <wp:docPr id="1366932470" name="Text Box 2">
                  <a:extLst xmlns:a="http://schemas.openxmlformats.org/drawingml/2006/main">
                    <a:ext uri="{FF2B5EF4-FFF2-40B4-BE49-F238E27FC236}">
                      <a16:creationId xmlns:a16="http://schemas.microsoft.com/office/drawing/2014/main" id="{E3C9D3FF-69A2-4468-A0CE-2192E187EAB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965" cy="1404620"/>
                        </a:xfrm>
                        <a:prstGeom prst="rect">
                          <a:avLst/>
                        </a:prstGeom>
                        <a:solidFill>
                          <a:schemeClr val="bg1">
                            <a:lumMod val="95000"/>
                          </a:schemeClr>
                        </a:solidFill>
                        <a:ln w="9525">
                          <a:noFill/>
                          <a:miter lim="800000"/>
                          <a:headEnd/>
                          <a:tailEnd/>
                        </a:ln>
                      </wps:spPr>
                      <wps:txbx>
                        <w:txbxContent>
                          <w:p w14:paraId="66FB6DBB" w14:textId="77777777" w:rsidR="003932BA" w:rsidRDefault="003932BA" w:rsidP="00A93C4C">
                            <w:pPr>
                              <w:pStyle w:val="Note"/>
                              <w:jc w:val="left"/>
                            </w:pPr>
                            <w:bookmarkStart w:id="16" w:name="_Toc226970471"/>
                            <w:bookmarkStart w:id="17" w:name="_Toc227133410"/>
                            <w:r>
                              <w:t>Why this is important</w:t>
                            </w:r>
                            <w:bookmarkEnd w:id="16"/>
                            <w:bookmarkEnd w:id="17"/>
                          </w:p>
                          <w:p w14:paraId="56AD8BE1" w14:textId="18A0C140" w:rsidR="003932BA" w:rsidRDefault="003932BA" w:rsidP="00A8349C">
                            <w:pPr>
                              <w:spacing w:before="120"/>
                            </w:pPr>
                            <w:r>
                              <w:rPr>
                                <w:rStyle w:val="Strong"/>
                                <w:b w:val="0"/>
                                <w:bCs w:val="0"/>
                              </w:rPr>
                              <w:t xml:space="preserve">Because online courses happen asynchronously for the most part, students cannot get immediate answers </w:t>
                            </w:r>
                            <w:r w:rsidR="003D575C">
                              <w:rPr>
                                <w:rStyle w:val="Strong"/>
                                <w:b w:val="0"/>
                                <w:bCs w:val="0"/>
                              </w:rPr>
                              <w:t>when</w:t>
                            </w:r>
                            <w:r>
                              <w:rPr>
                                <w:rStyle w:val="Strong"/>
                                <w:b w:val="0"/>
                                <w:bCs w:val="0"/>
                              </w:rPr>
                              <w:t xml:space="preserve"> directions are not clear to them. Lack of clarity can thwart students’ planned time to work on course material, and of course, lead to incorrectly completed assignments. Everything from the course overview to specific assignments should be as clear as possible to minimize these errors.</w:t>
                            </w:r>
                          </w:p>
                        </w:txbxContent>
                      </wps:txbx>
                      <wps:bodyPr rot="0" vert="horz" wrap="square" lIns="18288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212B2D" id="_x0000_s1027" type="#_x0000_t202" style="position:absolute;margin-left:0;margin-top:36.8pt;width:477.95pt;height:110.6pt;z-index:25165824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" fillcolor="#f2f2f2 [3052]" stroked="f">
                <v:textbox style="mso-fit-shape-to-text:t" inset="14.4pt">
                  <w:txbxContent>
                    <w:p w14:paraId="66FB6DBB" w14:textId="77777777" w:rsidR="003932BA" w:rsidRDefault="003932BA" w:rsidP="00A93C4C">
                      <w:pPr>
                        <w:pStyle w:val="Note"/>
                        <w:jc w:val="left"/>
                      </w:pPr>
                      <w:bookmarkStart w:id="18" w:name="_Toc226970471"/>
                      <w:bookmarkStart w:id="19" w:name="_Toc227133410"/>
                      <w:r>
                        <w:t>Why this is important</w:t>
                      </w:r>
                      <w:bookmarkEnd w:id="18"/>
                      <w:bookmarkEnd w:id="19"/>
                    </w:p>
                    <w:p w14:paraId="56AD8BE1" w14:textId="18A0C140" w:rsidR="003932BA" w:rsidRDefault="003932BA" w:rsidP="00A8349C">
                      <w:pPr>
                        <w:spacing w:before="120"/>
                      </w:pPr>
                      <w:r>
                        <w:rPr>
                          <w:rStyle w:val="Strong"/>
                          <w:b w:val="0"/>
                          <w:bCs w:val="0"/>
                        </w:rPr>
                        <w:t xml:space="preserve">Because online courses happen asynchronously for the most part, students cannot get immediate answers </w:t>
                      </w:r>
                      <w:r w:rsidR="003D575C">
                        <w:rPr>
                          <w:rStyle w:val="Strong"/>
                          <w:b w:val="0"/>
                          <w:bCs w:val="0"/>
                        </w:rPr>
                        <w:t>when</w:t>
                      </w:r>
                      <w:r>
                        <w:rPr>
                          <w:rStyle w:val="Strong"/>
                          <w:b w:val="0"/>
                          <w:bCs w:val="0"/>
                        </w:rPr>
                        <w:t xml:space="preserve"> directions are not clear to them. Lack of clarity can thwart students’ planned time to work on course material, and of course, lead to incorrectly completed assignments. Everything from the course overview to specific assignments should be as clear as possible to minimize these errors.</w:t>
                      </w:r>
                    </w:p>
                  </w:txbxContent>
                </v:textbox>
                <w10:wrap type="square" anchorx="margin"/>
              </v:shape>
            </w:pict>
          </mc:Fallback>
        </mc:AlternateContent>
      </w:r>
      <w:r w:rsidR="00821223">
        <w:rPr>
          <w:rStyle w:val="Strong"/>
          <w:b w:val="0"/>
          <w:sz w:val="28"/>
          <w:szCs w:val="28"/>
        </w:rPr>
        <w:t>T</w:t>
      </w:r>
      <w:r w:rsidR="4AE08C36" w:rsidRPr="00821223">
        <w:rPr>
          <w:rStyle w:val="Strong"/>
          <w:b w:val="0"/>
          <w:sz w:val="28"/>
          <w:szCs w:val="28"/>
        </w:rPr>
        <w:t>here is c</w:t>
      </w:r>
      <w:r w:rsidR="74032C71" w:rsidRPr="00821223">
        <w:rPr>
          <w:rStyle w:val="Strong"/>
          <w:b w:val="0"/>
          <w:sz w:val="28"/>
          <w:szCs w:val="28"/>
        </w:rPr>
        <w:t>larity in instructions and expectations</w:t>
      </w:r>
      <w:r w:rsidR="29D54A02" w:rsidRPr="00821223">
        <w:rPr>
          <w:rStyle w:val="Strong"/>
          <w:b w:val="0"/>
          <w:sz w:val="28"/>
          <w:szCs w:val="28"/>
        </w:rPr>
        <w:t xml:space="preserve"> for the course</w:t>
      </w:r>
      <w:bookmarkEnd w:id="15"/>
      <w:r w:rsidR="00352915">
        <w:rPr>
          <w:rStyle w:val="Strong"/>
          <w:b w:val="0"/>
          <w:sz w:val="28"/>
          <w:szCs w:val="28"/>
        </w:rPr>
        <w:t>.</w:t>
      </w:r>
      <w:r w:rsidR="00052D70" w:rsidRPr="00821223">
        <w:rPr>
          <w:rStyle w:val="Strong"/>
          <w:b w:val="0"/>
          <w:sz w:val="28"/>
          <w:szCs w:val="28"/>
        </w:rPr>
        <w:t xml:space="preserve"> </w:t>
      </w:r>
    </w:p>
    <w:p w14:paraId="1AE1D7F1" w14:textId="297F2E2D" w:rsidR="00AB6C03" w:rsidRDefault="00154D0A" w:rsidP="00A93C4C">
      <w:pPr>
        <w:pStyle w:val="Heading4"/>
      </w:pPr>
      <w:r>
        <w:t xml:space="preserve">Review </w:t>
      </w:r>
      <w:r w:rsidR="00AB6C03">
        <w:t>Criteria</w:t>
      </w:r>
    </w:p>
    <w:p w14:paraId="47244DE0" w14:textId="30ABF37A" w:rsidR="004F39C0" w:rsidRPr="00D21FD0" w:rsidRDefault="004F39C0" w:rsidP="00D21FD0">
      <w:pPr>
        <w:pStyle w:val="NormalWeb"/>
        <w:numPr>
          <w:ilvl w:val="0"/>
          <w:numId w:val="40"/>
        </w:numPr>
        <w:spacing w:before="0" w:beforeAutospacing="0" w:after="160" w:afterAutospacing="0"/>
        <w:rPr>
          <w:rFonts w:asciiTheme="minorHAnsi" w:hAnsiTheme="minorHAnsi"/>
        </w:rPr>
      </w:pPr>
      <w:hyperlink r:id="rId28" w:history="1">
        <w:r w:rsidRPr="00D21FD0">
          <w:rPr>
            <w:rStyle w:val="Hyperlink"/>
            <w:rFonts w:asciiTheme="minorHAnsi" w:hAnsiTheme="minorHAnsi"/>
          </w:rPr>
          <w:t>How to get started, the course purpose, and the course structure are explained at the beginning of the course</w:t>
        </w:r>
      </w:hyperlink>
      <w:r w:rsidRPr="00D21FD0">
        <w:rPr>
          <w:rFonts w:asciiTheme="minorHAnsi" w:hAnsiTheme="minorHAnsi"/>
        </w:rPr>
        <w:t>. </w:t>
      </w:r>
    </w:p>
    <w:p w14:paraId="02B76EFC" w14:textId="15E11BA9" w:rsidR="7144FD71" w:rsidRPr="00D21FD0" w:rsidRDefault="239BF075" w:rsidP="00D022DB">
      <w:pPr>
        <w:pStyle w:val="NormalWeb"/>
        <w:numPr>
          <w:ilvl w:val="0"/>
          <w:numId w:val="40"/>
        </w:numPr>
        <w:spacing w:before="0" w:beforeAutospacing="0" w:after="0" w:afterAutospacing="0"/>
        <w:rPr>
          <w:rFonts w:asciiTheme="minorHAnsi" w:hAnsiTheme="minorHAnsi"/>
        </w:rPr>
      </w:pPr>
      <w:hyperlink r:id="rId29" w:history="1">
        <w:r w:rsidRPr="00D21FD0">
          <w:rPr>
            <w:rStyle w:val="Hyperlink"/>
            <w:rFonts w:asciiTheme="minorHAnsi" w:hAnsiTheme="minorHAnsi"/>
          </w:rPr>
          <w:t>Learn</w:t>
        </w:r>
        <w:r w:rsidR="000A65CF" w:rsidRPr="00D21FD0">
          <w:rPr>
            <w:rStyle w:val="Hyperlink"/>
            <w:rFonts w:asciiTheme="minorHAnsi" w:hAnsiTheme="minorHAnsi"/>
          </w:rPr>
          <w:t>er</w:t>
        </w:r>
        <w:r w:rsidRPr="00D21FD0">
          <w:rPr>
            <w:rStyle w:val="Hyperlink"/>
            <w:rFonts w:asciiTheme="minorHAnsi" w:hAnsiTheme="minorHAnsi"/>
          </w:rPr>
          <w:t xml:space="preserve">-focused </w:t>
        </w:r>
        <w:r w:rsidR="00E82C10">
          <w:rPr>
            <w:rStyle w:val="Hyperlink"/>
            <w:rFonts w:asciiTheme="minorHAnsi" w:hAnsiTheme="minorHAnsi"/>
          </w:rPr>
          <w:t>learning objectives</w:t>
        </w:r>
        <w:r w:rsidR="63899DDA" w:rsidRPr="00D21FD0">
          <w:rPr>
            <w:rStyle w:val="Hyperlink"/>
            <w:rFonts w:asciiTheme="minorHAnsi" w:hAnsiTheme="minorHAnsi"/>
          </w:rPr>
          <w:t xml:space="preserve"> for the course and modules are clear</w:t>
        </w:r>
        <w:r w:rsidR="36677F70" w:rsidRPr="00D21FD0">
          <w:rPr>
            <w:rStyle w:val="Hyperlink"/>
            <w:rFonts w:asciiTheme="minorHAnsi" w:hAnsiTheme="minorHAnsi"/>
          </w:rPr>
          <w:t xml:space="preserve"> and</w:t>
        </w:r>
        <w:r w:rsidR="63899DDA" w:rsidRPr="00D21FD0">
          <w:rPr>
            <w:rStyle w:val="Hyperlink"/>
            <w:rFonts w:asciiTheme="minorHAnsi" w:hAnsiTheme="minorHAnsi"/>
          </w:rPr>
          <w:t xml:space="preserve"> measurable</w:t>
        </w:r>
      </w:hyperlink>
    </w:p>
    <w:p w14:paraId="0CF0BBA0" w14:textId="40371BD8" w:rsidR="005A75F6" w:rsidRPr="00D21FD0" w:rsidRDefault="00C65AAF" w:rsidP="00D21FD0">
      <w:pPr>
        <w:pStyle w:val="ListParagraph"/>
        <w:numPr>
          <w:ilvl w:val="0"/>
          <w:numId w:val="40"/>
        </w:numPr>
      </w:pPr>
      <w:hyperlink r:id="rId30" w:history="1">
        <w:r w:rsidRPr="00D21FD0">
          <w:rPr>
            <w:rStyle w:val="Hyperlink"/>
          </w:rPr>
          <w:t xml:space="preserve">Module </w:t>
        </w:r>
        <w:r w:rsidR="00E17D52" w:rsidRPr="00D21FD0">
          <w:rPr>
            <w:rStyle w:val="Hyperlink"/>
          </w:rPr>
          <w:t>introductions</w:t>
        </w:r>
        <w:r w:rsidR="00B27624" w:rsidRPr="00D21FD0">
          <w:rPr>
            <w:rStyle w:val="Hyperlink"/>
          </w:rPr>
          <w:t xml:space="preserve"> and</w:t>
        </w:r>
        <w:r w:rsidR="00E17D52" w:rsidRPr="00D21FD0">
          <w:rPr>
            <w:rStyle w:val="Hyperlink"/>
          </w:rPr>
          <w:t xml:space="preserve"> instructions</w:t>
        </w:r>
        <w:r w:rsidR="00B27624" w:rsidRPr="00D21FD0">
          <w:rPr>
            <w:rStyle w:val="Hyperlink"/>
          </w:rPr>
          <w:t xml:space="preserve"> </w:t>
        </w:r>
        <w:r w:rsidRPr="00D21FD0">
          <w:rPr>
            <w:rStyle w:val="Hyperlink"/>
          </w:rPr>
          <w:t>are clear and consistent from module to module</w:t>
        </w:r>
      </w:hyperlink>
    </w:p>
    <w:p w14:paraId="0A5A93D6" w14:textId="3D49FCCD" w:rsidR="00C65AAF" w:rsidRPr="00D21FD0" w:rsidRDefault="00C65AAF" w:rsidP="00D21FD0">
      <w:pPr>
        <w:pStyle w:val="ListParagraph"/>
        <w:numPr>
          <w:ilvl w:val="0"/>
          <w:numId w:val="40"/>
        </w:numPr>
      </w:pPr>
      <w:hyperlink r:id="rId31" w:history="1">
        <w:r w:rsidRPr="00D21FD0">
          <w:rPr>
            <w:rStyle w:val="Hyperlink"/>
          </w:rPr>
          <w:t>Naming conventions are consistent</w:t>
        </w:r>
        <w:r w:rsidR="007F52B3" w:rsidRPr="00D21FD0">
          <w:rPr>
            <w:rStyle w:val="Hyperlink"/>
          </w:rPr>
          <w:t xml:space="preserve"> (</w:t>
        </w:r>
        <w:r w:rsidR="00EF0372" w:rsidRPr="00D21FD0">
          <w:rPr>
            <w:rStyle w:val="Hyperlink"/>
          </w:rPr>
          <w:t>i.e., “</w:t>
        </w:r>
        <w:r w:rsidR="009C5B63" w:rsidRPr="00D21FD0">
          <w:rPr>
            <w:rStyle w:val="Hyperlink"/>
          </w:rPr>
          <w:t>Week 1” or “</w:t>
        </w:r>
        <w:r w:rsidR="002147C3" w:rsidRPr="00D21FD0">
          <w:rPr>
            <w:rStyle w:val="Hyperlink"/>
          </w:rPr>
          <w:t>Module</w:t>
        </w:r>
        <w:r w:rsidR="006C245C" w:rsidRPr="00D21FD0">
          <w:rPr>
            <w:rStyle w:val="Hyperlink"/>
          </w:rPr>
          <w:t xml:space="preserve"> 1”)</w:t>
        </w:r>
      </w:hyperlink>
    </w:p>
    <w:p w14:paraId="44AAF87F" w14:textId="489CD646" w:rsidR="50DD9682" w:rsidRPr="00D21FD0" w:rsidRDefault="07C67B36" w:rsidP="00D21FD0">
      <w:pPr>
        <w:pStyle w:val="ListParagraph"/>
        <w:numPr>
          <w:ilvl w:val="0"/>
          <w:numId w:val="40"/>
        </w:numPr>
      </w:pPr>
      <w:hyperlink r:id="rId32" w:history="1">
        <w:r w:rsidRPr="00D21FD0">
          <w:rPr>
            <w:rStyle w:val="Hyperlink"/>
          </w:rPr>
          <w:t>Assessment</w:t>
        </w:r>
        <w:r w:rsidR="3F13AF0E" w:rsidRPr="00D21FD0">
          <w:rPr>
            <w:rStyle w:val="Hyperlink"/>
          </w:rPr>
          <w:t xml:space="preserve"> </w:t>
        </w:r>
        <w:r w:rsidR="302250AD" w:rsidRPr="00D21FD0">
          <w:rPr>
            <w:rStyle w:val="Hyperlink"/>
          </w:rPr>
          <w:t>and a</w:t>
        </w:r>
        <w:r w:rsidR="48C3E65D" w:rsidRPr="00D21FD0">
          <w:rPr>
            <w:rStyle w:val="Hyperlink"/>
          </w:rPr>
          <w:t>ssignment instructions are clear</w:t>
        </w:r>
        <w:r w:rsidR="0044110A" w:rsidRPr="00D21FD0">
          <w:rPr>
            <w:rStyle w:val="Hyperlink"/>
          </w:rPr>
          <w:t xml:space="preserve"> and understandable</w:t>
        </w:r>
      </w:hyperlink>
    </w:p>
    <w:p w14:paraId="11FF4C85" w14:textId="6E351ACD" w:rsidR="4D7D7225" w:rsidRPr="00D21FD0" w:rsidRDefault="73D77915" w:rsidP="00D21FD0">
      <w:pPr>
        <w:pStyle w:val="ListParagraph"/>
        <w:numPr>
          <w:ilvl w:val="0"/>
          <w:numId w:val="40"/>
        </w:numPr>
      </w:pPr>
      <w:hyperlink r:id="rId33" w:history="1">
        <w:r w:rsidRPr="00D21FD0">
          <w:rPr>
            <w:rStyle w:val="Hyperlink"/>
          </w:rPr>
          <w:t>Instructions (or expectations) for peer interaction and other course activities are clear</w:t>
        </w:r>
      </w:hyperlink>
    </w:p>
    <w:p w14:paraId="0A45DA10" w14:textId="1EE471E5" w:rsidR="4D82DCB6" w:rsidRDefault="4D82DCB6" w:rsidP="00F02602">
      <w:pPr>
        <w:pStyle w:val="Heading3"/>
        <w:rPr>
          <w:sz w:val="24"/>
          <w:szCs w:val="24"/>
        </w:rPr>
      </w:pPr>
      <w:bookmarkStart w:id="20" w:name="_Toc217372788"/>
      <w:bookmarkStart w:id="21" w:name="_Toc217295084"/>
      <w:bookmarkStart w:id="22" w:name="_Toc217370310"/>
      <w:bookmarkStart w:id="23" w:name="_Toc233365592"/>
      <w:r>
        <w:t xml:space="preserve">Social </w:t>
      </w:r>
      <w:bookmarkEnd w:id="20"/>
      <w:bookmarkEnd w:id="21"/>
      <w:bookmarkEnd w:id="22"/>
      <w:r w:rsidR="00DC6650">
        <w:t>P</w:t>
      </w:r>
      <w:r w:rsidR="00C83D7D">
        <w:t>resence</w:t>
      </w:r>
      <w:bookmarkEnd w:id="23"/>
    </w:p>
    <w:p w14:paraId="458B65F8" w14:textId="2BAA6B1E" w:rsidR="4D2FF885" w:rsidRPr="00B02CD0" w:rsidRDefault="00B32C1D" w:rsidP="00B02CD0">
      <w:pPr>
        <w:spacing w:before="240"/>
        <w:rPr>
          <w:b/>
          <w:bCs/>
        </w:rPr>
      </w:pPr>
      <w:bookmarkStart w:id="24" w:name="_Toc217372789"/>
      <w:r w:rsidRPr="00D93FC1">
        <w:rPr>
          <w:noProof/>
          <w:sz w:val="28"/>
          <w:szCs w:val="28"/>
        </w:rPr>
        <mc:AlternateContent>
          <mc:Choice Requires="wps">
            <w:drawing>
              <wp:anchor distT="45720" distB="45720" distL="114300" distR="114300" simplePos="0" relativeHeight="251658240" behindDoc="0" locked="0" layoutInCell="1" allowOverlap="1" wp14:anchorId="19551295" wp14:editId="375CA39A">
                <wp:simplePos x="0" y="0"/>
                <wp:positionH relativeFrom="margin">
                  <wp:align>left</wp:align>
                </wp:positionH>
                <wp:positionV relativeFrom="paragraph">
                  <wp:posOffset>696043</wp:posOffset>
                </wp:positionV>
                <wp:extent cx="6069965" cy="1404620"/>
                <wp:effectExtent l="0" t="0" r="6985" b="0"/>
                <wp:wrapSquare wrapText="bothSides"/>
                <wp:docPr id="217" name="Text Box 2">
                  <a:extLst xmlns:a="http://schemas.openxmlformats.org/drawingml/2006/main">
                    <a:ext uri="{FF2B5EF4-FFF2-40B4-BE49-F238E27FC236}">
                      <a16:creationId xmlns:a16="http://schemas.microsoft.com/office/drawing/2014/main" id="{974FE96C-E143-4149-A5E5-ED10E4439EB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965" cy="1404620"/>
                        </a:xfrm>
                        <a:prstGeom prst="rect">
                          <a:avLst/>
                        </a:prstGeom>
                        <a:solidFill>
                          <a:schemeClr val="bg1">
                            <a:lumMod val="95000"/>
                          </a:schemeClr>
                        </a:solidFill>
                        <a:ln w="9525">
                          <a:noFill/>
                          <a:miter lim="800000"/>
                          <a:headEnd/>
                          <a:tailEnd/>
                        </a:ln>
                      </wps:spPr>
                      <wps:txbx>
                        <w:txbxContent>
                          <w:p w14:paraId="7CE06C4A" w14:textId="77777777" w:rsidR="005610A6" w:rsidRDefault="00B32C1D" w:rsidP="00A93C4C">
                            <w:pPr>
                              <w:pStyle w:val="Note"/>
                              <w:jc w:val="left"/>
                            </w:pPr>
                            <w:bookmarkStart w:id="25" w:name="_Toc226970473"/>
                            <w:bookmarkStart w:id="26" w:name="_Toc227133412"/>
                            <w:r>
                              <w:t>Why this is important</w:t>
                            </w:r>
                            <w:bookmarkEnd w:id="25"/>
                            <w:bookmarkEnd w:id="26"/>
                          </w:p>
                          <w:p w14:paraId="292E9E6C" w14:textId="5384E342" w:rsidR="00B32C1D" w:rsidRDefault="00B32C1D" w:rsidP="009A0C1F">
                            <w:pPr>
                              <w:spacing w:before="120"/>
                            </w:pPr>
                            <w:r>
                              <w:t xml:space="preserve">A plethora of research suggests that interacting with others </w:t>
                            </w:r>
                            <w:r w:rsidR="005610A6">
                              <w:t>is an important component of the learning process</w:t>
                            </w:r>
                            <w:r>
                              <w:t xml:space="preserve">. Social learning theory suggests that students learn from each other in ways they sometimes do not from instructors. Social connections also </w:t>
                            </w:r>
                            <w:r w:rsidR="005610A6">
                              <w:t>keep</w:t>
                            </w:r>
                            <w:r>
                              <w:t xml:space="preserve"> students engaged with a course. This is particularly important to cultivate in an online course because of the nature of the asynchronous, virtual relationships. It is also important for students to </w:t>
                            </w:r>
                            <w:r w:rsidR="005610A6">
                              <w:t>have</w:t>
                            </w:r>
                            <w:r>
                              <w:t xml:space="preserve"> a sense that the instructor knows them and is concerned about their learning and success.</w:t>
                            </w:r>
                          </w:p>
                        </w:txbxContent>
                      </wps:txbx>
                      <wps:bodyPr rot="0" vert="horz" wrap="square" lIns="18288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551295" id="_x0000_s1028" type="#_x0000_t202" style="position:absolute;margin-left:0;margin-top:54.8pt;width:477.95pt;height:110.6pt;z-index:25165824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" fillcolor="#f2f2f2 [3052]" stroked="f">
                <v:textbox style="mso-fit-shape-to-text:t" inset="14.4pt">
                  <w:txbxContent>
                    <w:p w14:paraId="7CE06C4A" w14:textId="77777777" w:rsidR="005610A6" w:rsidRDefault="00B32C1D" w:rsidP="00A93C4C">
                      <w:pPr>
                        <w:pStyle w:val="Note"/>
                        <w:jc w:val="left"/>
                      </w:pPr>
                      <w:bookmarkStart w:id="27" w:name="_Toc226970473"/>
                      <w:bookmarkStart w:id="28" w:name="_Toc227133412"/>
                      <w:r>
                        <w:t>Why this is important</w:t>
                      </w:r>
                      <w:bookmarkEnd w:id="27"/>
                      <w:bookmarkEnd w:id="28"/>
                    </w:p>
                    <w:p w14:paraId="292E9E6C" w14:textId="5384E342" w:rsidR="00B32C1D" w:rsidRDefault="00B32C1D" w:rsidP="009A0C1F">
                      <w:pPr>
                        <w:spacing w:before="120"/>
                      </w:pPr>
                      <w:r>
                        <w:t xml:space="preserve">A plethora of research suggests that interacting with others </w:t>
                      </w:r>
                      <w:r w:rsidR="005610A6">
                        <w:t>is an important component of the learning process</w:t>
                      </w:r>
                      <w:r>
                        <w:t xml:space="preserve">. Social learning theory suggests that students learn from each other in ways they sometimes do not from instructors. Social connections also </w:t>
                      </w:r>
                      <w:r w:rsidR="005610A6">
                        <w:t>keep</w:t>
                      </w:r>
                      <w:r>
                        <w:t xml:space="preserve"> students engaged with a course. This is particularly important to cultivate in an online course because of the nature of the asynchronous, virtual relationships. It is also important for students to </w:t>
                      </w:r>
                      <w:r w:rsidR="005610A6">
                        <w:t>have</w:t>
                      </w:r>
                      <w:r>
                        <w:t xml:space="preserve"> a sense that the instructor knows them and is concerned about their learning and success.</w:t>
                      </w:r>
                    </w:p>
                  </w:txbxContent>
                </v:textbox>
                <w10:wrap type="square" anchorx="margin"/>
              </v:shape>
            </w:pict>
          </mc:Fallback>
        </mc:AlternateContent>
      </w:r>
      <w:r w:rsidR="4D2FF885" w:rsidRPr="00D93FC1">
        <w:rPr>
          <w:sz w:val="28"/>
          <w:szCs w:val="28"/>
        </w:rPr>
        <w:t xml:space="preserve">The course </w:t>
      </w:r>
      <w:r w:rsidR="005A75F6" w:rsidRPr="00D93FC1">
        <w:rPr>
          <w:sz w:val="28"/>
          <w:szCs w:val="28"/>
        </w:rPr>
        <w:t xml:space="preserve">includes </w:t>
      </w:r>
      <w:r w:rsidR="005055FA" w:rsidRPr="00D93FC1">
        <w:rPr>
          <w:sz w:val="28"/>
          <w:szCs w:val="28"/>
        </w:rPr>
        <w:t xml:space="preserve">purposeful </w:t>
      </w:r>
      <w:r w:rsidR="005A75F6" w:rsidRPr="00D93FC1">
        <w:rPr>
          <w:sz w:val="28"/>
          <w:szCs w:val="28"/>
        </w:rPr>
        <w:t>opportunities for</w:t>
      </w:r>
      <w:r w:rsidR="4D2FF885" w:rsidRPr="00D93FC1">
        <w:rPr>
          <w:sz w:val="28"/>
          <w:szCs w:val="28"/>
        </w:rPr>
        <w:t xml:space="preserve"> person-to-person interaction </w:t>
      </w:r>
      <w:r w:rsidR="005A75F6" w:rsidRPr="00D93FC1">
        <w:rPr>
          <w:sz w:val="28"/>
          <w:szCs w:val="28"/>
        </w:rPr>
        <w:t>to aid in</w:t>
      </w:r>
      <w:r w:rsidR="4D2FF885" w:rsidRPr="00D93FC1">
        <w:rPr>
          <w:sz w:val="28"/>
          <w:szCs w:val="28"/>
        </w:rPr>
        <w:t xml:space="preserve"> </w:t>
      </w:r>
      <w:r w:rsidR="006C245C" w:rsidRPr="00D93FC1">
        <w:rPr>
          <w:sz w:val="28"/>
          <w:szCs w:val="28"/>
        </w:rPr>
        <w:t>the</w:t>
      </w:r>
      <w:r w:rsidR="00F20A92" w:rsidRPr="00D93FC1">
        <w:rPr>
          <w:sz w:val="28"/>
          <w:szCs w:val="28"/>
        </w:rPr>
        <w:t xml:space="preserve"> </w:t>
      </w:r>
      <w:r w:rsidR="006C245C" w:rsidRPr="00D93FC1">
        <w:rPr>
          <w:sz w:val="28"/>
          <w:szCs w:val="28"/>
        </w:rPr>
        <w:t>construction of knowledge</w:t>
      </w:r>
      <w:r w:rsidR="009C07BC" w:rsidRPr="00D93FC1">
        <w:rPr>
          <w:sz w:val="28"/>
          <w:szCs w:val="28"/>
        </w:rPr>
        <w:t xml:space="preserve"> and engagement</w:t>
      </w:r>
      <w:r w:rsidR="005A75F6" w:rsidRPr="00B02CD0">
        <w:rPr>
          <w:b/>
          <w:bCs/>
        </w:rPr>
        <w:t>.</w:t>
      </w:r>
      <w:bookmarkEnd w:id="24"/>
      <w:r w:rsidR="005A75F6" w:rsidRPr="00B02CD0">
        <w:rPr>
          <w:b/>
          <w:bCs/>
        </w:rPr>
        <w:t xml:space="preserve"> </w:t>
      </w:r>
    </w:p>
    <w:p w14:paraId="74F6CFF8" w14:textId="0F1B3085" w:rsidR="00AB6C03" w:rsidRDefault="00154D0A" w:rsidP="00A93C4C">
      <w:pPr>
        <w:pStyle w:val="Heading4"/>
      </w:pPr>
      <w:r>
        <w:t xml:space="preserve">Review </w:t>
      </w:r>
      <w:r w:rsidR="00AB6C03">
        <w:t>Criteria</w:t>
      </w:r>
    </w:p>
    <w:p w14:paraId="4E7B23B7" w14:textId="33BFA4D4" w:rsidR="4D2FF885" w:rsidRDefault="00C22C58" w:rsidP="002F636C">
      <w:pPr>
        <w:pStyle w:val="ListParagraph"/>
        <w:numPr>
          <w:ilvl w:val="0"/>
          <w:numId w:val="41"/>
        </w:numPr>
      </w:pPr>
      <w:hyperlink r:id="rId34" w:history="1">
        <w:r w:rsidRPr="004C13DD">
          <w:rPr>
            <w:rStyle w:val="Hyperlink"/>
          </w:rPr>
          <w:t>The c</w:t>
        </w:r>
        <w:r w:rsidR="4D2FF885" w:rsidRPr="004C13DD">
          <w:rPr>
            <w:rStyle w:val="Hyperlink"/>
          </w:rPr>
          <w:t>ourse includes an instructor introduction</w:t>
        </w:r>
      </w:hyperlink>
    </w:p>
    <w:p w14:paraId="1CEFDF9B" w14:textId="3934279B" w:rsidR="4CD9C46C" w:rsidRDefault="00C71538" w:rsidP="002F636C">
      <w:pPr>
        <w:pStyle w:val="ListParagraph"/>
        <w:numPr>
          <w:ilvl w:val="0"/>
          <w:numId w:val="41"/>
        </w:numPr>
      </w:pPr>
      <w:hyperlink r:id="rId35" w:history="1">
        <w:r w:rsidRPr="00221484">
          <w:rPr>
            <w:rStyle w:val="Hyperlink"/>
          </w:rPr>
          <w:t>The c</w:t>
        </w:r>
        <w:r w:rsidR="0071340E" w:rsidRPr="00221484">
          <w:rPr>
            <w:rStyle w:val="Hyperlink"/>
          </w:rPr>
          <w:t>ourse plans</w:t>
        </w:r>
        <w:r w:rsidR="4CD9C46C" w:rsidRPr="00221484">
          <w:rPr>
            <w:rStyle w:val="Hyperlink"/>
          </w:rPr>
          <w:t xml:space="preserve"> for i</w:t>
        </w:r>
        <w:r w:rsidR="58CEE3A8" w:rsidRPr="00221484">
          <w:rPr>
            <w:rStyle w:val="Hyperlink"/>
          </w:rPr>
          <w:t xml:space="preserve">nstructor presence </w:t>
        </w:r>
        <w:r w:rsidR="631C4E5E" w:rsidRPr="00221484">
          <w:rPr>
            <w:rStyle w:val="Hyperlink"/>
          </w:rPr>
          <w:t>when possible</w:t>
        </w:r>
        <w:r w:rsidR="0071340E" w:rsidRPr="00221484">
          <w:rPr>
            <w:rStyle w:val="Hyperlink"/>
          </w:rPr>
          <w:t xml:space="preserve"> (e.g., </w:t>
        </w:r>
        <w:r w:rsidR="00F5470E" w:rsidRPr="00221484">
          <w:rPr>
            <w:rStyle w:val="Hyperlink"/>
          </w:rPr>
          <w:t xml:space="preserve">video announcements or module overviews by instructor, planned video </w:t>
        </w:r>
        <w:r w:rsidR="005B37F5" w:rsidRPr="00221484">
          <w:rPr>
            <w:rStyle w:val="Hyperlink"/>
          </w:rPr>
          <w:t xml:space="preserve">or audio </w:t>
        </w:r>
        <w:r w:rsidR="00843127" w:rsidRPr="00221484">
          <w:rPr>
            <w:rStyle w:val="Hyperlink"/>
          </w:rPr>
          <w:t xml:space="preserve">feedback on some assessments, </w:t>
        </w:r>
        <w:r w:rsidR="00D04C8F" w:rsidRPr="00221484">
          <w:rPr>
            <w:rStyle w:val="Hyperlink"/>
          </w:rPr>
          <w:t>live</w:t>
        </w:r>
        <w:r w:rsidR="0066016B" w:rsidRPr="00221484">
          <w:rPr>
            <w:rStyle w:val="Hyperlink"/>
          </w:rPr>
          <w:t xml:space="preserve"> office hours</w:t>
        </w:r>
        <w:r w:rsidR="00DC4AB9" w:rsidRPr="00221484">
          <w:rPr>
            <w:rStyle w:val="Hyperlink"/>
          </w:rPr>
          <w:t xml:space="preserve">, </w:t>
        </w:r>
        <w:r w:rsidR="00713385" w:rsidRPr="00221484">
          <w:rPr>
            <w:rStyle w:val="Hyperlink"/>
          </w:rPr>
          <w:t>exam</w:t>
        </w:r>
        <w:r w:rsidR="00CD38BB" w:rsidRPr="00221484">
          <w:rPr>
            <w:rStyle w:val="Hyperlink"/>
          </w:rPr>
          <w:t xml:space="preserve"> review</w:t>
        </w:r>
        <w:r w:rsidR="00DC4AB9" w:rsidRPr="00221484">
          <w:rPr>
            <w:rStyle w:val="Hyperlink"/>
          </w:rPr>
          <w:t xml:space="preserve"> sessions</w:t>
        </w:r>
        <w:r w:rsidR="0066016B" w:rsidRPr="00221484">
          <w:rPr>
            <w:rStyle w:val="Hyperlink"/>
          </w:rPr>
          <w:t>)</w:t>
        </w:r>
      </w:hyperlink>
    </w:p>
    <w:p w14:paraId="63E1C6A2" w14:textId="77777777" w:rsidR="0066396C" w:rsidRDefault="631C4E5E" w:rsidP="00F02602">
      <w:pPr>
        <w:pStyle w:val="ListParagraph"/>
        <w:numPr>
          <w:ilvl w:val="0"/>
          <w:numId w:val="41"/>
        </w:numPr>
      </w:pPr>
      <w:hyperlink r:id="rId36" w:history="1">
        <w:r w:rsidRPr="00694E7B">
          <w:rPr>
            <w:rStyle w:val="Hyperlink"/>
          </w:rPr>
          <w:t xml:space="preserve">There are planned opportunities for student-to-student interaction </w:t>
        </w:r>
        <w:r w:rsidR="0066016B" w:rsidRPr="00694E7B">
          <w:rPr>
            <w:rStyle w:val="Hyperlink"/>
          </w:rPr>
          <w:t xml:space="preserve">(e.g., optional live study sessions, </w:t>
        </w:r>
        <w:r w:rsidR="00020DFF" w:rsidRPr="00694E7B">
          <w:rPr>
            <w:rStyle w:val="Hyperlink"/>
          </w:rPr>
          <w:t xml:space="preserve">discussions, </w:t>
        </w:r>
        <w:r w:rsidR="00C54541" w:rsidRPr="00694E7B">
          <w:rPr>
            <w:rStyle w:val="Hyperlink"/>
          </w:rPr>
          <w:t>group projects)</w:t>
        </w:r>
      </w:hyperlink>
      <w:bookmarkStart w:id="29" w:name="_Toc217370311"/>
      <w:bookmarkStart w:id="30" w:name="_Toc217372790"/>
      <w:bookmarkStart w:id="31" w:name="_Toc233365593"/>
    </w:p>
    <w:p w14:paraId="16B43299" w14:textId="678E2757" w:rsidR="5CCBAB0C" w:rsidRDefault="5CCBAB0C" w:rsidP="0066396C">
      <w:pPr>
        <w:pStyle w:val="Heading3"/>
      </w:pPr>
      <w:r>
        <w:lastRenderedPageBreak/>
        <w:t>Assessment</w:t>
      </w:r>
      <w:bookmarkStart w:id="32" w:name="_Toc217295085"/>
      <w:bookmarkEnd w:id="29"/>
      <w:bookmarkEnd w:id="30"/>
      <w:bookmarkEnd w:id="31"/>
      <w:r w:rsidR="72269EDC">
        <w:t xml:space="preserve"> </w:t>
      </w:r>
      <w:bookmarkEnd w:id="32"/>
    </w:p>
    <w:p w14:paraId="20127E8D" w14:textId="0BAB71F4" w:rsidR="00F20A92" w:rsidRPr="003F0E49" w:rsidRDefault="00B40B15" w:rsidP="003F0E49">
      <w:pPr>
        <w:spacing w:before="240"/>
        <w:rPr>
          <w:b/>
          <w:bCs/>
        </w:rPr>
      </w:pPr>
      <w:bookmarkStart w:id="33" w:name="_Toc217372791"/>
      <w:r w:rsidRPr="00D93FC1">
        <w:rPr>
          <w:noProof/>
          <w:sz w:val="28"/>
          <w:szCs w:val="28"/>
        </w:rPr>
        <mc:AlternateContent>
          <mc:Choice Requires="wps">
            <w:drawing>
              <wp:anchor distT="45720" distB="45720" distL="114300" distR="114300" simplePos="0" relativeHeight="251658243" behindDoc="0" locked="0" layoutInCell="1" allowOverlap="1" wp14:anchorId="201ECDB9" wp14:editId="4CFF1906">
                <wp:simplePos x="0" y="0"/>
                <wp:positionH relativeFrom="column">
                  <wp:posOffset>-22860</wp:posOffset>
                </wp:positionH>
                <wp:positionV relativeFrom="paragraph">
                  <wp:posOffset>853136</wp:posOffset>
                </wp:positionV>
                <wp:extent cx="6069965" cy="1404620"/>
                <wp:effectExtent l="0" t="0" r="6985" b="0"/>
                <wp:wrapSquare wrapText="bothSides"/>
                <wp:docPr id="2007526404" name="Text Box 2">
                  <a:extLst xmlns:a="http://schemas.openxmlformats.org/drawingml/2006/main">
                    <a:ext uri="{FF2B5EF4-FFF2-40B4-BE49-F238E27FC236}">
                      <a16:creationId xmlns:a16="http://schemas.microsoft.com/office/drawing/2014/main" id="{F33BD3DA-54F3-4337-8974-E4220BA5CFC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965" cy="1404620"/>
                        </a:xfrm>
                        <a:prstGeom prst="rect">
                          <a:avLst/>
                        </a:prstGeom>
                        <a:solidFill>
                          <a:schemeClr val="bg1">
                            <a:lumMod val="95000"/>
                          </a:schemeClr>
                        </a:solidFill>
                        <a:ln w="9525">
                          <a:noFill/>
                          <a:miter lim="800000"/>
                          <a:headEnd/>
                          <a:tailEnd/>
                        </a:ln>
                      </wps:spPr>
                      <wps:txbx>
                        <w:txbxContent>
                          <w:p w14:paraId="0D04BDA3" w14:textId="77777777" w:rsidR="00B40B15" w:rsidRDefault="00B40B15" w:rsidP="00A93C4C">
                            <w:pPr>
                              <w:pStyle w:val="Note"/>
                              <w:jc w:val="left"/>
                            </w:pPr>
                            <w:bookmarkStart w:id="34" w:name="_Toc226970475"/>
                            <w:bookmarkStart w:id="35" w:name="_Toc227133414"/>
                            <w:r>
                              <w:t>Why this is important</w:t>
                            </w:r>
                            <w:bookmarkEnd w:id="34"/>
                            <w:bookmarkEnd w:id="35"/>
                          </w:p>
                          <w:p w14:paraId="09EBC44D" w14:textId="51250864" w:rsidR="00B40B15" w:rsidRDefault="00B40B15" w:rsidP="009A0C1F">
                            <w:pPr>
                              <w:spacing w:before="120"/>
                            </w:pPr>
                            <w:r>
                              <w:t xml:space="preserve">Assessments should clearly assess what students are told is important in a course. Without this alignment, instructors do not know for sure if a student has mastered course content. Lack of alignment </w:t>
                            </w:r>
                            <w:r w:rsidR="009E4A5D">
                              <w:t xml:space="preserve">can </w:t>
                            </w:r>
                            <w:r>
                              <w:t xml:space="preserve">also frustrate students when they see that they are assessed on </w:t>
                            </w:r>
                            <w:r w:rsidR="00BE76B4">
                              <w:t>objectives</w:t>
                            </w:r>
                            <w:r>
                              <w:t xml:space="preserve"> that were not described</w:t>
                            </w:r>
                            <w:r w:rsidR="00162E1D">
                              <w:t xml:space="preserve"> o</w:t>
                            </w:r>
                            <w:r>
                              <w:t xml:space="preserve">r </w:t>
                            </w:r>
                            <w:r w:rsidR="009E4A5D">
                              <w:t xml:space="preserve">are </w:t>
                            </w:r>
                            <w:r>
                              <w:t xml:space="preserve">not assessed in a way that matches the stated learning </w:t>
                            </w:r>
                            <w:r w:rsidR="00550FA8">
                              <w:t>objective</w:t>
                            </w:r>
                            <w:r>
                              <w:t>.</w:t>
                            </w:r>
                          </w:p>
                        </w:txbxContent>
                      </wps:txbx>
                      <wps:bodyPr rot="0" vert="horz" wrap="square" lIns="18288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01ECDB9" id="_x0000_s1029" type="#_x0000_t202" style="position:absolute;margin-left:-1.8pt;margin-top:67.2pt;width:477.95pt;height:110.6pt;z-index:25165824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" fillcolor="#f2f2f2 [3052]" stroked="f">
                <v:textbox style="mso-fit-shape-to-text:t" inset="14.4pt">
                  <w:txbxContent>
                    <w:p w14:paraId="0D04BDA3" w14:textId="77777777" w:rsidR="00B40B15" w:rsidRDefault="00B40B15" w:rsidP="00A93C4C">
                      <w:pPr>
                        <w:pStyle w:val="Note"/>
                        <w:jc w:val="left"/>
                      </w:pPr>
                      <w:bookmarkStart w:id="36" w:name="_Toc226970475"/>
                      <w:bookmarkStart w:id="37" w:name="_Toc227133414"/>
                      <w:r>
                        <w:t>Why this is important</w:t>
                      </w:r>
                      <w:bookmarkEnd w:id="36"/>
                      <w:bookmarkEnd w:id="37"/>
                    </w:p>
                    <w:p w14:paraId="09EBC44D" w14:textId="51250864" w:rsidR="00B40B15" w:rsidRDefault="00B40B15" w:rsidP="009A0C1F">
                      <w:pPr>
                        <w:spacing w:before="120"/>
                      </w:pPr>
                      <w:r>
                        <w:t xml:space="preserve">Assessments should clearly assess what students are told is important in a course. Without this alignment, instructors do not know for sure if a student has mastered course content. Lack of alignment </w:t>
                      </w:r>
                      <w:r w:rsidR="009E4A5D">
                        <w:t xml:space="preserve">can </w:t>
                      </w:r>
                      <w:r>
                        <w:t xml:space="preserve">also frustrate students when they see that they are assessed on </w:t>
                      </w:r>
                      <w:r w:rsidR="00BE76B4">
                        <w:t>objectives</w:t>
                      </w:r>
                      <w:r>
                        <w:t xml:space="preserve"> that were not described</w:t>
                      </w:r>
                      <w:r w:rsidR="00162E1D">
                        <w:t xml:space="preserve"> o</w:t>
                      </w:r>
                      <w:r>
                        <w:t xml:space="preserve">r </w:t>
                      </w:r>
                      <w:r w:rsidR="009E4A5D">
                        <w:t xml:space="preserve">are </w:t>
                      </w:r>
                      <w:r>
                        <w:t xml:space="preserve">not assessed in a way that matches the stated learning </w:t>
                      </w:r>
                      <w:r w:rsidR="00550FA8">
                        <w:t>objective</w:t>
                      </w:r>
                      <w:r>
                        <w:t>.</w:t>
                      </w:r>
                    </w:p>
                  </w:txbxContent>
                </v:textbox>
                <w10:wrap type="square"/>
              </v:shape>
            </w:pict>
          </mc:Fallback>
        </mc:AlternateContent>
      </w:r>
      <w:r w:rsidR="00352A26" w:rsidRPr="00D93FC1">
        <w:rPr>
          <w:sz w:val="28"/>
          <w:szCs w:val="28"/>
        </w:rPr>
        <w:t>A</w:t>
      </w:r>
      <w:r w:rsidR="0016674B" w:rsidRPr="00D93FC1">
        <w:rPr>
          <w:sz w:val="28"/>
          <w:szCs w:val="28"/>
        </w:rPr>
        <w:t>ssessments are</w:t>
      </w:r>
      <w:r w:rsidR="008C5F0D" w:rsidRPr="00D93FC1">
        <w:rPr>
          <w:sz w:val="28"/>
          <w:szCs w:val="28"/>
        </w:rPr>
        <w:t xml:space="preserve"> thoughtfully created to align with learning</w:t>
      </w:r>
      <w:r w:rsidR="00E82C10">
        <w:rPr>
          <w:sz w:val="28"/>
          <w:szCs w:val="28"/>
        </w:rPr>
        <w:t xml:space="preserve"> objectives</w:t>
      </w:r>
      <w:r w:rsidR="008C5F0D" w:rsidRPr="00D93FC1">
        <w:rPr>
          <w:sz w:val="28"/>
          <w:szCs w:val="28"/>
        </w:rPr>
        <w:t xml:space="preserve"> and</w:t>
      </w:r>
      <w:r w:rsidR="00F419D3" w:rsidRPr="00D93FC1">
        <w:rPr>
          <w:sz w:val="28"/>
          <w:szCs w:val="28"/>
        </w:rPr>
        <w:t xml:space="preserve"> instructional strategies</w:t>
      </w:r>
      <w:r w:rsidR="00DE3BB0" w:rsidRPr="00F20A92">
        <w:rPr>
          <w:b/>
          <w:bCs/>
        </w:rPr>
        <w:t>.</w:t>
      </w:r>
      <w:bookmarkEnd w:id="33"/>
    </w:p>
    <w:p w14:paraId="7A21D904" w14:textId="21210C53" w:rsidR="00AB6C03" w:rsidRDefault="00154D0A" w:rsidP="00A93C4C">
      <w:pPr>
        <w:pStyle w:val="Heading4"/>
      </w:pPr>
      <w:r>
        <w:t xml:space="preserve">Review </w:t>
      </w:r>
      <w:r w:rsidR="00AB6C03">
        <w:t>Criteria</w:t>
      </w:r>
    </w:p>
    <w:p w14:paraId="41DBC2D6" w14:textId="5E779051" w:rsidR="003E2E61" w:rsidRDefault="2B99309A" w:rsidP="002F636C">
      <w:pPr>
        <w:pStyle w:val="ListParagraph"/>
        <w:numPr>
          <w:ilvl w:val="0"/>
          <w:numId w:val="42"/>
        </w:numPr>
      </w:pPr>
      <w:hyperlink r:id="rId37" w:history="1">
        <w:r w:rsidRPr="006354D2">
          <w:rPr>
            <w:rStyle w:val="Hyperlink"/>
          </w:rPr>
          <w:t xml:space="preserve">Assessments are aligned to </w:t>
        </w:r>
        <w:r w:rsidR="00E82C10">
          <w:rPr>
            <w:rStyle w:val="Hyperlink"/>
          </w:rPr>
          <w:t>learning objectives</w:t>
        </w:r>
        <w:r w:rsidRPr="006354D2">
          <w:rPr>
            <w:rStyle w:val="Hyperlink"/>
          </w:rPr>
          <w:t xml:space="preserve"> </w:t>
        </w:r>
        <w:r w:rsidR="004E2D99" w:rsidRPr="006354D2">
          <w:rPr>
            <w:rStyle w:val="Hyperlink"/>
          </w:rPr>
          <w:t>(</w:t>
        </w:r>
        <w:r w:rsidR="008D4AEA" w:rsidRPr="006354D2">
          <w:rPr>
            <w:rStyle w:val="Hyperlink"/>
          </w:rPr>
          <w:t xml:space="preserve">i.e., all </w:t>
        </w:r>
        <w:r w:rsidR="00E82C10">
          <w:rPr>
            <w:rStyle w:val="Hyperlink"/>
          </w:rPr>
          <w:t>learning objectives</w:t>
        </w:r>
        <w:r w:rsidR="008D4AEA" w:rsidRPr="006354D2">
          <w:rPr>
            <w:rStyle w:val="Hyperlink"/>
          </w:rPr>
          <w:t xml:space="preserve"> are assessed</w:t>
        </w:r>
        <w:r w:rsidR="00395BA3" w:rsidRPr="006354D2">
          <w:rPr>
            <w:rStyle w:val="Hyperlink"/>
          </w:rPr>
          <w:t xml:space="preserve"> and nothing is assessed that is not part of an </w:t>
        </w:r>
        <w:r w:rsidR="00BE76B4">
          <w:rPr>
            <w:rStyle w:val="Hyperlink"/>
          </w:rPr>
          <w:t>objective</w:t>
        </w:r>
        <w:r w:rsidR="00395BA3" w:rsidRPr="006354D2">
          <w:rPr>
            <w:rStyle w:val="Hyperlink"/>
          </w:rPr>
          <w:t>)</w:t>
        </w:r>
      </w:hyperlink>
    </w:p>
    <w:p w14:paraId="450598FC" w14:textId="62723822" w:rsidR="2B99309A" w:rsidRDefault="2B99309A" w:rsidP="002F636C">
      <w:pPr>
        <w:pStyle w:val="ListParagraph"/>
        <w:numPr>
          <w:ilvl w:val="0"/>
          <w:numId w:val="42"/>
        </w:numPr>
      </w:pPr>
      <w:hyperlink r:id="rId38" w:history="1">
        <w:r w:rsidRPr="000D674D">
          <w:rPr>
            <w:rStyle w:val="Hyperlink"/>
          </w:rPr>
          <w:t>Authentic assessments are used when possible</w:t>
        </w:r>
      </w:hyperlink>
    </w:p>
    <w:p w14:paraId="052B30DB" w14:textId="47DB5129" w:rsidR="2B99309A" w:rsidRDefault="2B99309A" w:rsidP="002F636C">
      <w:pPr>
        <w:pStyle w:val="ListParagraph"/>
        <w:numPr>
          <w:ilvl w:val="0"/>
          <w:numId w:val="42"/>
        </w:numPr>
      </w:pPr>
      <w:hyperlink r:id="rId39" w:history="1">
        <w:r w:rsidRPr="00E92721">
          <w:rPr>
            <w:rStyle w:val="Hyperlink"/>
          </w:rPr>
          <w:t>Multiple types of assessments are used</w:t>
        </w:r>
      </w:hyperlink>
    </w:p>
    <w:p w14:paraId="0C6E83B2" w14:textId="15C92C22" w:rsidR="00706D09" w:rsidRDefault="46D3F79B" w:rsidP="002F636C">
      <w:pPr>
        <w:pStyle w:val="ListParagraph"/>
        <w:numPr>
          <w:ilvl w:val="0"/>
          <w:numId w:val="42"/>
        </w:numPr>
      </w:pPr>
      <w:hyperlink r:id="rId40" w:history="1">
        <w:r w:rsidRPr="00C405D1">
          <w:rPr>
            <w:rStyle w:val="Hyperlink"/>
          </w:rPr>
          <w:t>Grading for assessments is clear</w:t>
        </w:r>
        <w:r w:rsidR="00883876" w:rsidRPr="00C405D1">
          <w:rPr>
            <w:rStyle w:val="Hyperlink"/>
          </w:rPr>
          <w:t xml:space="preserve"> and transparent</w:t>
        </w:r>
      </w:hyperlink>
    </w:p>
    <w:p w14:paraId="7B1EC069" w14:textId="0EF03E47" w:rsidR="00B912E5" w:rsidRPr="00D022DB" w:rsidRDefault="5A7B446E" w:rsidP="00B912E5">
      <w:pPr>
        <w:pStyle w:val="ListParagraph"/>
        <w:numPr>
          <w:ilvl w:val="0"/>
          <w:numId w:val="42"/>
        </w:numPr>
      </w:pPr>
      <w:hyperlink r:id="rId41" w:history="1">
        <w:r w:rsidRPr="001A321A">
          <w:rPr>
            <w:rStyle w:val="Hyperlink"/>
          </w:rPr>
          <w:t xml:space="preserve">Students are allowed choice in assessment </w:t>
        </w:r>
        <w:r w:rsidR="00D229DE" w:rsidRPr="001A321A">
          <w:rPr>
            <w:rStyle w:val="Hyperlink"/>
          </w:rPr>
          <w:t>when appropriate</w:t>
        </w:r>
      </w:hyperlink>
    </w:p>
    <w:p w14:paraId="64F9BBEF" w14:textId="0109D7BE" w:rsidR="4B721C90" w:rsidRDefault="7EFFA604" w:rsidP="00F02602">
      <w:pPr>
        <w:pStyle w:val="Heading3"/>
        <w:rPr>
          <w:sz w:val="24"/>
          <w:szCs w:val="24"/>
        </w:rPr>
      </w:pPr>
      <w:bookmarkStart w:id="38" w:name="_Toc233365594"/>
      <w:bookmarkStart w:id="39" w:name="_Toc217295086"/>
      <w:bookmarkStart w:id="40" w:name="_Toc217370312"/>
      <w:bookmarkStart w:id="41" w:name="_Toc217372792"/>
      <w:r>
        <w:t xml:space="preserve">Instructional </w:t>
      </w:r>
      <w:r w:rsidR="00DC6650">
        <w:t>S</w:t>
      </w:r>
      <w:r w:rsidR="2A5CF637">
        <w:t>trategies</w:t>
      </w:r>
      <w:bookmarkEnd w:id="38"/>
      <w:r w:rsidR="62AD230B">
        <w:t xml:space="preserve"> </w:t>
      </w:r>
      <w:bookmarkEnd w:id="39"/>
      <w:bookmarkEnd w:id="40"/>
      <w:bookmarkEnd w:id="41"/>
    </w:p>
    <w:p w14:paraId="438FD0EB" w14:textId="41DAA817" w:rsidR="00873CF3" w:rsidRPr="00F20A92" w:rsidRDefault="00B40B15" w:rsidP="00F20A92">
      <w:pPr>
        <w:spacing w:before="240"/>
        <w:rPr>
          <w:b/>
          <w:bCs/>
        </w:rPr>
      </w:pPr>
      <w:bookmarkStart w:id="42" w:name="_Toc217372793"/>
      <w:r w:rsidRPr="00D93FC1">
        <w:rPr>
          <w:noProof/>
          <w:sz w:val="28"/>
          <w:szCs w:val="28"/>
        </w:rPr>
        <mc:AlternateContent>
          <mc:Choice Requires="wps">
            <w:drawing>
              <wp:anchor distT="45720" distB="45720" distL="114300" distR="114300" simplePos="0" relativeHeight="251658244" behindDoc="0" locked="0" layoutInCell="1" allowOverlap="1" wp14:anchorId="42F39275" wp14:editId="101E6379">
                <wp:simplePos x="0" y="0"/>
                <wp:positionH relativeFrom="margin">
                  <wp:posOffset>-8255</wp:posOffset>
                </wp:positionH>
                <wp:positionV relativeFrom="paragraph">
                  <wp:posOffset>721995</wp:posOffset>
                </wp:positionV>
                <wp:extent cx="6069965" cy="1404620"/>
                <wp:effectExtent l="0" t="0" r="6985" b="0"/>
                <wp:wrapSquare wrapText="bothSides"/>
                <wp:docPr id="1041741444" name="Text Box 2">
                  <a:extLst xmlns:a="http://schemas.openxmlformats.org/drawingml/2006/main">
                    <a:ext uri="{FF2B5EF4-FFF2-40B4-BE49-F238E27FC236}">
                      <a16:creationId xmlns:a16="http://schemas.microsoft.com/office/drawing/2014/main" id="{28D141A4-52B7-4A66-99F0-DA2C9653C12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965" cy="1404620"/>
                        </a:xfrm>
                        <a:prstGeom prst="rect">
                          <a:avLst/>
                        </a:prstGeom>
                        <a:solidFill>
                          <a:schemeClr val="bg1">
                            <a:lumMod val="95000"/>
                          </a:schemeClr>
                        </a:solidFill>
                        <a:ln w="9525">
                          <a:noFill/>
                          <a:miter lim="800000"/>
                          <a:headEnd/>
                          <a:tailEnd/>
                        </a:ln>
                      </wps:spPr>
                      <wps:txbx>
                        <w:txbxContent>
                          <w:p w14:paraId="6FF11CE7" w14:textId="77777777" w:rsidR="00B40B15" w:rsidRDefault="00B40B15" w:rsidP="00A93C4C">
                            <w:pPr>
                              <w:pStyle w:val="Note"/>
                              <w:jc w:val="left"/>
                            </w:pPr>
                            <w:bookmarkStart w:id="43" w:name="_Toc226970477"/>
                            <w:bookmarkStart w:id="44" w:name="_Toc227133416"/>
                            <w:r>
                              <w:t>Why this is important</w:t>
                            </w:r>
                            <w:bookmarkEnd w:id="43"/>
                            <w:bookmarkEnd w:id="44"/>
                          </w:p>
                          <w:p w14:paraId="0FEEB358" w14:textId="3898344D" w:rsidR="00B40B15" w:rsidRDefault="00B40B15" w:rsidP="009A0C1F">
                            <w:pPr>
                              <w:spacing w:before="120"/>
                            </w:pPr>
                            <w:r>
                              <w:t>Courses are designed in ways to not merely deliver content but to keep students interested and engaged and to provide robust ways of mastering course content. Lack of intentional efforts to ensure learning can result in student failure.</w:t>
                            </w:r>
                            <w:r w:rsidR="00565392">
                              <w:t xml:space="preserve"> </w:t>
                            </w:r>
                            <w:r w:rsidR="0069733B">
                              <w:t>This</w:t>
                            </w:r>
                            <w:r w:rsidR="00565392">
                              <w:t xml:space="preserve"> is especially important in online courses because instructors do not get real-time feedback</w:t>
                            </w:r>
                            <w:r w:rsidR="002E54C1">
                              <w:t xml:space="preserve"> the way those in face-to-face courses do.</w:t>
                            </w:r>
                          </w:p>
                        </w:txbxContent>
                      </wps:txbx>
                      <wps:bodyPr rot="0" vert="horz" wrap="square" lIns="18288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2F39275" id="_x0000_s1030" type="#_x0000_t202" style="position:absolute;margin-left:-.65pt;margin-top:56.85pt;width:477.95pt;height:110.6pt;z-index:2516582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" fillcolor="#f2f2f2 [3052]" stroked="f">
                <v:textbox style="mso-fit-shape-to-text:t" inset="14.4pt">
                  <w:txbxContent>
                    <w:p w14:paraId="6FF11CE7" w14:textId="77777777" w:rsidR="00B40B15" w:rsidRDefault="00B40B15" w:rsidP="00A93C4C">
                      <w:pPr>
                        <w:pStyle w:val="Note"/>
                        <w:jc w:val="left"/>
                      </w:pPr>
                      <w:bookmarkStart w:id="45" w:name="_Toc226970477"/>
                      <w:bookmarkStart w:id="46" w:name="_Toc227133416"/>
                      <w:r>
                        <w:t>Why this is important</w:t>
                      </w:r>
                      <w:bookmarkEnd w:id="45"/>
                      <w:bookmarkEnd w:id="46"/>
                    </w:p>
                    <w:p w14:paraId="0FEEB358" w14:textId="3898344D" w:rsidR="00B40B15" w:rsidRDefault="00B40B15" w:rsidP="009A0C1F">
                      <w:pPr>
                        <w:spacing w:before="120"/>
                      </w:pPr>
                      <w:r>
                        <w:t>Courses are designed in ways to not merely deliver content but to keep students interested and engaged and to provide robust ways of mastering course content. Lack of intentional efforts to ensure learning can result in student failure.</w:t>
                      </w:r>
                      <w:r w:rsidR="00565392">
                        <w:t xml:space="preserve"> </w:t>
                      </w:r>
                      <w:r w:rsidR="0069733B">
                        <w:t>This</w:t>
                      </w:r>
                      <w:r w:rsidR="00565392">
                        <w:t xml:space="preserve"> is especially important in online courses because instructors do not get real-time feedback</w:t>
                      </w:r>
                      <w:r w:rsidR="002E54C1">
                        <w:t xml:space="preserve"> the way those in face-to-face courses do.</w:t>
                      </w:r>
                    </w:p>
                  </w:txbxContent>
                </v:textbox>
                <w10:wrap type="square" anchorx="margin"/>
              </v:shape>
            </w:pict>
          </mc:Fallback>
        </mc:AlternateContent>
      </w:r>
      <w:r w:rsidR="00873CF3" w:rsidRPr="00D93FC1">
        <w:rPr>
          <w:sz w:val="28"/>
          <w:szCs w:val="28"/>
        </w:rPr>
        <w:t>Instructional strategies</w:t>
      </w:r>
      <w:r w:rsidR="00DB5E3E" w:rsidRPr="00D93FC1">
        <w:rPr>
          <w:sz w:val="28"/>
          <w:szCs w:val="28"/>
        </w:rPr>
        <w:t xml:space="preserve"> are designed </w:t>
      </w:r>
      <w:r w:rsidR="001204E8" w:rsidRPr="00D93FC1">
        <w:rPr>
          <w:sz w:val="28"/>
          <w:szCs w:val="28"/>
        </w:rPr>
        <w:t xml:space="preserve">in ways that engage students and </w:t>
      </w:r>
      <w:r w:rsidR="00DB5E3E" w:rsidRPr="00D93FC1">
        <w:rPr>
          <w:sz w:val="28"/>
          <w:szCs w:val="28"/>
        </w:rPr>
        <w:t>meet the course learning</w:t>
      </w:r>
      <w:r w:rsidR="00E82C10">
        <w:rPr>
          <w:sz w:val="28"/>
          <w:szCs w:val="28"/>
        </w:rPr>
        <w:t xml:space="preserve"> objectives</w:t>
      </w:r>
      <w:r w:rsidR="001204E8" w:rsidRPr="00F20A92">
        <w:rPr>
          <w:b/>
          <w:bCs/>
        </w:rPr>
        <w:t>.</w:t>
      </w:r>
      <w:bookmarkEnd w:id="42"/>
    </w:p>
    <w:p w14:paraId="1B7E7836" w14:textId="0BE293DD" w:rsidR="00AB6C03" w:rsidRDefault="00154D0A" w:rsidP="00A93C4C">
      <w:pPr>
        <w:pStyle w:val="Heading4"/>
      </w:pPr>
      <w:r>
        <w:lastRenderedPageBreak/>
        <w:t xml:space="preserve">Review </w:t>
      </w:r>
      <w:r w:rsidR="00AB6C03">
        <w:t>Criteria</w:t>
      </w:r>
    </w:p>
    <w:p w14:paraId="4DC8DFFB" w14:textId="32B1CA7A" w:rsidR="7F8A8DF5" w:rsidRDefault="21D42E65" w:rsidP="00AA43F5">
      <w:pPr>
        <w:pStyle w:val="ListParagraph"/>
        <w:numPr>
          <w:ilvl w:val="0"/>
          <w:numId w:val="43"/>
        </w:numPr>
      </w:pPr>
      <w:hyperlink r:id="rId42" w:history="1">
        <w:r w:rsidRPr="001A76C8">
          <w:rPr>
            <w:rStyle w:val="Hyperlink"/>
          </w:rPr>
          <w:t xml:space="preserve">Instructional strategies align with </w:t>
        </w:r>
        <w:r w:rsidR="00F65772">
          <w:rPr>
            <w:rStyle w:val="Hyperlink"/>
          </w:rPr>
          <w:t>learning objectives</w:t>
        </w:r>
        <w:r w:rsidRPr="001A76C8">
          <w:rPr>
            <w:rStyle w:val="Hyperlink"/>
          </w:rPr>
          <w:t xml:space="preserve"> and assessments</w:t>
        </w:r>
        <w:r w:rsidR="6BF94C4B" w:rsidRPr="001A76C8">
          <w:rPr>
            <w:rStyle w:val="Hyperlink"/>
          </w:rPr>
          <w:t xml:space="preserve">. That is, they </w:t>
        </w:r>
        <w:r w:rsidR="1C013A95" w:rsidRPr="001A76C8">
          <w:rPr>
            <w:rStyle w:val="Hyperlink"/>
          </w:rPr>
          <w:t xml:space="preserve">provide learning </w:t>
        </w:r>
        <w:r w:rsidR="21F8EB81" w:rsidRPr="001A76C8">
          <w:rPr>
            <w:rStyle w:val="Hyperlink"/>
          </w:rPr>
          <w:t xml:space="preserve">opportunities for all stated </w:t>
        </w:r>
        <w:r w:rsidR="00F65772">
          <w:rPr>
            <w:rStyle w:val="Hyperlink"/>
          </w:rPr>
          <w:t>learning objectives</w:t>
        </w:r>
        <w:r w:rsidR="3959995F" w:rsidRPr="001A76C8">
          <w:rPr>
            <w:rStyle w:val="Hyperlink"/>
          </w:rPr>
          <w:t xml:space="preserve"> and </w:t>
        </w:r>
        <w:r w:rsidR="00E01914" w:rsidRPr="001A76C8">
          <w:rPr>
            <w:rStyle w:val="Hyperlink"/>
          </w:rPr>
          <w:t>little to no</w:t>
        </w:r>
        <w:r w:rsidR="00B32E7F" w:rsidRPr="001A76C8">
          <w:rPr>
            <w:rStyle w:val="Hyperlink"/>
          </w:rPr>
          <w:t xml:space="preserve"> instructional time for things </w:t>
        </w:r>
        <w:r w:rsidR="3959995F" w:rsidRPr="001A76C8">
          <w:rPr>
            <w:rStyle w:val="Hyperlink"/>
          </w:rPr>
          <w:t xml:space="preserve">that are </w:t>
        </w:r>
        <w:r w:rsidR="7E66F19E" w:rsidRPr="001A76C8">
          <w:rPr>
            <w:rStyle w:val="Hyperlink"/>
          </w:rPr>
          <w:t xml:space="preserve">not </w:t>
        </w:r>
        <w:r w:rsidR="00F65772">
          <w:rPr>
            <w:rStyle w:val="Hyperlink"/>
          </w:rPr>
          <w:t>learning objectives</w:t>
        </w:r>
        <w:r w:rsidR="7E66F19E" w:rsidRPr="001A76C8">
          <w:rPr>
            <w:rStyle w:val="Hyperlink"/>
          </w:rPr>
          <w:t xml:space="preserve">, and they do so </w:t>
        </w:r>
        <w:r w:rsidR="4D659CAC" w:rsidRPr="001A76C8">
          <w:rPr>
            <w:rStyle w:val="Hyperlink"/>
          </w:rPr>
          <w:t xml:space="preserve">to the </w:t>
        </w:r>
        <w:r w:rsidR="2DD183CE" w:rsidRPr="001A76C8">
          <w:rPr>
            <w:rStyle w:val="Hyperlink"/>
          </w:rPr>
          <w:t xml:space="preserve">stated level of </w:t>
        </w:r>
        <w:r w:rsidR="01C4263A" w:rsidRPr="001A76C8">
          <w:rPr>
            <w:rStyle w:val="Hyperlink"/>
          </w:rPr>
          <w:t xml:space="preserve">learning </w:t>
        </w:r>
        <w:r w:rsidR="311CBC94" w:rsidRPr="001A76C8">
          <w:rPr>
            <w:rStyle w:val="Hyperlink"/>
          </w:rPr>
          <w:t xml:space="preserve">(i.e., </w:t>
        </w:r>
        <w:r w:rsidR="1828F32E" w:rsidRPr="001A76C8">
          <w:rPr>
            <w:rStyle w:val="Hyperlink"/>
          </w:rPr>
          <w:t>if application of a concept is a</w:t>
        </w:r>
        <w:r w:rsidR="38861AC2" w:rsidRPr="001A76C8">
          <w:rPr>
            <w:rStyle w:val="Hyperlink"/>
          </w:rPr>
          <w:t xml:space="preserve">n </w:t>
        </w:r>
        <w:r w:rsidR="00BE76B4">
          <w:rPr>
            <w:rStyle w:val="Hyperlink"/>
          </w:rPr>
          <w:t>objective</w:t>
        </w:r>
        <w:r w:rsidR="38861AC2" w:rsidRPr="001A76C8">
          <w:rPr>
            <w:rStyle w:val="Hyperlink"/>
          </w:rPr>
          <w:t>, then learning strat</w:t>
        </w:r>
        <w:r w:rsidR="68BFD6B9" w:rsidRPr="001A76C8">
          <w:rPr>
            <w:rStyle w:val="Hyperlink"/>
          </w:rPr>
          <w:t>egies provide opportunities for learning how to apply a concept and not just understand it</w:t>
        </w:r>
        <w:r w:rsidR="0F6CD8A0" w:rsidRPr="001A76C8">
          <w:rPr>
            <w:rStyle w:val="Hyperlink"/>
          </w:rPr>
          <w:t>)</w:t>
        </w:r>
      </w:hyperlink>
    </w:p>
    <w:p w14:paraId="0C43F5FD" w14:textId="4D3E4DC2" w:rsidR="12053674" w:rsidRDefault="43D47C47" w:rsidP="00AA43F5">
      <w:pPr>
        <w:pStyle w:val="ListParagraph"/>
        <w:numPr>
          <w:ilvl w:val="0"/>
          <w:numId w:val="43"/>
        </w:numPr>
      </w:pPr>
      <w:hyperlink r:id="rId43" w:history="1">
        <w:r w:rsidRPr="00B3206A">
          <w:rPr>
            <w:rStyle w:val="Hyperlink"/>
          </w:rPr>
          <w:t xml:space="preserve">Active learning </w:t>
        </w:r>
        <w:r w:rsidR="41CDDE7A" w:rsidRPr="00B3206A">
          <w:rPr>
            <w:rStyle w:val="Hyperlink"/>
          </w:rPr>
          <w:t xml:space="preserve">is </w:t>
        </w:r>
        <w:r w:rsidRPr="00B3206A">
          <w:rPr>
            <w:rStyle w:val="Hyperlink"/>
          </w:rPr>
          <w:t>incorporated throughout the course</w:t>
        </w:r>
      </w:hyperlink>
    </w:p>
    <w:p w14:paraId="26B4FE02" w14:textId="699917A3" w:rsidR="00352A26" w:rsidRDefault="1C8D57A2" w:rsidP="00AA43F5">
      <w:pPr>
        <w:pStyle w:val="ListParagraph"/>
        <w:numPr>
          <w:ilvl w:val="0"/>
          <w:numId w:val="43"/>
        </w:numPr>
      </w:pPr>
      <w:hyperlink r:id="rId44" w:history="1">
        <w:r w:rsidRPr="00857B84">
          <w:rPr>
            <w:rStyle w:val="Hyperlink"/>
          </w:rPr>
          <w:t xml:space="preserve">Formative feedback </w:t>
        </w:r>
        <w:r w:rsidR="0980B9DD" w:rsidRPr="00857B84">
          <w:rPr>
            <w:rStyle w:val="Hyperlink"/>
          </w:rPr>
          <w:t xml:space="preserve">is </w:t>
        </w:r>
        <w:r w:rsidRPr="00857B84">
          <w:rPr>
            <w:rStyle w:val="Hyperlink"/>
          </w:rPr>
          <w:t>incorporated throughout the course</w:t>
        </w:r>
      </w:hyperlink>
    </w:p>
    <w:p w14:paraId="4754E37F" w14:textId="6A04D316" w:rsidR="37927C84" w:rsidRDefault="000A4811" w:rsidP="00AA43F5">
      <w:pPr>
        <w:pStyle w:val="ListParagraph"/>
        <w:numPr>
          <w:ilvl w:val="0"/>
          <w:numId w:val="43"/>
        </w:numPr>
      </w:pPr>
      <w:hyperlink r:id="rId45" w:history="1">
        <w:r w:rsidRPr="002C1A8A">
          <w:rPr>
            <w:rStyle w:val="Hyperlink"/>
          </w:rPr>
          <w:t xml:space="preserve">Multiple means of </w:t>
        </w:r>
        <w:r w:rsidR="009E3AF9" w:rsidRPr="002C1A8A">
          <w:rPr>
            <w:rStyle w:val="Hyperlink"/>
          </w:rPr>
          <w:t>presenting i</w:t>
        </w:r>
        <w:r w:rsidR="37927C84" w:rsidRPr="002C1A8A">
          <w:rPr>
            <w:rStyle w:val="Hyperlink"/>
          </w:rPr>
          <w:t xml:space="preserve">nstructional materials </w:t>
        </w:r>
        <w:r w:rsidR="009E3AF9" w:rsidRPr="002C1A8A">
          <w:rPr>
            <w:rStyle w:val="Hyperlink"/>
          </w:rPr>
          <w:t>are available</w:t>
        </w:r>
        <w:r w:rsidR="37927C84" w:rsidRPr="002C1A8A">
          <w:rPr>
            <w:rStyle w:val="Hyperlink"/>
          </w:rPr>
          <w:t xml:space="preserve"> (videos, </w:t>
        </w:r>
        <w:r w:rsidR="1F33B518" w:rsidRPr="002C1A8A">
          <w:rPr>
            <w:rStyle w:val="Hyperlink"/>
          </w:rPr>
          <w:t>text, etc.)</w:t>
        </w:r>
      </w:hyperlink>
    </w:p>
    <w:p w14:paraId="0F9FE934" w14:textId="309812F1" w:rsidR="00203EF9" w:rsidRDefault="00203EF9" w:rsidP="00AA43F5">
      <w:pPr>
        <w:pStyle w:val="ListParagraph"/>
        <w:numPr>
          <w:ilvl w:val="0"/>
          <w:numId w:val="43"/>
        </w:numPr>
      </w:pPr>
      <w:hyperlink r:id="rId46" w:history="1">
        <w:r w:rsidRPr="00502EA9">
          <w:rPr>
            <w:rStyle w:val="Hyperlink"/>
          </w:rPr>
          <w:t xml:space="preserve">Technology is appropriate for the course </w:t>
        </w:r>
        <w:r w:rsidR="009213B3" w:rsidRPr="00502EA9">
          <w:rPr>
            <w:rStyle w:val="Hyperlink"/>
          </w:rPr>
          <w:t>(</w:t>
        </w:r>
        <w:r w:rsidR="00B32E7F" w:rsidRPr="00502EA9">
          <w:rPr>
            <w:rStyle w:val="Hyperlink"/>
          </w:rPr>
          <w:t xml:space="preserve">e.g., </w:t>
        </w:r>
        <w:r w:rsidR="008A5E65" w:rsidRPr="00502EA9">
          <w:rPr>
            <w:rStyle w:val="Hyperlink"/>
          </w:rPr>
          <w:t xml:space="preserve">activities </w:t>
        </w:r>
        <w:r w:rsidR="00124C28" w:rsidRPr="00502EA9">
          <w:rPr>
            <w:rStyle w:val="Hyperlink"/>
          </w:rPr>
          <w:t xml:space="preserve">using complex technologies </w:t>
        </w:r>
        <w:r w:rsidR="008A5E65" w:rsidRPr="00502EA9">
          <w:rPr>
            <w:rStyle w:val="Hyperlink"/>
          </w:rPr>
          <w:t>that could be accomplished with simpler tools are avoided)</w:t>
        </w:r>
      </w:hyperlink>
      <w:r w:rsidR="008A5E65">
        <w:t xml:space="preserve"> </w:t>
      </w:r>
    </w:p>
    <w:p w14:paraId="7BB7AB82" w14:textId="50A82C46" w:rsidR="00465224" w:rsidRDefault="1F33B518" w:rsidP="00465224">
      <w:pPr>
        <w:pStyle w:val="ListParagraph"/>
        <w:numPr>
          <w:ilvl w:val="0"/>
          <w:numId w:val="43"/>
        </w:numPr>
      </w:pPr>
      <w:hyperlink r:id="rId47" w:history="1">
        <w:r w:rsidRPr="001A1C14">
          <w:rPr>
            <w:rStyle w:val="Hyperlink"/>
          </w:rPr>
          <w:t xml:space="preserve">Multiple perspectives </w:t>
        </w:r>
        <w:r w:rsidR="001204E8" w:rsidRPr="001A1C14">
          <w:rPr>
            <w:rStyle w:val="Hyperlink"/>
          </w:rPr>
          <w:t xml:space="preserve">on topics </w:t>
        </w:r>
        <w:r w:rsidRPr="001A1C14">
          <w:rPr>
            <w:rStyle w:val="Hyperlink"/>
          </w:rPr>
          <w:t>are offered when appropriate</w:t>
        </w:r>
      </w:hyperlink>
      <w:r w:rsidRPr="19B4B878">
        <w:t xml:space="preserve"> </w:t>
      </w:r>
    </w:p>
    <w:p w14:paraId="36D3F963" w14:textId="11F2581C" w:rsidR="4D82DCB6" w:rsidRDefault="4D82DCB6" w:rsidP="00F02602">
      <w:pPr>
        <w:pStyle w:val="Heading3"/>
        <w:rPr>
          <w:sz w:val="24"/>
          <w:szCs w:val="24"/>
        </w:rPr>
      </w:pPr>
      <w:bookmarkStart w:id="47" w:name="_Toc217295087"/>
      <w:bookmarkStart w:id="48" w:name="_Toc217370313"/>
      <w:bookmarkStart w:id="49" w:name="_Toc217372794"/>
      <w:bookmarkStart w:id="50" w:name="_Toc233365595"/>
      <w:r>
        <w:t>Interest</w:t>
      </w:r>
      <w:r w:rsidR="00677A91">
        <w:t xml:space="preserve"> and </w:t>
      </w:r>
      <w:bookmarkEnd w:id="47"/>
      <w:bookmarkEnd w:id="48"/>
      <w:bookmarkEnd w:id="49"/>
      <w:r w:rsidR="00DC6650">
        <w:t>V</w:t>
      </w:r>
      <w:r>
        <w:t>alue</w:t>
      </w:r>
      <w:bookmarkEnd w:id="50"/>
      <w:r w:rsidR="3F486D66">
        <w:t xml:space="preserve"> </w:t>
      </w:r>
    </w:p>
    <w:p w14:paraId="0A644D45" w14:textId="356BAFFA" w:rsidR="00836527" w:rsidRPr="00F20A92" w:rsidRDefault="00F20A92" w:rsidP="00F20A92">
      <w:pPr>
        <w:spacing w:before="240"/>
        <w:rPr>
          <w:b/>
          <w:bCs/>
        </w:rPr>
      </w:pPr>
      <w:bookmarkStart w:id="51" w:name="_Toc217372795"/>
      <w:r w:rsidRPr="00D93FC1">
        <w:rPr>
          <w:noProof/>
          <w:sz w:val="28"/>
          <w:szCs w:val="28"/>
        </w:rPr>
        <mc:AlternateContent>
          <mc:Choice Requires="wps">
            <w:drawing>
              <wp:anchor distT="45720" distB="45720" distL="114300" distR="114300" simplePos="0" relativeHeight="251658245" behindDoc="0" locked="0" layoutInCell="1" allowOverlap="1" wp14:anchorId="711B5336" wp14:editId="7A478D6E">
                <wp:simplePos x="0" y="0"/>
                <wp:positionH relativeFrom="margin">
                  <wp:align>left</wp:align>
                </wp:positionH>
                <wp:positionV relativeFrom="paragraph">
                  <wp:posOffset>721360</wp:posOffset>
                </wp:positionV>
                <wp:extent cx="6069965" cy="1404620"/>
                <wp:effectExtent l="0" t="0" r="6985" b="0"/>
                <wp:wrapSquare wrapText="bothSides"/>
                <wp:docPr id="1228754995" name="Text Box 2">
                  <a:extLst xmlns:a="http://schemas.openxmlformats.org/drawingml/2006/main">
                    <a:ext uri="{FF2B5EF4-FFF2-40B4-BE49-F238E27FC236}">
                      <a16:creationId xmlns:a16="http://schemas.microsoft.com/office/drawing/2014/main" id="{4C552EEE-6D84-48C8-A010-31A71B78270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965" cy="1404620"/>
                        </a:xfrm>
                        <a:prstGeom prst="rect">
                          <a:avLst/>
                        </a:prstGeom>
                        <a:solidFill>
                          <a:schemeClr val="bg1">
                            <a:lumMod val="95000"/>
                          </a:schemeClr>
                        </a:solidFill>
                        <a:ln w="9525">
                          <a:noFill/>
                          <a:miter lim="800000"/>
                          <a:headEnd/>
                          <a:tailEnd/>
                        </a:ln>
                      </wps:spPr>
                      <wps:txbx>
                        <w:txbxContent>
                          <w:p w14:paraId="20320B6A" w14:textId="77777777" w:rsidR="00B930A0" w:rsidRDefault="00B930A0" w:rsidP="00A93C4C">
                            <w:pPr>
                              <w:pStyle w:val="Note"/>
                              <w:jc w:val="left"/>
                            </w:pPr>
                            <w:bookmarkStart w:id="52" w:name="_Toc226970479"/>
                            <w:bookmarkStart w:id="53" w:name="_Toc227133418"/>
                            <w:r>
                              <w:t>Why this is important</w:t>
                            </w:r>
                            <w:bookmarkEnd w:id="52"/>
                            <w:bookmarkEnd w:id="53"/>
                          </w:p>
                          <w:p w14:paraId="3AECB7FA" w14:textId="328CD21F" w:rsidR="00B930A0" w:rsidRDefault="00B930A0" w:rsidP="009A0C1F">
                            <w:pPr>
                              <w:spacing w:before="120"/>
                            </w:pPr>
                            <w:r>
                              <w:t xml:space="preserve">Students can easily see a course as just a step to complete toward program completion. A lack of interest in course content not only affects </w:t>
                            </w:r>
                            <w:r w:rsidR="00BA7698">
                              <w:t>motivation but</w:t>
                            </w:r>
                            <w:r>
                              <w:t xml:space="preserve"> learning as well. A well-built course finds ways to convey to students the value of what they are learning and generate interest in the course and individual </w:t>
                            </w:r>
                            <w:r w:rsidR="00872ED1">
                              <w:t>topics</w:t>
                            </w:r>
                            <w:r>
                              <w:t>.</w:t>
                            </w:r>
                          </w:p>
                        </w:txbxContent>
                      </wps:txbx>
                      <wps:bodyPr rot="0" vert="horz" wrap="square" lIns="18288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1B5336" id="_x0000_s1031" type="#_x0000_t202" style="position:absolute;margin-left:0;margin-top:56.8pt;width:477.95pt;height:110.6pt;z-index:251658245;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" fillcolor="#f2f2f2 [3052]" stroked="f">
                <v:textbox style="mso-fit-shape-to-text:t" inset="14.4pt">
                  <w:txbxContent>
                    <w:p w14:paraId="20320B6A" w14:textId="77777777" w:rsidR="00B930A0" w:rsidRDefault="00B930A0" w:rsidP="00A93C4C">
                      <w:pPr>
                        <w:pStyle w:val="Note"/>
                        <w:jc w:val="left"/>
                      </w:pPr>
                      <w:bookmarkStart w:id="54" w:name="_Toc226970479"/>
                      <w:bookmarkStart w:id="55" w:name="_Toc227133418"/>
                      <w:r>
                        <w:t>Why this is important</w:t>
                      </w:r>
                      <w:bookmarkEnd w:id="54"/>
                      <w:bookmarkEnd w:id="55"/>
                    </w:p>
                    <w:p w14:paraId="3AECB7FA" w14:textId="328CD21F" w:rsidR="00B930A0" w:rsidRDefault="00B930A0" w:rsidP="009A0C1F">
                      <w:pPr>
                        <w:spacing w:before="120"/>
                      </w:pPr>
                      <w:r>
                        <w:t xml:space="preserve">Students can easily see a course as just a step to complete toward program completion. A lack of interest in course content not only affects </w:t>
                      </w:r>
                      <w:r w:rsidR="00BA7698">
                        <w:t>motivation but</w:t>
                      </w:r>
                      <w:r>
                        <w:t xml:space="preserve"> learning as well. A well-built course finds ways to convey to students the value of what they are learning and generate interest in the course and individual </w:t>
                      </w:r>
                      <w:r w:rsidR="00872ED1">
                        <w:t>topics</w:t>
                      </w:r>
                      <w:r>
                        <w:t>.</w:t>
                      </w:r>
                    </w:p>
                  </w:txbxContent>
                </v:textbox>
                <w10:wrap type="square" anchorx="margin"/>
              </v:shape>
            </w:pict>
          </mc:Fallback>
        </mc:AlternateContent>
      </w:r>
      <w:r w:rsidR="00836527" w:rsidRPr="00D93FC1">
        <w:rPr>
          <w:sz w:val="28"/>
          <w:szCs w:val="28"/>
        </w:rPr>
        <w:t xml:space="preserve">The course is designed </w:t>
      </w:r>
      <w:r w:rsidR="006470DE" w:rsidRPr="00D93FC1">
        <w:rPr>
          <w:sz w:val="28"/>
          <w:szCs w:val="28"/>
        </w:rPr>
        <w:t>to enhance</w:t>
      </w:r>
      <w:r w:rsidR="00B21738" w:rsidRPr="00D93FC1">
        <w:rPr>
          <w:sz w:val="28"/>
          <w:szCs w:val="28"/>
        </w:rPr>
        <w:t xml:space="preserve"> student interest in and value of course content</w:t>
      </w:r>
      <w:r w:rsidR="00B21738" w:rsidRPr="00F20A92">
        <w:rPr>
          <w:b/>
          <w:bCs/>
        </w:rPr>
        <w:t>.</w:t>
      </w:r>
      <w:bookmarkEnd w:id="51"/>
      <w:r w:rsidR="00B21738" w:rsidRPr="00F20A92">
        <w:rPr>
          <w:b/>
          <w:bCs/>
        </w:rPr>
        <w:t xml:space="preserve"> </w:t>
      </w:r>
    </w:p>
    <w:p w14:paraId="0CE79050" w14:textId="0E4F323F" w:rsidR="00AB6C03" w:rsidRPr="007330E4" w:rsidRDefault="00154D0A" w:rsidP="00A93C4C">
      <w:pPr>
        <w:pStyle w:val="Heading4"/>
      </w:pPr>
      <w:r w:rsidRPr="007330E4">
        <w:t xml:space="preserve">Review </w:t>
      </w:r>
      <w:r w:rsidR="00AB6C03" w:rsidRPr="007330E4">
        <w:t>Criteria</w:t>
      </w:r>
    </w:p>
    <w:p w14:paraId="14F000C7" w14:textId="4715ED8E" w:rsidR="1D96A961" w:rsidRDefault="1D96A961" w:rsidP="00AA43F5">
      <w:pPr>
        <w:pStyle w:val="ListParagraph"/>
        <w:numPr>
          <w:ilvl w:val="0"/>
          <w:numId w:val="44"/>
        </w:numPr>
      </w:pPr>
      <w:hyperlink r:id="rId48" w:history="1">
        <w:r w:rsidRPr="00AE09CD">
          <w:rPr>
            <w:rStyle w:val="Hyperlink"/>
          </w:rPr>
          <w:t>Course includes</w:t>
        </w:r>
        <w:r w:rsidR="00DB714C" w:rsidRPr="00AE09CD">
          <w:rPr>
            <w:rStyle w:val="Hyperlink"/>
          </w:rPr>
          <w:t xml:space="preserve"> an</w:t>
        </w:r>
        <w:r w:rsidRPr="00AE09CD">
          <w:rPr>
            <w:rStyle w:val="Hyperlink"/>
          </w:rPr>
          <w:t xml:space="preserve"> introduction </w:t>
        </w:r>
        <w:r w:rsidR="64352B2B" w:rsidRPr="00AE09CD">
          <w:rPr>
            <w:rStyle w:val="Hyperlink"/>
          </w:rPr>
          <w:t xml:space="preserve">that conveys the value </w:t>
        </w:r>
        <w:r w:rsidR="00891B8D" w:rsidRPr="00AE09CD">
          <w:rPr>
            <w:rStyle w:val="Hyperlink"/>
          </w:rPr>
          <w:t xml:space="preserve">or relevance </w:t>
        </w:r>
        <w:r w:rsidR="64352B2B" w:rsidRPr="00AE09CD">
          <w:rPr>
            <w:rStyle w:val="Hyperlink"/>
          </w:rPr>
          <w:t>of the course and/or creates interest in course content</w:t>
        </w:r>
        <w:r w:rsidR="00DB714C" w:rsidRPr="00AE09CD">
          <w:rPr>
            <w:rStyle w:val="Hyperlink"/>
          </w:rPr>
          <w:t xml:space="preserve"> (</w:t>
        </w:r>
        <w:r w:rsidR="00062BC1" w:rsidRPr="00AE09CD">
          <w:rPr>
            <w:rStyle w:val="Hyperlink"/>
          </w:rPr>
          <w:t xml:space="preserve">i.e., </w:t>
        </w:r>
        <w:r w:rsidR="00DB714C" w:rsidRPr="00AE09CD">
          <w:rPr>
            <w:rStyle w:val="Hyperlink"/>
          </w:rPr>
          <w:t>the “big ideas” addressed in the course, problem(s) to solve</w:t>
        </w:r>
        <w:r w:rsidR="004E7579" w:rsidRPr="00AE09CD">
          <w:rPr>
            <w:rStyle w:val="Hyperlink"/>
          </w:rPr>
          <w:t xml:space="preserve">, </w:t>
        </w:r>
        <w:r w:rsidR="0042588A" w:rsidRPr="00AE09CD">
          <w:rPr>
            <w:rStyle w:val="Hyperlink"/>
          </w:rPr>
          <w:t>challenges to</w:t>
        </w:r>
        <w:r w:rsidR="000D6C00" w:rsidRPr="00AE09CD">
          <w:rPr>
            <w:rStyle w:val="Hyperlink"/>
          </w:rPr>
          <w:t xml:space="preserve"> meet</w:t>
        </w:r>
        <w:r w:rsidR="001C3F62" w:rsidRPr="00AE09CD">
          <w:rPr>
            <w:rStyle w:val="Hyperlink"/>
          </w:rPr>
          <w:t>, questions to answer</w:t>
        </w:r>
        <w:r w:rsidR="000D6C00" w:rsidRPr="00AE09CD">
          <w:rPr>
            <w:rStyle w:val="Hyperlink"/>
          </w:rPr>
          <w:t>)</w:t>
        </w:r>
      </w:hyperlink>
    </w:p>
    <w:p w14:paraId="77095CCA" w14:textId="61F1CFE6" w:rsidR="62FB0759" w:rsidRDefault="62FB0759" w:rsidP="00AA43F5">
      <w:pPr>
        <w:pStyle w:val="ListParagraph"/>
        <w:numPr>
          <w:ilvl w:val="0"/>
          <w:numId w:val="44"/>
        </w:numPr>
      </w:pPr>
      <w:hyperlink r:id="rId49" w:history="1">
        <w:r w:rsidRPr="00465981">
          <w:rPr>
            <w:rStyle w:val="Hyperlink"/>
          </w:rPr>
          <w:t>The interest/value of each module</w:t>
        </w:r>
        <w:r w:rsidR="000D6C00" w:rsidRPr="00465981">
          <w:rPr>
            <w:rStyle w:val="Hyperlink"/>
          </w:rPr>
          <w:t xml:space="preserve"> or unit</w:t>
        </w:r>
        <w:r w:rsidRPr="00465981">
          <w:rPr>
            <w:rStyle w:val="Hyperlink"/>
          </w:rPr>
          <w:t xml:space="preserve"> is communicated</w:t>
        </w:r>
      </w:hyperlink>
    </w:p>
    <w:p w14:paraId="24A94486" w14:textId="6F5FB920" w:rsidR="00131C87" w:rsidRDefault="00131C87" w:rsidP="00AA43F5">
      <w:pPr>
        <w:pStyle w:val="ListParagraph"/>
        <w:numPr>
          <w:ilvl w:val="0"/>
          <w:numId w:val="44"/>
        </w:numPr>
      </w:pPr>
      <w:hyperlink r:id="rId50" w:history="1">
        <w:r w:rsidRPr="00C574DF">
          <w:rPr>
            <w:rStyle w:val="Hyperlink"/>
          </w:rPr>
          <w:t xml:space="preserve">Assignments </w:t>
        </w:r>
        <w:r w:rsidR="002D50A7" w:rsidRPr="00C574DF">
          <w:rPr>
            <w:rStyle w:val="Hyperlink"/>
          </w:rPr>
          <w:t>create interest and value (e.g., authentic assessments where students apply</w:t>
        </w:r>
        <w:r w:rsidR="00B377D9" w:rsidRPr="00C574DF">
          <w:rPr>
            <w:rStyle w:val="Hyperlink"/>
          </w:rPr>
          <w:t xml:space="preserve"> what they have learned to a </w:t>
        </w:r>
        <w:r w:rsidR="008B1E10" w:rsidRPr="00C574DF">
          <w:rPr>
            <w:rStyle w:val="Hyperlink"/>
          </w:rPr>
          <w:t>real-world</w:t>
        </w:r>
        <w:r w:rsidR="00B377D9" w:rsidRPr="00C574DF">
          <w:rPr>
            <w:rStyle w:val="Hyperlink"/>
          </w:rPr>
          <w:t xml:space="preserve"> problem)</w:t>
        </w:r>
      </w:hyperlink>
    </w:p>
    <w:p w14:paraId="227B7781" w14:textId="43B6B1F6" w:rsidR="42A18876" w:rsidRDefault="00806C77" w:rsidP="00F02602">
      <w:pPr>
        <w:pStyle w:val="Heading3"/>
        <w:rPr>
          <w:sz w:val="24"/>
          <w:szCs w:val="24"/>
        </w:rPr>
      </w:pPr>
      <w:bookmarkStart w:id="56" w:name="_Toc233365596"/>
      <w:r>
        <w:lastRenderedPageBreak/>
        <w:t>Compliance</w:t>
      </w:r>
      <w:bookmarkEnd w:id="56"/>
    </w:p>
    <w:p w14:paraId="6F7007E5" w14:textId="0B4CC572" w:rsidR="001D5A2C" w:rsidRPr="007330E4" w:rsidRDefault="00F20A92" w:rsidP="00F20A92">
      <w:pPr>
        <w:spacing w:before="240"/>
      </w:pPr>
      <w:bookmarkStart w:id="57" w:name="_Toc217372797"/>
      <w:r w:rsidRPr="007330E4">
        <w:rPr>
          <w:noProof/>
          <w:sz w:val="28"/>
          <w:szCs w:val="28"/>
        </w:rPr>
        <mc:AlternateContent>
          <mc:Choice Requires="wps">
            <w:drawing>
              <wp:anchor distT="45720" distB="45720" distL="114300" distR="114300" simplePos="0" relativeHeight="251658246" behindDoc="0" locked="0" layoutInCell="1" allowOverlap="1" wp14:anchorId="33A7B186" wp14:editId="796DEDC1">
                <wp:simplePos x="0" y="0"/>
                <wp:positionH relativeFrom="margin">
                  <wp:align>left</wp:align>
                </wp:positionH>
                <wp:positionV relativeFrom="paragraph">
                  <wp:posOffset>560125</wp:posOffset>
                </wp:positionV>
                <wp:extent cx="6069965" cy="1404620"/>
                <wp:effectExtent l="0" t="0" r="6985" b="0"/>
                <wp:wrapSquare wrapText="bothSides"/>
                <wp:docPr id="104809251" name="Text Box 2">
                  <a:extLst xmlns:a="http://schemas.openxmlformats.org/drawingml/2006/main">
                    <a:ext uri="{FF2B5EF4-FFF2-40B4-BE49-F238E27FC236}">
                      <a16:creationId xmlns:a16="http://schemas.microsoft.com/office/drawing/2014/main" id="{70A5AB3F-11CB-4E8E-AA15-D954FD2E09C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965" cy="1404620"/>
                        </a:xfrm>
                        <a:prstGeom prst="rect">
                          <a:avLst/>
                        </a:prstGeom>
                        <a:solidFill>
                          <a:schemeClr val="bg1">
                            <a:lumMod val="95000"/>
                          </a:schemeClr>
                        </a:solidFill>
                        <a:ln w="9525">
                          <a:noFill/>
                          <a:miter lim="800000"/>
                          <a:headEnd/>
                          <a:tailEnd/>
                        </a:ln>
                      </wps:spPr>
                      <wps:txbx>
                        <w:txbxContent>
                          <w:p w14:paraId="237DFD94" w14:textId="77777777" w:rsidR="00B930A0" w:rsidRDefault="00B930A0" w:rsidP="00A93C4C">
                            <w:pPr>
                              <w:pStyle w:val="Note"/>
                              <w:jc w:val="left"/>
                            </w:pPr>
                            <w:bookmarkStart w:id="58" w:name="_Toc226970481"/>
                            <w:bookmarkStart w:id="59" w:name="_Toc227133420"/>
                            <w:r>
                              <w:t>Why this is important</w:t>
                            </w:r>
                            <w:bookmarkEnd w:id="58"/>
                            <w:bookmarkEnd w:id="59"/>
                          </w:p>
                          <w:p w14:paraId="3375E2E5" w14:textId="622AF37C" w:rsidR="00B930A0" w:rsidRDefault="00B930A0" w:rsidP="009A0C1F">
                            <w:pPr>
                              <w:spacing w:before="120"/>
                            </w:pPr>
                            <w:r>
                              <w:t>Online courses, even more than campus courses, have legal regulations and university requirements that must be followed</w:t>
                            </w:r>
                            <w:r w:rsidR="00872ED1">
                              <w:t xml:space="preserve"> to avoid</w:t>
                            </w:r>
                            <w:r w:rsidR="00397BE0">
                              <w:t xml:space="preserve"> regulatory </w:t>
                            </w:r>
                            <w:r w:rsidR="00FF74DB">
                              <w:t xml:space="preserve">consequences, </w:t>
                            </w:r>
                            <w:r w:rsidR="0086032E">
                              <w:t>as well as</w:t>
                            </w:r>
                            <w:r w:rsidR="00FF74DB">
                              <w:t xml:space="preserve"> to benefit students</w:t>
                            </w:r>
                            <w:r>
                              <w:t>.</w:t>
                            </w:r>
                          </w:p>
                        </w:txbxContent>
                      </wps:txbx>
                      <wps:bodyPr rot="0" vert="horz" wrap="square" lIns="18288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3A7B186" id="_x0000_s1032" type="#_x0000_t202" style="position:absolute;margin-left:0;margin-top:44.1pt;width:477.95pt;height:110.6pt;z-index:25165824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" fillcolor="#f2f2f2 [3052]" stroked="f">
                <v:textbox style="mso-fit-shape-to-text:t" inset="14.4pt">
                  <w:txbxContent>
                    <w:p w14:paraId="237DFD94" w14:textId="77777777" w:rsidR="00B930A0" w:rsidRDefault="00B930A0" w:rsidP="00A93C4C">
                      <w:pPr>
                        <w:pStyle w:val="Note"/>
                        <w:jc w:val="left"/>
                      </w:pPr>
                      <w:bookmarkStart w:id="60" w:name="_Toc226970481"/>
                      <w:bookmarkStart w:id="61" w:name="_Toc227133420"/>
                      <w:r>
                        <w:t>Why this is important</w:t>
                      </w:r>
                      <w:bookmarkEnd w:id="60"/>
                      <w:bookmarkEnd w:id="61"/>
                    </w:p>
                    <w:p w14:paraId="3375E2E5" w14:textId="622AF37C" w:rsidR="00B930A0" w:rsidRDefault="00B930A0" w:rsidP="009A0C1F">
                      <w:pPr>
                        <w:spacing w:before="120"/>
                      </w:pPr>
                      <w:r>
                        <w:t>Online courses, even more than campus courses, have legal regulations and university requirements that must be followed</w:t>
                      </w:r>
                      <w:r w:rsidR="00872ED1">
                        <w:t xml:space="preserve"> to avoid</w:t>
                      </w:r>
                      <w:r w:rsidR="00397BE0">
                        <w:t xml:space="preserve"> regulatory </w:t>
                      </w:r>
                      <w:r w:rsidR="00FF74DB">
                        <w:t xml:space="preserve">consequences, </w:t>
                      </w:r>
                      <w:r w:rsidR="0086032E">
                        <w:t>as well as</w:t>
                      </w:r>
                      <w:r w:rsidR="00FF74DB">
                        <w:t xml:space="preserve"> to benefit students</w:t>
                      </w:r>
                      <w:r>
                        <w:t>.</w:t>
                      </w:r>
                    </w:p>
                  </w:txbxContent>
                </v:textbox>
                <w10:wrap type="square" anchorx="margin"/>
              </v:shape>
            </w:pict>
          </mc:Fallback>
        </mc:AlternateContent>
      </w:r>
      <w:r w:rsidR="001D5A2C" w:rsidRPr="007330E4">
        <w:rPr>
          <w:sz w:val="28"/>
          <w:szCs w:val="28"/>
        </w:rPr>
        <w:t>The course conforms to regulatory and</w:t>
      </w:r>
      <w:r w:rsidR="00014B5A" w:rsidRPr="007330E4">
        <w:rPr>
          <w:sz w:val="28"/>
          <w:szCs w:val="28"/>
        </w:rPr>
        <w:t xml:space="preserve"> university requirements</w:t>
      </w:r>
      <w:bookmarkEnd w:id="57"/>
      <w:r w:rsidR="00352915">
        <w:rPr>
          <w:sz w:val="28"/>
          <w:szCs w:val="28"/>
        </w:rPr>
        <w:t>.</w:t>
      </w:r>
    </w:p>
    <w:p w14:paraId="352D076B" w14:textId="0F474DC4" w:rsidR="00AB6C03" w:rsidRPr="00352915" w:rsidRDefault="00154D0A" w:rsidP="00A93C4C">
      <w:pPr>
        <w:pStyle w:val="Heading4"/>
      </w:pPr>
      <w:r w:rsidRPr="00352915">
        <w:t xml:space="preserve">Review </w:t>
      </w:r>
      <w:r w:rsidR="00AB6C03" w:rsidRPr="00352915">
        <w:t>Criteria</w:t>
      </w:r>
    </w:p>
    <w:p w14:paraId="3147FA2A" w14:textId="08B6AF6B" w:rsidR="007F52B3" w:rsidRDefault="004F4ACC" w:rsidP="00AA43F5">
      <w:pPr>
        <w:pStyle w:val="ListParagraph"/>
        <w:numPr>
          <w:ilvl w:val="0"/>
          <w:numId w:val="45"/>
        </w:numPr>
      </w:pPr>
      <w:hyperlink r:id="rId51" w:history="1">
        <w:r w:rsidRPr="004D3951">
          <w:rPr>
            <w:rStyle w:val="Hyperlink"/>
          </w:rPr>
          <w:t>A s</w:t>
        </w:r>
        <w:r w:rsidR="007F52B3" w:rsidRPr="004D3951">
          <w:rPr>
            <w:rStyle w:val="Hyperlink"/>
          </w:rPr>
          <w:t xml:space="preserve">yllabus </w:t>
        </w:r>
        <w:r w:rsidR="009F30D5" w:rsidRPr="004D3951">
          <w:rPr>
            <w:rStyle w:val="Hyperlink"/>
          </w:rPr>
          <w:t>(standard or Simple Syllabus</w:t>
        </w:r>
        <w:r w:rsidR="00A728E9" w:rsidRPr="004D3951">
          <w:rPr>
            <w:rStyle w:val="Hyperlink"/>
          </w:rPr>
          <w:t xml:space="preserve"> depending on school/department requirements</w:t>
        </w:r>
        <w:r w:rsidR="009F30D5" w:rsidRPr="004D3951">
          <w:rPr>
            <w:rStyle w:val="Hyperlink"/>
          </w:rPr>
          <w:t xml:space="preserve">) </w:t>
        </w:r>
        <w:r w:rsidR="007F52B3" w:rsidRPr="004D3951">
          <w:rPr>
            <w:rStyle w:val="Hyperlink"/>
          </w:rPr>
          <w:t>is included with</w:t>
        </w:r>
        <w:r w:rsidRPr="004D3951">
          <w:rPr>
            <w:rStyle w:val="Hyperlink"/>
          </w:rPr>
          <w:t xml:space="preserve"> the</w:t>
        </w:r>
        <w:r w:rsidR="007F52B3" w:rsidRPr="004D3951">
          <w:rPr>
            <w:rStyle w:val="Hyperlink"/>
          </w:rPr>
          <w:t xml:space="preserve"> required components</w:t>
        </w:r>
      </w:hyperlink>
    </w:p>
    <w:p w14:paraId="5CC81F80" w14:textId="22F39FBD" w:rsidR="1F1E1EA7" w:rsidRDefault="23EBA1FD" w:rsidP="00AA43F5">
      <w:pPr>
        <w:pStyle w:val="ListParagraph"/>
        <w:numPr>
          <w:ilvl w:val="0"/>
          <w:numId w:val="45"/>
        </w:numPr>
      </w:pPr>
      <w:hyperlink r:id="rId52" w:history="1">
        <w:r w:rsidRPr="006C458A">
          <w:rPr>
            <w:rStyle w:val="Hyperlink"/>
          </w:rPr>
          <w:t>C</w:t>
        </w:r>
        <w:r w:rsidR="31827286" w:rsidRPr="006C458A">
          <w:rPr>
            <w:rStyle w:val="Hyperlink"/>
          </w:rPr>
          <w:t xml:space="preserve">ontent </w:t>
        </w:r>
        <w:r w:rsidR="2A7A512E" w:rsidRPr="006C458A">
          <w:rPr>
            <w:rStyle w:val="Hyperlink"/>
          </w:rPr>
          <w:t>meets accessibility standards</w:t>
        </w:r>
      </w:hyperlink>
    </w:p>
    <w:p w14:paraId="2DB5D503" w14:textId="3D8643FB" w:rsidR="002E3938" w:rsidRDefault="002E3938" w:rsidP="00AA43F5">
      <w:pPr>
        <w:pStyle w:val="ListParagraph"/>
        <w:numPr>
          <w:ilvl w:val="0"/>
          <w:numId w:val="45"/>
        </w:numPr>
      </w:pPr>
      <w:hyperlink r:id="rId53" w:history="1">
        <w:r w:rsidRPr="00427F0B">
          <w:rPr>
            <w:rStyle w:val="Hyperlink"/>
          </w:rPr>
          <w:t>Content follows copyright best practices</w:t>
        </w:r>
      </w:hyperlink>
    </w:p>
    <w:p w14:paraId="1F2590C2" w14:textId="2822A1F3" w:rsidR="7DC42BF8" w:rsidRDefault="00345053" w:rsidP="00AA43F5">
      <w:pPr>
        <w:pStyle w:val="ListParagraph"/>
        <w:numPr>
          <w:ilvl w:val="0"/>
          <w:numId w:val="45"/>
        </w:numPr>
      </w:pPr>
      <w:hyperlink r:id="rId54" w:history="1">
        <w:r w:rsidRPr="00CF39E5">
          <w:rPr>
            <w:rStyle w:val="Hyperlink"/>
          </w:rPr>
          <w:t>Students are notified up front of r</w:t>
        </w:r>
        <w:r w:rsidR="7DC42BF8" w:rsidRPr="00CF39E5">
          <w:rPr>
            <w:rStyle w:val="Hyperlink"/>
          </w:rPr>
          <w:t>equired technologies</w:t>
        </w:r>
        <w:r w:rsidRPr="00CF39E5">
          <w:rPr>
            <w:rStyle w:val="Hyperlink"/>
          </w:rPr>
          <w:t xml:space="preserve"> for the course, </w:t>
        </w:r>
        <w:r w:rsidR="009E24A8" w:rsidRPr="00CF39E5">
          <w:rPr>
            <w:rStyle w:val="Hyperlink"/>
          </w:rPr>
          <w:t xml:space="preserve">and are </w:t>
        </w:r>
        <w:r w:rsidR="00FF74DB" w:rsidRPr="00CF39E5">
          <w:rPr>
            <w:rStyle w:val="Hyperlink"/>
          </w:rPr>
          <w:t>provided with</w:t>
        </w:r>
        <w:r w:rsidR="009E24A8" w:rsidRPr="00CF39E5">
          <w:rPr>
            <w:rStyle w:val="Hyperlink"/>
          </w:rPr>
          <w:t xml:space="preserve"> clear instructions and support options for using </w:t>
        </w:r>
        <w:r w:rsidR="00983307" w:rsidRPr="00CF39E5">
          <w:rPr>
            <w:rStyle w:val="Hyperlink"/>
          </w:rPr>
          <w:t>the technologies</w:t>
        </w:r>
      </w:hyperlink>
    </w:p>
    <w:p w14:paraId="3778C1A3" w14:textId="6359524A" w:rsidR="001150C1" w:rsidRDefault="717C2083" w:rsidP="0037198A">
      <w:pPr>
        <w:pStyle w:val="ListParagraph"/>
        <w:numPr>
          <w:ilvl w:val="0"/>
          <w:numId w:val="45"/>
        </w:numPr>
      </w:pPr>
      <w:hyperlink r:id="rId55" w:history="1">
        <w:r w:rsidRPr="00AB7B97">
          <w:rPr>
            <w:rStyle w:val="Hyperlink"/>
          </w:rPr>
          <w:t xml:space="preserve">Only UAB-approved technology </w:t>
        </w:r>
        <w:r w:rsidR="7F3AA681" w:rsidRPr="00AB7B97">
          <w:rPr>
            <w:rStyle w:val="Hyperlink"/>
          </w:rPr>
          <w:t xml:space="preserve">is </w:t>
        </w:r>
        <w:r w:rsidRPr="00AB7B97">
          <w:rPr>
            <w:rStyle w:val="Hyperlink"/>
          </w:rPr>
          <w:t>used</w:t>
        </w:r>
      </w:hyperlink>
    </w:p>
    <w:p w14:paraId="1E3226D9" w14:textId="77777777" w:rsidR="0037198A" w:rsidRDefault="0037198A">
      <w:pPr>
        <w:rPr>
          <w:rFonts w:asciiTheme="majorHAnsi" w:eastAsiaTheme="majorEastAsia" w:hAnsiTheme="majorHAnsi" w:cstheme="majorBidi"/>
          <w:b/>
          <w:bCs/>
          <w:color w:val="FFFFFF" w:themeColor="background1"/>
          <w:sz w:val="32"/>
          <w:szCs w:val="32"/>
        </w:rPr>
      </w:pPr>
      <w:bookmarkStart w:id="62" w:name="_Toc233365597"/>
      <w:r>
        <w:br w:type="page"/>
      </w:r>
    </w:p>
    <w:p w14:paraId="6C866B52" w14:textId="180BF7E7" w:rsidR="009F4353" w:rsidRPr="000711CC" w:rsidRDefault="33ACE44E" w:rsidP="00235DCC">
      <w:pPr>
        <w:pStyle w:val="Heading2"/>
      </w:pPr>
      <w:r w:rsidRPr="000711CC">
        <w:lastRenderedPageBreak/>
        <w:t xml:space="preserve">Best </w:t>
      </w:r>
      <w:r w:rsidR="00DF1DC6">
        <w:t>P</w:t>
      </w:r>
      <w:r w:rsidRPr="000711CC">
        <w:t xml:space="preserve">ractices for </w:t>
      </w:r>
      <w:r w:rsidR="00DF1DC6">
        <w:t>F</w:t>
      </w:r>
      <w:r w:rsidR="6F4801AA" w:rsidRPr="000711CC">
        <w:t xml:space="preserve">acilitating </w:t>
      </w:r>
      <w:r w:rsidR="00DF1DC6">
        <w:t>O</w:t>
      </w:r>
      <w:r w:rsidRPr="000711CC">
        <w:t xml:space="preserve">nline </w:t>
      </w:r>
      <w:r w:rsidR="00DF1DC6">
        <w:t>C</w:t>
      </w:r>
      <w:r w:rsidR="6F4801AA" w:rsidRPr="00F00EE8">
        <w:t>ourses</w:t>
      </w:r>
      <w:bookmarkEnd w:id="62"/>
    </w:p>
    <w:p w14:paraId="7F11F019" w14:textId="7FAEB00F" w:rsidR="00B0085F" w:rsidRDefault="00B0085F" w:rsidP="007D7C0A">
      <w:pPr>
        <w:spacing w:before="120"/>
      </w:pPr>
      <w:r>
        <w:t xml:space="preserve">Once a course is </w:t>
      </w:r>
      <w:r w:rsidR="00924086">
        <w:t>designed</w:t>
      </w:r>
      <w:r w:rsidR="00D35608">
        <w:t xml:space="preserve"> effectively</w:t>
      </w:r>
      <w:r>
        <w:t xml:space="preserve">, </w:t>
      </w:r>
      <w:r w:rsidR="00924086">
        <w:t>it</w:t>
      </w:r>
      <w:r w:rsidR="00C441E8">
        <w:t xml:space="preserve"> is </w:t>
      </w:r>
      <w:r w:rsidR="00D35608">
        <w:t xml:space="preserve">well </w:t>
      </w:r>
      <w:r w:rsidR="0057720A">
        <w:t xml:space="preserve">on its way to being </w:t>
      </w:r>
      <w:r w:rsidR="00986AA4">
        <w:t>beneficial</w:t>
      </w:r>
      <w:r w:rsidR="0057720A">
        <w:t xml:space="preserve"> for students. But </w:t>
      </w:r>
      <w:r w:rsidR="00924086">
        <w:t xml:space="preserve">of course, </w:t>
      </w:r>
      <w:r w:rsidR="00C9607D">
        <w:t>how instructors facilitate a course</w:t>
      </w:r>
      <w:r w:rsidR="001A2AEC">
        <w:t xml:space="preserve"> </w:t>
      </w:r>
      <w:r w:rsidR="004670CC">
        <w:t>also ha</w:t>
      </w:r>
      <w:r w:rsidR="00C9607D">
        <w:t>s</w:t>
      </w:r>
      <w:r w:rsidR="004670CC">
        <w:t xml:space="preserve"> an impact on </w:t>
      </w:r>
      <w:r w:rsidR="00B722DB">
        <w:t>student engagement and success.</w:t>
      </w:r>
    </w:p>
    <w:p w14:paraId="2F2E4AB3" w14:textId="079C49E5" w:rsidR="000D3C49" w:rsidRPr="00861230" w:rsidRDefault="00435CCD" w:rsidP="00F02602">
      <w:pPr>
        <w:pStyle w:val="Heading3"/>
      </w:pPr>
      <w:bookmarkStart w:id="63" w:name="_Toc233365598"/>
      <w:r w:rsidRPr="00F00EE8">
        <w:t>Ensure</w:t>
      </w:r>
      <w:r w:rsidR="00E5208E" w:rsidRPr="00F00EE8">
        <w:t xml:space="preserve"> </w:t>
      </w:r>
      <w:r w:rsidR="00310AAA" w:rsidRPr="00F00EE8">
        <w:t>I</w:t>
      </w:r>
      <w:r w:rsidR="000D3C49" w:rsidRPr="00F00EE8">
        <w:t xml:space="preserve">nstructor </w:t>
      </w:r>
      <w:r w:rsidR="00310AAA" w:rsidRPr="00F00EE8">
        <w:t>P</w:t>
      </w:r>
      <w:r w:rsidR="000D3C49" w:rsidRPr="00F00EE8">
        <w:t>resence</w:t>
      </w:r>
      <w:bookmarkEnd w:id="63"/>
    </w:p>
    <w:p w14:paraId="7737BDDE" w14:textId="7941E47B" w:rsidR="00416EB9" w:rsidRDefault="00AF3F0D" w:rsidP="00924086">
      <w:r>
        <w:t xml:space="preserve">As described in the Social </w:t>
      </w:r>
      <w:r w:rsidR="005C29F3">
        <w:t>Presence</w:t>
      </w:r>
      <w:r>
        <w:t xml:space="preserve"> section of </w:t>
      </w:r>
      <w:r w:rsidR="000B0A08">
        <w:t xml:space="preserve">this </w:t>
      </w:r>
      <w:r w:rsidR="009B327C">
        <w:t>guide</w:t>
      </w:r>
      <w:r w:rsidR="004B12F4">
        <w:t xml:space="preserve">, person-to-person interaction is an important element of </w:t>
      </w:r>
      <w:r w:rsidR="004F4C72">
        <w:t>an engaging course</w:t>
      </w:r>
      <w:r w:rsidR="003F6805">
        <w:t>,</w:t>
      </w:r>
      <w:r w:rsidR="004F4C72">
        <w:t xml:space="preserve"> including student-to-student and instructor-to-student interaction. </w:t>
      </w:r>
      <w:r w:rsidR="00924086">
        <w:t xml:space="preserve">Effective online instructors ensure they are visible and “present” in a course. Because </w:t>
      </w:r>
      <w:r w:rsidR="00D60B13">
        <w:t>online instructors</w:t>
      </w:r>
      <w:r w:rsidR="00924086">
        <w:t xml:space="preserve"> are </w:t>
      </w:r>
      <w:r w:rsidR="00D60B13">
        <w:t xml:space="preserve">in some ways just a name on a screen, </w:t>
      </w:r>
      <w:r w:rsidR="002E7627">
        <w:t xml:space="preserve">they can seem remote and uncaring to students unless instructors make an effort to be </w:t>
      </w:r>
      <w:r w:rsidR="00360D10">
        <w:t xml:space="preserve">a “real person” in the course. </w:t>
      </w:r>
      <w:r w:rsidR="00552F85">
        <w:t>This presence can help with engagement and motivation in completing a course.</w:t>
      </w:r>
      <w:r w:rsidR="009A302C">
        <w:t xml:space="preserve"> </w:t>
      </w:r>
      <w:r w:rsidR="00416EB9">
        <w:t>Ways of doing this include:</w:t>
      </w:r>
    </w:p>
    <w:p w14:paraId="66974889" w14:textId="2926FF26" w:rsidR="00416EB9" w:rsidRPr="002478F8" w:rsidRDefault="00807564" w:rsidP="00993202">
      <w:pPr>
        <w:pStyle w:val="ListParagraph"/>
        <w:numPr>
          <w:ilvl w:val="0"/>
          <w:numId w:val="47"/>
        </w:numPr>
      </w:pPr>
      <w:r w:rsidRPr="002478F8">
        <w:t>Literally b</w:t>
      </w:r>
      <w:r w:rsidR="00893E66" w:rsidRPr="002478F8">
        <w:t>e visible by making weekly video announcements</w:t>
      </w:r>
      <w:r w:rsidR="00416EB9" w:rsidRPr="002478F8">
        <w:t xml:space="preserve"> about the course</w:t>
      </w:r>
      <w:r w:rsidR="00342778" w:rsidRPr="002478F8">
        <w:t xml:space="preserve"> in addition to perhaps</w:t>
      </w:r>
      <w:r w:rsidR="00C81DD2" w:rsidRPr="002478F8">
        <w:t xml:space="preserve"> providing short video lectures. </w:t>
      </w:r>
    </w:p>
    <w:p w14:paraId="104D72EC" w14:textId="6541B3D0" w:rsidR="005D39E6" w:rsidRPr="002478F8" w:rsidRDefault="005D39E6" w:rsidP="00993202">
      <w:pPr>
        <w:pStyle w:val="ListParagraph"/>
        <w:numPr>
          <w:ilvl w:val="0"/>
          <w:numId w:val="47"/>
        </w:numPr>
      </w:pPr>
      <w:r w:rsidRPr="002478F8">
        <w:t>R</w:t>
      </w:r>
      <w:r w:rsidR="00C95E93" w:rsidRPr="002478F8">
        <w:t>ecord occasional video or audio feedback on assignments</w:t>
      </w:r>
      <w:r w:rsidR="009B6EDF" w:rsidRPr="002478F8">
        <w:t xml:space="preserve"> (easily done in Canvas)</w:t>
      </w:r>
      <w:r w:rsidR="00342778" w:rsidRPr="002478F8">
        <w:t xml:space="preserve"> either </w:t>
      </w:r>
      <w:r w:rsidR="00676D50" w:rsidRPr="002478F8">
        <w:t>for individual students’ work or as a summary to the class as a whole about things students did well and things that need improvement</w:t>
      </w:r>
      <w:r w:rsidR="00B25B57" w:rsidRPr="002478F8">
        <w:t>.</w:t>
      </w:r>
    </w:p>
    <w:p w14:paraId="0911344B" w14:textId="7D52116E" w:rsidR="002F19E8" w:rsidRPr="002478F8" w:rsidRDefault="002F19E8" w:rsidP="00993202">
      <w:pPr>
        <w:pStyle w:val="ListParagraph"/>
        <w:numPr>
          <w:ilvl w:val="0"/>
          <w:numId w:val="47"/>
        </w:numPr>
      </w:pPr>
      <w:r w:rsidRPr="002478F8">
        <w:t>Acknowledge student performance. Make attempts to respond to each student, to the degree possible, in a way that demonstrates that you know how they are performing in the course. Personalized messages in assignment or exam feedback can do this as can an occasional email. Both Canvas and Blaze</w:t>
      </w:r>
      <w:r w:rsidR="00C533B9">
        <w:t>r</w:t>
      </w:r>
      <w:r w:rsidRPr="002478F8">
        <w:t>Net can help automate some of this to reduce the time burden.</w:t>
      </w:r>
    </w:p>
    <w:p w14:paraId="4EC98135" w14:textId="6644DD1F" w:rsidR="00CD2A76" w:rsidRPr="002478F8" w:rsidRDefault="00CD2A76" w:rsidP="00993202">
      <w:pPr>
        <w:pStyle w:val="ListParagraph"/>
        <w:numPr>
          <w:ilvl w:val="0"/>
          <w:numId w:val="47"/>
        </w:numPr>
      </w:pPr>
      <w:r w:rsidRPr="002478F8">
        <w:t>Provide online office hours for optional real-time interaction with students.</w:t>
      </w:r>
    </w:p>
    <w:p w14:paraId="7BAC53BA" w14:textId="3B01D7E3" w:rsidR="000D5E1F" w:rsidRPr="00EA51D0" w:rsidRDefault="000D5E1F" w:rsidP="00F02602">
      <w:pPr>
        <w:pStyle w:val="Heading3"/>
      </w:pPr>
      <w:bookmarkStart w:id="64" w:name="_Toc233365599"/>
      <w:r w:rsidRPr="00EA51D0">
        <w:t>Communicat</w:t>
      </w:r>
      <w:r w:rsidR="00E5208E" w:rsidRPr="00EA51D0">
        <w:t>e</w:t>
      </w:r>
      <w:r w:rsidRPr="00EA51D0">
        <w:t xml:space="preserve"> With Clarity, Consistency, and Empathy</w:t>
      </w:r>
      <w:bookmarkEnd w:id="64"/>
    </w:p>
    <w:p w14:paraId="47FC3BC8" w14:textId="436E764D" w:rsidR="00A11598" w:rsidRDefault="001E4C51" w:rsidP="00187968">
      <w:pPr>
        <w:spacing w:before="240"/>
      </w:pPr>
      <w:r>
        <w:t xml:space="preserve">Because students do not see instructors in a classroom each week where they can ask questions and get clarification on course assignments, it is important that online instructors respond to </w:t>
      </w:r>
      <w:r w:rsidR="004875A5">
        <w:t>students’</w:t>
      </w:r>
      <w:r>
        <w:t xml:space="preserve"> questions—through email, discussions, </w:t>
      </w:r>
      <w:r w:rsidR="008613FD">
        <w:t xml:space="preserve">announcements, </w:t>
      </w:r>
      <w:r>
        <w:t>or whatever means is provided—in a</w:t>
      </w:r>
      <w:r w:rsidR="00DE044B">
        <w:t xml:space="preserve"> </w:t>
      </w:r>
      <w:r w:rsidR="000D5E1F">
        <w:t xml:space="preserve">clear and </w:t>
      </w:r>
      <w:r w:rsidR="00DE044B">
        <w:t xml:space="preserve">timely way. </w:t>
      </w:r>
      <w:r w:rsidR="00F851C5">
        <w:t>Th</w:t>
      </w:r>
      <w:r w:rsidR="00142878">
        <w:t>e</w:t>
      </w:r>
      <w:r w:rsidR="00F851C5">
        <w:t xml:space="preserve">se electronic communications are generally more impactful than </w:t>
      </w:r>
      <w:r w:rsidR="00ED01DC">
        <w:t xml:space="preserve">similar </w:t>
      </w:r>
      <w:r w:rsidR="00F851C5">
        <w:t>ones that may occur with students in a face-to-face course because</w:t>
      </w:r>
      <w:r w:rsidR="00BA3550">
        <w:t xml:space="preserve"> </w:t>
      </w:r>
      <w:r w:rsidR="00F851C5">
        <w:t>they are the primary way of communicating</w:t>
      </w:r>
      <w:r w:rsidR="00ED01DC">
        <w:t xml:space="preserve"> in an online course</w:t>
      </w:r>
      <w:r w:rsidR="00F851C5">
        <w:t xml:space="preserve">. </w:t>
      </w:r>
    </w:p>
    <w:p w14:paraId="387A9012" w14:textId="1AC4988A" w:rsidR="001E4C51" w:rsidRDefault="0056035D" w:rsidP="001E4C51">
      <w:r w:rsidRPr="0056035D">
        <w:lastRenderedPageBreak/>
        <w:t>Timely responses can be challenging, especially in large courses</w:t>
      </w:r>
      <w:r w:rsidR="00C10EC6">
        <w:t xml:space="preserve">. </w:t>
      </w:r>
      <w:r w:rsidR="00434FC5">
        <w:t xml:space="preserve">One way to reduce this burden is to </w:t>
      </w:r>
      <w:r w:rsidR="00483F42">
        <w:t xml:space="preserve">design your course so that questions will be minimized. </w:t>
      </w:r>
      <w:r w:rsidR="00A11598">
        <w:t>A</w:t>
      </w:r>
      <w:r w:rsidR="00577886">
        <w:t xml:space="preserve"> </w:t>
      </w:r>
      <w:r w:rsidR="00857253">
        <w:t>well-built</w:t>
      </w:r>
      <w:r w:rsidR="00577886">
        <w:t xml:space="preserve"> course </w:t>
      </w:r>
      <w:r w:rsidR="000A4200">
        <w:t>with good organization</w:t>
      </w:r>
      <w:r w:rsidR="0057152E">
        <w:t xml:space="preserve"> and </w:t>
      </w:r>
      <w:r w:rsidR="000A4200">
        <w:t>clarity of language</w:t>
      </w:r>
      <w:r w:rsidR="0057152E">
        <w:t xml:space="preserve"> can go a long way toward minimizing repeated questions from students</w:t>
      </w:r>
      <w:r w:rsidR="00A11598">
        <w:t xml:space="preserve">. Some instructors </w:t>
      </w:r>
      <w:r w:rsidR="00F64265">
        <w:t>create</w:t>
      </w:r>
      <w:r w:rsidR="00A11598">
        <w:t xml:space="preserve"> a</w:t>
      </w:r>
      <w:r w:rsidR="00287545">
        <w:t xml:space="preserve">n FAQ discussion board to provide answers </w:t>
      </w:r>
      <w:r w:rsidR="00240462">
        <w:t>that can also minimize repetition</w:t>
      </w:r>
      <w:r w:rsidR="00F64265">
        <w:t xml:space="preserve"> of questions</w:t>
      </w:r>
      <w:r w:rsidR="00240462">
        <w:t xml:space="preserve">. </w:t>
      </w:r>
      <w:r w:rsidR="00D86960">
        <w:t xml:space="preserve">Others provide live, virtual office hours in Zoom </w:t>
      </w:r>
      <w:r w:rsidR="003B0345">
        <w:t xml:space="preserve">or Teams to allow students to ask questions. </w:t>
      </w:r>
    </w:p>
    <w:p w14:paraId="23491DBF" w14:textId="0C477BA4" w:rsidR="00341843" w:rsidRDefault="000E7ADF" w:rsidP="001E4C51">
      <w:r w:rsidRPr="000E7ADF">
        <w:t>Faculty communications shape students’ perception of support, influence motivation, and often determine their success.</w:t>
      </w:r>
      <w:r>
        <w:t xml:space="preserve"> </w:t>
      </w:r>
      <w:r w:rsidR="00FD01C4">
        <w:t>An empathic smile or look of concern that can be communicated in person must be attempted in text</w:t>
      </w:r>
      <w:r w:rsidR="00737504">
        <w:t>,</w:t>
      </w:r>
      <w:r w:rsidR="00FD01C4">
        <w:t xml:space="preserve"> when that is the </w:t>
      </w:r>
      <w:r>
        <w:t xml:space="preserve">only </w:t>
      </w:r>
      <w:r w:rsidR="00FD01C4">
        <w:t>mode of communication</w:t>
      </w:r>
      <w:r w:rsidR="00737504">
        <w:t>, through tone and word choice</w:t>
      </w:r>
      <w:r w:rsidR="00FD01C4">
        <w:t>. So faculty should look for opportunities to communicate in an empathic, human manner while still being clear.</w:t>
      </w:r>
    </w:p>
    <w:p w14:paraId="7BB34CCC" w14:textId="220E62B2" w:rsidR="001A3FD6" w:rsidRPr="001E4C51" w:rsidRDefault="00DD3644" w:rsidP="001E4C51">
      <w:r>
        <w:t>J</w:t>
      </w:r>
      <w:r w:rsidR="002F0767">
        <w:t xml:space="preserve">ust as </w:t>
      </w:r>
      <w:r>
        <w:t>faculty</w:t>
      </w:r>
      <w:r w:rsidR="002F0767">
        <w:t xml:space="preserve"> are real </w:t>
      </w:r>
      <w:r w:rsidR="00623711">
        <w:t>people</w:t>
      </w:r>
      <w:r w:rsidR="002F0767">
        <w:t xml:space="preserve"> on the other side of the screen, students are as well. In online courses in particular, students </w:t>
      </w:r>
      <w:r w:rsidR="00E0504E">
        <w:t xml:space="preserve">may be working adults with many other demands on their time. </w:t>
      </w:r>
      <w:r w:rsidR="009E6CC7" w:rsidRPr="009E6CC7">
        <w:t>Showing empathy and flexibility when responding to student requests can significantly support their success.</w:t>
      </w:r>
    </w:p>
    <w:p w14:paraId="60578553" w14:textId="68621A8D" w:rsidR="004100DC" w:rsidRDefault="00E5208E" w:rsidP="00F02602">
      <w:pPr>
        <w:pStyle w:val="Heading3"/>
      </w:pPr>
      <w:bookmarkStart w:id="65" w:name="_Toc233365600"/>
      <w:r>
        <w:t xml:space="preserve">Provide </w:t>
      </w:r>
      <w:r w:rsidR="00310AAA">
        <w:t>E</w:t>
      </w:r>
      <w:r w:rsidR="00435B02">
        <w:t>ffective</w:t>
      </w:r>
      <w:r w:rsidR="00074E8E">
        <w:t xml:space="preserve"> </w:t>
      </w:r>
      <w:r w:rsidR="00310AAA">
        <w:t>F</w:t>
      </w:r>
      <w:r w:rsidR="004100DC">
        <w:t>eedback</w:t>
      </w:r>
      <w:bookmarkEnd w:id="65"/>
    </w:p>
    <w:p w14:paraId="7148FCAE" w14:textId="1EEA94C2" w:rsidR="00681315" w:rsidRDefault="005103C8" w:rsidP="00187968">
      <w:pPr>
        <w:spacing w:before="240"/>
      </w:pPr>
      <w:r>
        <w:t xml:space="preserve">A key role of instructors in any course is to provide </w:t>
      </w:r>
      <w:r w:rsidR="00E5208E">
        <w:t xml:space="preserve">feedback that is </w:t>
      </w:r>
      <w:r w:rsidR="001F562B">
        <w:t xml:space="preserve">both timely and </w:t>
      </w:r>
      <w:r>
        <w:t>formative</w:t>
      </w:r>
      <w:r w:rsidR="00E5208E">
        <w:t>. Formative</w:t>
      </w:r>
      <w:r>
        <w:t xml:space="preserve"> feedback </w:t>
      </w:r>
      <w:r w:rsidR="00665C3A">
        <w:t>on</w:t>
      </w:r>
      <w:r w:rsidR="007342D7">
        <w:t xml:space="preserve"> low or no-stakes assessments</w:t>
      </w:r>
      <w:r w:rsidR="00E5208E">
        <w:t xml:space="preserve"> </w:t>
      </w:r>
      <w:r w:rsidR="00FE3275">
        <w:t xml:space="preserve">lets students know how </w:t>
      </w:r>
      <w:r w:rsidR="00CB02B7">
        <w:t xml:space="preserve">well </w:t>
      </w:r>
      <w:r w:rsidR="00FE3275">
        <w:t>they are learning a particular skill or concept so that they know what they need to do differently to improve</w:t>
      </w:r>
      <w:r w:rsidR="00D95B85">
        <w:t xml:space="preserve"> before </w:t>
      </w:r>
      <w:r w:rsidR="00BB5FF8">
        <w:t>a summative</w:t>
      </w:r>
      <w:r w:rsidR="00005376">
        <w:t>, or graded, assessment</w:t>
      </w:r>
      <w:r w:rsidR="00CB02B7">
        <w:t xml:space="preserve">. Providing this feedback </w:t>
      </w:r>
      <w:r w:rsidR="001F562B">
        <w:t>in a reasonably</w:t>
      </w:r>
      <w:r w:rsidR="00376FF6">
        <w:t xml:space="preserve"> timely way </w:t>
      </w:r>
      <w:r w:rsidR="00CB02B7">
        <w:t xml:space="preserve">is important </w:t>
      </w:r>
      <w:r w:rsidR="00376FF6">
        <w:t>so that the feedback can be used to improve learning</w:t>
      </w:r>
      <w:r w:rsidR="00CB02B7">
        <w:t xml:space="preserve"> before</w:t>
      </w:r>
      <w:r w:rsidR="007342D7">
        <w:t xml:space="preserve"> summative assessments take place</w:t>
      </w:r>
      <w:r w:rsidR="00FE3275">
        <w:t xml:space="preserve">. </w:t>
      </w:r>
    </w:p>
    <w:p w14:paraId="3CE87D75" w14:textId="7ABF47FC" w:rsidR="000413D7" w:rsidRDefault="00684083" w:rsidP="005103C8">
      <w:r>
        <w:t>I</w:t>
      </w:r>
      <w:r w:rsidR="000413D7">
        <w:t>n summative assessments</w:t>
      </w:r>
      <w:r>
        <w:t xml:space="preserve">, instructors should also strive to provide useful feedback </w:t>
      </w:r>
      <w:r w:rsidR="000413D7">
        <w:t xml:space="preserve">for </w:t>
      </w:r>
      <w:r>
        <w:t>impr</w:t>
      </w:r>
      <w:r w:rsidR="00F80FDE">
        <w:t>ovement where appropriate</w:t>
      </w:r>
      <w:r w:rsidR="000413D7">
        <w:t xml:space="preserve">. </w:t>
      </w:r>
      <w:r w:rsidR="00C11170">
        <w:t>Instead of merely pointing out mistakes, feedback</w:t>
      </w:r>
      <w:r w:rsidR="00AD6C4A">
        <w:t xml:space="preserve"> in a summative assessment</w:t>
      </w:r>
      <w:r w:rsidR="00C11170">
        <w:t xml:space="preserve"> </w:t>
      </w:r>
      <w:r w:rsidR="00F80FDE">
        <w:t>can include</w:t>
      </w:r>
      <w:r w:rsidR="00C11170">
        <w:t xml:space="preserve"> suggestions for how the student can improve on the skill or concept the next time they are assessed</w:t>
      </w:r>
      <w:r w:rsidR="796F87D8">
        <w:t>,</w:t>
      </w:r>
      <w:r w:rsidR="00AE6971">
        <w:t xml:space="preserve"> especially for course material that is scaffolding skills or content over time</w:t>
      </w:r>
      <w:r w:rsidR="00C11170">
        <w:t>.</w:t>
      </w:r>
    </w:p>
    <w:p w14:paraId="1F119BE3" w14:textId="6AD7B066" w:rsidR="005103C8" w:rsidRDefault="00EF5BF5" w:rsidP="005103C8">
      <w:r>
        <w:t>In an online course, some formative feedback can be automated. Low or no-stakes quizzes</w:t>
      </w:r>
      <w:r w:rsidR="00BD3495">
        <w:t xml:space="preserve"> set to grade immediately</w:t>
      </w:r>
      <w:r>
        <w:t>, for example, are a good way for students to test their understanding of material</w:t>
      </w:r>
      <w:r w:rsidR="00D800BB">
        <w:t xml:space="preserve"> and are easy to build. </w:t>
      </w:r>
      <w:r w:rsidR="00132C07">
        <w:t>Simple</w:t>
      </w:r>
      <w:r w:rsidR="000625D4">
        <w:t>, ungraded</w:t>
      </w:r>
      <w:r w:rsidR="00132C07">
        <w:t xml:space="preserve"> </w:t>
      </w:r>
      <w:r w:rsidR="00681315">
        <w:t>multiple</w:t>
      </w:r>
      <w:r w:rsidR="0040556C">
        <w:t>-</w:t>
      </w:r>
      <w:r w:rsidR="00681315">
        <w:t xml:space="preserve">choice </w:t>
      </w:r>
      <w:r w:rsidR="00132C07">
        <w:t xml:space="preserve">questions embedded </w:t>
      </w:r>
      <w:r w:rsidR="00E17D52">
        <w:t xml:space="preserve">on a </w:t>
      </w:r>
      <w:r w:rsidR="00BB4B6A">
        <w:t xml:space="preserve">Canvas </w:t>
      </w:r>
      <w:r w:rsidR="00E17D52">
        <w:t>page</w:t>
      </w:r>
      <w:r w:rsidR="00132C07">
        <w:t xml:space="preserve"> which provide </w:t>
      </w:r>
      <w:r w:rsidR="00681315">
        <w:t xml:space="preserve">immediate feedback on the chosen answer is another. </w:t>
      </w:r>
      <w:r w:rsidR="00E3757A">
        <w:t xml:space="preserve">Similarly, self-check questions can be embedded in videos where a video stops to display a question on the content just </w:t>
      </w:r>
      <w:r w:rsidR="003E5B22">
        <w:t xml:space="preserve">viewed and provides immediate </w:t>
      </w:r>
      <w:r w:rsidR="003E5B22">
        <w:lastRenderedPageBreak/>
        <w:t>feedback.</w:t>
      </w:r>
      <w:r w:rsidR="00B9051A">
        <w:t xml:space="preserve"> </w:t>
      </w:r>
      <w:r w:rsidR="00D00768">
        <w:t>Other tools available in our LMS</w:t>
      </w:r>
      <w:r w:rsidR="00C947DA">
        <w:t xml:space="preserve"> can also be used to create activities that provide immediate feedback.</w:t>
      </w:r>
    </w:p>
    <w:p w14:paraId="64E6B206" w14:textId="0405BBDF" w:rsidR="00E06ABA" w:rsidRDefault="00E06ABA" w:rsidP="005103C8">
      <w:r>
        <w:t>Student</w:t>
      </w:r>
      <w:r w:rsidR="00BD6E03">
        <w:t>-</w:t>
      </w:r>
      <w:r>
        <w:t>to</w:t>
      </w:r>
      <w:r w:rsidR="00BD6E03">
        <w:t>-</w:t>
      </w:r>
      <w:r>
        <w:t>student feedback through discussion forums and assignments</w:t>
      </w:r>
      <w:r w:rsidR="00BD6E03">
        <w:t xml:space="preserve"> can provide </w:t>
      </w:r>
      <w:r w:rsidR="00BC34B1">
        <w:t xml:space="preserve">another </w:t>
      </w:r>
      <w:r w:rsidR="00BD6E03">
        <w:t xml:space="preserve">useful </w:t>
      </w:r>
      <w:r w:rsidR="00BC34B1">
        <w:t>form of</w:t>
      </w:r>
      <w:r w:rsidR="00BD6E03">
        <w:t xml:space="preserve"> formative feedback</w:t>
      </w:r>
      <w:r w:rsidR="00AF70ED">
        <w:t xml:space="preserve">. This feedback </w:t>
      </w:r>
      <w:r w:rsidR="00A04503">
        <w:t xml:space="preserve">can prove highly useful in improving students’ understanding because it comes from </w:t>
      </w:r>
      <w:r w:rsidR="00B21191">
        <w:t>another novel learner’s perspective. It also has the benefit of</w:t>
      </w:r>
      <w:r w:rsidR="00BD6E03">
        <w:t xml:space="preserve"> decreasing instructor </w:t>
      </w:r>
      <w:r w:rsidR="301CAC40">
        <w:t>workload</w:t>
      </w:r>
      <w:r w:rsidR="00BD6E03">
        <w:t xml:space="preserve">. </w:t>
      </w:r>
    </w:p>
    <w:p w14:paraId="16DAA972" w14:textId="04DC67A3" w:rsidR="0085119C" w:rsidRPr="005103C8" w:rsidRDefault="0085119C" w:rsidP="005103C8">
      <w:r>
        <w:t>General formative feedback for the entire class</w:t>
      </w:r>
      <w:r w:rsidR="003E5B22">
        <w:t xml:space="preserve">, rather </w:t>
      </w:r>
      <w:r w:rsidR="00F40791">
        <w:t>than</w:t>
      </w:r>
      <w:r w:rsidR="003E5B22">
        <w:t xml:space="preserve"> individuals,</w:t>
      </w:r>
      <w:r>
        <w:t xml:space="preserve"> can also be useful. For instance, after a specific assignment, an instructor might </w:t>
      </w:r>
      <w:r w:rsidR="00E82227">
        <w:t xml:space="preserve">post a video of themselves describing the common errors made by </w:t>
      </w:r>
      <w:r w:rsidR="00A867AE">
        <w:t>students</w:t>
      </w:r>
      <w:r w:rsidR="00CC1EDE">
        <w:t xml:space="preserve"> with suggestions for improving next time. </w:t>
      </w:r>
    </w:p>
    <w:p w14:paraId="7C7AC3C8" w14:textId="01CC3DD9" w:rsidR="008C0975" w:rsidRPr="008C0975" w:rsidRDefault="006E0136" w:rsidP="008C0975">
      <w:r>
        <w:t xml:space="preserve">See the </w:t>
      </w:r>
      <w:hyperlink r:id="rId56" w:history="1">
        <w:r w:rsidR="008C0975" w:rsidRPr="000433E0">
          <w:rPr>
            <w:rStyle w:val="Hyperlink"/>
          </w:rPr>
          <w:t>Faculty Online Teaching Manual</w:t>
        </w:r>
      </w:hyperlink>
      <w:r w:rsidR="00AF2A09">
        <w:t xml:space="preserve"> for other tips, policies</w:t>
      </w:r>
      <w:r w:rsidR="003B7746">
        <w:t>,</w:t>
      </w:r>
      <w:r w:rsidR="00AF2A09">
        <w:t xml:space="preserve"> and more. </w:t>
      </w:r>
    </w:p>
    <w:p w14:paraId="0CE2D4FB" w14:textId="1AF62B89" w:rsidR="002119FC" w:rsidRDefault="002119FC">
      <w:r>
        <w:br w:type="page"/>
      </w:r>
    </w:p>
    <w:p w14:paraId="70F0F6F1" w14:textId="52CA6750" w:rsidR="00D710DA" w:rsidRDefault="002119FC" w:rsidP="002119FC">
      <w:pPr>
        <w:pStyle w:val="Heading2"/>
      </w:pPr>
      <w:bookmarkStart w:id="66" w:name="_Toc233365601"/>
      <w:r>
        <w:lastRenderedPageBreak/>
        <w:t>Conducting Course Reviews</w:t>
      </w:r>
      <w:bookmarkEnd w:id="66"/>
    </w:p>
    <w:p w14:paraId="79F09D56" w14:textId="66D2C4E7" w:rsidR="002119FC" w:rsidRDefault="00172E26" w:rsidP="0037198A">
      <w:pPr>
        <w:spacing w:before="480"/>
      </w:pPr>
      <w:r>
        <w:t xml:space="preserve">Having “extra eyes” on the design of an online course can help </w:t>
      </w:r>
      <w:r w:rsidR="00877075">
        <w:t>reveal</w:t>
      </w:r>
      <w:r>
        <w:t xml:space="preserve"> blind spots</w:t>
      </w:r>
      <w:r w:rsidR="000A4B9C">
        <w:t xml:space="preserve"> for a course designer as well as </w:t>
      </w:r>
      <w:r w:rsidR="00526B3B">
        <w:t>highlight areas where improvements can be made. It also provides a way for an academic unit to ensure all their online offerings meet a standard o</w:t>
      </w:r>
      <w:r w:rsidR="008E25E9">
        <w:t xml:space="preserve">f quality for their students. </w:t>
      </w:r>
    </w:p>
    <w:p w14:paraId="31693E3B" w14:textId="6D2F0D6D" w:rsidR="002C7B61" w:rsidRDefault="002C7B61" w:rsidP="002C7B61">
      <w:r>
        <w:t>Use the separate BOL</w:t>
      </w:r>
      <w:r w:rsidR="0013159E">
        <w:t>D</w:t>
      </w:r>
      <w:r>
        <w:t xml:space="preserve"> Review Rubric to conduct a review of online courses. The rubric provides a way to evaluate and record feedback for each standard and the associated criteria.</w:t>
      </w:r>
    </w:p>
    <w:p w14:paraId="1BAB8114" w14:textId="1DA2575F" w:rsidR="00177B1B" w:rsidRDefault="00624FA0">
      <w:r>
        <w:t xml:space="preserve">It is up to each academic unit to decide if the review will be used </w:t>
      </w:r>
      <w:r w:rsidR="005105FC">
        <w:t xml:space="preserve">to simply </w:t>
      </w:r>
      <w:r w:rsidR="00CA7815">
        <w:t xml:space="preserve">provide </w:t>
      </w:r>
      <w:r w:rsidR="00BD0667">
        <w:t xml:space="preserve">formative </w:t>
      </w:r>
      <w:r w:rsidR="00CA7815">
        <w:t xml:space="preserve">feedback to the instructor or course designer or if </w:t>
      </w:r>
      <w:r w:rsidR="00BE3065">
        <w:t>the course</w:t>
      </w:r>
      <w:r w:rsidR="00CA7815">
        <w:t xml:space="preserve"> will be required to meet minimum standards </w:t>
      </w:r>
      <w:r w:rsidR="00D40B46">
        <w:t>for the course to be offered.</w:t>
      </w:r>
      <w:r w:rsidR="00177B1B">
        <w:t xml:space="preserve"> The </w:t>
      </w:r>
      <w:r w:rsidR="00416897">
        <w:t>BOL</w:t>
      </w:r>
      <w:r w:rsidR="00A0676F">
        <w:t>D Standards</w:t>
      </w:r>
      <w:r w:rsidR="00416897">
        <w:t xml:space="preserve"> </w:t>
      </w:r>
      <w:r w:rsidR="002C7B61">
        <w:t>can be used for either purpose</w:t>
      </w:r>
      <w:r w:rsidR="00C92346">
        <w:t xml:space="preserve">. </w:t>
      </w:r>
    </w:p>
    <w:p w14:paraId="761C12BD" w14:textId="77777777" w:rsidR="00B1183C" w:rsidRDefault="00B1183C" w:rsidP="00B1183C">
      <w:pPr>
        <w:pStyle w:val="Heading3"/>
      </w:pPr>
      <w:bookmarkStart w:id="67" w:name="_Ref232080377"/>
      <w:bookmarkStart w:id="68" w:name="_Toc233365602"/>
      <w:r>
        <w:t>Preparing for a Course Review</w:t>
      </w:r>
      <w:bookmarkEnd w:id="67"/>
      <w:bookmarkEnd w:id="68"/>
    </w:p>
    <w:p w14:paraId="2E07D0CD" w14:textId="77777777" w:rsidR="00B1183C" w:rsidRDefault="00B1183C" w:rsidP="00B1183C">
      <w:pPr>
        <w:spacing w:before="240"/>
      </w:pPr>
      <w:r>
        <w:t>Whether a review of your course by these design standards is required in your department or a completely voluntary endeavor to help you improve the quality of your course, there are a few things to consider before submitting your course to be reviewed.</w:t>
      </w:r>
    </w:p>
    <w:p w14:paraId="7CE210ED" w14:textId="738CA164" w:rsidR="00B1183C" w:rsidRDefault="00B1183C" w:rsidP="00B1183C">
      <w:pPr>
        <w:spacing w:before="240"/>
      </w:pPr>
      <w:r>
        <w:t xml:space="preserve">First, review the </w:t>
      </w:r>
      <w:r w:rsidRPr="00F379CD">
        <w:t>BOL</w:t>
      </w:r>
      <w:r w:rsidR="0013159E">
        <w:t>D</w:t>
      </w:r>
      <w:r w:rsidRPr="00F379CD">
        <w:t xml:space="preserve"> Rubric</w:t>
      </w:r>
      <w:r>
        <w:t xml:space="preserve"> to consider how you can help reviewers understand how you have addressed some standards and where to find certain elements of your course. For instance, for the authentic assessment criteria, provide details </w:t>
      </w:r>
      <w:r w:rsidR="004244C0">
        <w:t xml:space="preserve">in the rubric </w:t>
      </w:r>
      <w:r>
        <w:t>about where such assessments can be found and even link to them in the course.</w:t>
      </w:r>
    </w:p>
    <w:p w14:paraId="07B046BE" w14:textId="18D72F04" w:rsidR="00B1183C" w:rsidRDefault="00B1183C" w:rsidP="00B1183C">
      <w:pPr>
        <w:spacing w:before="240"/>
      </w:pPr>
      <w:r>
        <w:t>In the same place in the rubric, you may also explain how you approached the standard in the course to help reviewers better understand your design. For instance, if you have determined that your course needed a lot of student-to-student interaction to be effective, explain your rationale and the effort you put into developing those activities. Likewise, if you choose not to use much student-to-student interaction in the course, explain that reasoning here so reviewers can consider if your lack of student-to-student interaction makes sense to them.</w:t>
      </w:r>
    </w:p>
    <w:p w14:paraId="6634849D" w14:textId="581FFC91" w:rsidR="00411F51" w:rsidRDefault="00791102" w:rsidP="00411F51">
      <w:pPr>
        <w:pStyle w:val="Heading3"/>
      </w:pPr>
      <w:bookmarkStart w:id="69" w:name="_Toc233365603"/>
      <w:r>
        <w:lastRenderedPageBreak/>
        <w:t xml:space="preserve">Optional </w:t>
      </w:r>
      <w:r w:rsidR="00411F51">
        <w:t xml:space="preserve">Pre-Review </w:t>
      </w:r>
      <w:r w:rsidR="00411F51" w:rsidRPr="00F02602">
        <w:t>Meeting</w:t>
      </w:r>
      <w:bookmarkEnd w:id="69"/>
    </w:p>
    <w:p w14:paraId="70BECAF6" w14:textId="77777777" w:rsidR="00C9093B" w:rsidRDefault="00407A9A" w:rsidP="00411F51">
      <w:pPr>
        <w:spacing w:before="240"/>
      </w:pPr>
      <w:r>
        <w:t xml:space="preserve">After the rubric has been completed by the course designer, an optional pre-review meeting can be scheduled. </w:t>
      </w:r>
      <w:r w:rsidR="00411F51">
        <w:t xml:space="preserve">In this meeting, </w:t>
      </w:r>
      <w:r w:rsidR="00C9093B">
        <w:t>reviewers</w:t>
      </w:r>
      <w:r w:rsidR="00411F51">
        <w:t xml:space="preserve"> should look over the form, reading the designer’s explanations for each criteri</w:t>
      </w:r>
      <w:r w:rsidR="1BD10C1D">
        <w:t>a</w:t>
      </w:r>
      <w:r w:rsidR="00411F51">
        <w:t xml:space="preserve">, and ask for clarification as needed. </w:t>
      </w:r>
    </w:p>
    <w:p w14:paraId="619C4148" w14:textId="76428394" w:rsidR="00411F51" w:rsidRDefault="00411F51" w:rsidP="00411F51">
      <w:pPr>
        <w:spacing w:before="240"/>
      </w:pPr>
      <w:r>
        <w:t xml:space="preserve">This is also a chance for the designer to explain what they were hoping to accomplish with the course such as gamifying it, making it more rigorous than it had been previously, or injecting as much real-world application as possible. While such goals will not necessarily be formally evaluated with the rubric, reviewers can provide feedback on those aspirations that might help the designer improve the course. In some cases, it may be necessary for the designer to think through this initial feedback on their own and resubmit the </w:t>
      </w:r>
      <w:r w:rsidR="00B612D0">
        <w:t>rubric</w:t>
      </w:r>
      <w:r>
        <w:t xml:space="preserve"> later.</w:t>
      </w:r>
    </w:p>
    <w:p w14:paraId="66AEC611" w14:textId="29E8EAB7" w:rsidR="00A95F35" w:rsidRDefault="00A95F35" w:rsidP="00F02602">
      <w:pPr>
        <w:pStyle w:val="Heading3"/>
      </w:pPr>
      <w:bookmarkStart w:id="70" w:name="_Toc233365604"/>
      <w:r>
        <w:t>Review</w:t>
      </w:r>
      <w:r w:rsidR="00D976C6">
        <w:t xml:space="preserve"> Teams</w:t>
      </w:r>
      <w:bookmarkEnd w:id="70"/>
    </w:p>
    <w:p w14:paraId="612B4114" w14:textId="03679E05" w:rsidR="00026665" w:rsidRDefault="00CB21A6" w:rsidP="00E7738A">
      <w:pPr>
        <w:spacing w:before="240"/>
      </w:pPr>
      <w:r>
        <w:t xml:space="preserve">For reviews that are for feedback only, a </w:t>
      </w:r>
      <w:r w:rsidR="005B481D">
        <w:t>two-person</w:t>
      </w:r>
      <w:r>
        <w:t xml:space="preserve"> team </w:t>
      </w:r>
      <w:r w:rsidR="005F0082">
        <w:t>should</w:t>
      </w:r>
      <w:r>
        <w:t xml:space="preserve"> be </w:t>
      </w:r>
      <w:r w:rsidR="005F0082">
        <w:t>sufficient</w:t>
      </w:r>
      <w:r w:rsidR="00026665">
        <w:t xml:space="preserve"> while still providing useful feedback.</w:t>
      </w:r>
      <w:r w:rsidR="00E7738A">
        <w:t xml:space="preserve"> </w:t>
      </w:r>
      <w:r w:rsidR="00026665">
        <w:t xml:space="preserve">For </w:t>
      </w:r>
      <w:r w:rsidR="00BC6B92">
        <w:t xml:space="preserve">reviews where a course is required to meet standards, it is recommended that you have a team of three reviewers, two from the discipline </w:t>
      </w:r>
      <w:r w:rsidR="002A50D7">
        <w:t>of the course and a third from a related discipline</w:t>
      </w:r>
      <w:r w:rsidR="00DC149B">
        <w:t xml:space="preserve"> or just someone </w:t>
      </w:r>
      <w:r w:rsidR="007E5B26">
        <w:t>whose expertise is coveted</w:t>
      </w:r>
      <w:r w:rsidR="002A50D7">
        <w:t xml:space="preserve">. This </w:t>
      </w:r>
      <w:r w:rsidR="005E1F50">
        <w:t>approach</w:t>
      </w:r>
      <w:r w:rsidR="002A50D7">
        <w:t xml:space="preserve"> provides feedback </w:t>
      </w:r>
      <w:r w:rsidR="00B70966">
        <w:t xml:space="preserve">that is well-informed from a disciplinary point of view while also providing </w:t>
      </w:r>
      <w:r w:rsidR="006D629D">
        <w:t xml:space="preserve">insight from outside of it that might better reflect students’ experience with novel material. </w:t>
      </w:r>
      <w:r w:rsidR="004F43AB">
        <w:t xml:space="preserve">For instance, a biology course might have two biology instructors as reviewers and </w:t>
      </w:r>
      <w:r w:rsidR="00EE740F">
        <w:t xml:space="preserve">a third from chemistry or physics. </w:t>
      </w:r>
    </w:p>
    <w:p w14:paraId="054DE2A4" w14:textId="73343503" w:rsidR="00E737A7" w:rsidRDefault="00E737A7">
      <w:r>
        <w:t xml:space="preserve">Reviewers should be well versed in the nature of quality online courses and the rubric though it is up to each unit to determine who is qualified to participate as a reviewer. </w:t>
      </w:r>
    </w:p>
    <w:p w14:paraId="462AE0C5" w14:textId="77777777" w:rsidR="00B775C6" w:rsidRDefault="00B775C6" w:rsidP="00B775C6">
      <w:pPr>
        <w:spacing w:before="240"/>
      </w:pPr>
      <w:r>
        <w:t>When asked to review a course, either for formative feedback or to assess its quality for formal approval, reviewers should strive for integrity in the process. Thoughtful, honest reviews are the only ones that will be useful for either purpose.</w:t>
      </w:r>
    </w:p>
    <w:p w14:paraId="75FDCDA4" w14:textId="761442CA" w:rsidR="00B775C6" w:rsidRDefault="00B775C6" w:rsidP="00B775C6">
      <w:pPr>
        <w:spacing w:before="240"/>
      </w:pPr>
      <w:r>
        <w:t xml:space="preserve">Reviewers will need to plan several hours of review time to conduct a meaningful review. We recommend doing this over a period of weeks to allow for reflection and revisiting course components as needed. </w:t>
      </w:r>
      <w:r w:rsidR="00D601F1">
        <w:t xml:space="preserve">Reviewers </w:t>
      </w:r>
      <w:r>
        <w:t>may also need to contact the designer to get clarification on issues, and this process could take time.</w:t>
      </w:r>
    </w:p>
    <w:p w14:paraId="73379A23" w14:textId="1FC1C7C8" w:rsidR="00F14C01" w:rsidRDefault="00054D82" w:rsidP="00F02602">
      <w:pPr>
        <w:pStyle w:val="Heading3"/>
      </w:pPr>
      <w:bookmarkStart w:id="71" w:name="_Toc233365605"/>
      <w:r>
        <w:lastRenderedPageBreak/>
        <w:t>Evaluating</w:t>
      </w:r>
      <w:r w:rsidR="0025287C">
        <w:t xml:space="preserve"> </w:t>
      </w:r>
      <w:r w:rsidR="00F14C01">
        <w:t>the Standards</w:t>
      </w:r>
      <w:bookmarkEnd w:id="71"/>
    </w:p>
    <w:p w14:paraId="71350273" w14:textId="02DF88D7" w:rsidR="00F14C01" w:rsidRDefault="00361753" w:rsidP="00F14C01">
      <w:pPr>
        <w:spacing w:before="240"/>
      </w:pPr>
      <w:r>
        <w:t xml:space="preserve">An online course that is well designed </w:t>
      </w:r>
      <w:r w:rsidR="00A41121">
        <w:t>will</w:t>
      </w:r>
      <w:r>
        <w:t xml:space="preserve"> meet all the criteria </w:t>
      </w:r>
      <w:r w:rsidR="006B6D8C">
        <w:t>in this</w:t>
      </w:r>
      <w:r>
        <w:t xml:space="preserve"> </w:t>
      </w:r>
      <w:r w:rsidR="009B327C">
        <w:t>guide</w:t>
      </w:r>
      <w:r w:rsidR="00C76798">
        <w:t xml:space="preserve"> </w:t>
      </w:r>
      <w:r w:rsidR="00A41121">
        <w:t>in most cases</w:t>
      </w:r>
      <w:r w:rsidR="002A22FE">
        <w:t xml:space="preserve">. </w:t>
      </w:r>
      <w:r w:rsidR="00C93451">
        <w:t xml:space="preserve">A reviewer’s task is to determine where </w:t>
      </w:r>
      <w:r w:rsidR="002753FC">
        <w:t xml:space="preserve">a course fails to meet </w:t>
      </w:r>
      <w:r w:rsidR="005C3230">
        <w:t xml:space="preserve">those standards so that it can be improved. </w:t>
      </w:r>
      <w:r w:rsidR="002A22FE">
        <w:t xml:space="preserve">There may be cases, however, where </w:t>
      </w:r>
      <w:r w:rsidR="0007322E" w:rsidRPr="0007322E">
        <w:t>a standard or criterion, while generally important for an effective course,</w:t>
      </w:r>
      <w:r w:rsidR="002A22FE">
        <w:t xml:space="preserve"> either </w:t>
      </w:r>
      <w:r w:rsidR="0007322E" w:rsidRPr="0007322E">
        <w:t xml:space="preserve">is </w:t>
      </w:r>
      <w:r w:rsidR="002A22FE">
        <w:t xml:space="preserve">not appropriate or the </w:t>
      </w:r>
      <w:r w:rsidR="0007322E" w:rsidRPr="0007322E">
        <w:t xml:space="preserve">course </w:t>
      </w:r>
      <w:r w:rsidR="002A22FE">
        <w:t xml:space="preserve">designer makes </w:t>
      </w:r>
      <w:r w:rsidR="00EC35D9">
        <w:t xml:space="preserve">a case for why they do not wish to </w:t>
      </w:r>
      <w:r w:rsidR="00D2054A">
        <w:t xml:space="preserve">include </w:t>
      </w:r>
      <w:r w:rsidR="0007322E" w:rsidRPr="0007322E">
        <w:t>it.</w:t>
      </w:r>
      <w:r w:rsidR="00D2054A">
        <w:t xml:space="preserve"> For example, </w:t>
      </w:r>
      <w:r w:rsidR="0007322E" w:rsidRPr="0007322E">
        <w:t>the</w:t>
      </w:r>
      <w:r w:rsidR="00511F88">
        <w:t xml:space="preserve"> designer might think that </w:t>
      </w:r>
      <w:r w:rsidR="00E135D3">
        <w:t xml:space="preserve">student-to-student interaction does not work well for a particular course and therefore provides for little to no such interaction. </w:t>
      </w:r>
      <w:r w:rsidR="00FE0AE7">
        <w:t xml:space="preserve">Reviewers can then decide if </w:t>
      </w:r>
      <w:r w:rsidR="001B03A3">
        <w:t>the argument for excluding it is valid.</w:t>
      </w:r>
    </w:p>
    <w:p w14:paraId="6D2125E8" w14:textId="08B202FA" w:rsidR="006D0106" w:rsidRDefault="00BF3DA9" w:rsidP="00F14C01">
      <w:pPr>
        <w:spacing w:before="240"/>
      </w:pPr>
      <w:r>
        <w:t xml:space="preserve">The rubric is designed to be simple and straightforward. </w:t>
      </w:r>
      <w:r w:rsidR="00C15569">
        <w:t>E</w:t>
      </w:r>
      <w:r w:rsidR="00795E6D">
        <w:t xml:space="preserve">ach criterion of each standard is deemed to be: </w:t>
      </w:r>
    </w:p>
    <w:p w14:paraId="033584E7" w14:textId="40C0C989" w:rsidR="006D0106" w:rsidRDefault="00A92559" w:rsidP="006D0106">
      <w:pPr>
        <w:pStyle w:val="ListParagraph"/>
        <w:numPr>
          <w:ilvl w:val="0"/>
          <w:numId w:val="20"/>
        </w:numPr>
        <w:spacing w:before="240"/>
      </w:pPr>
      <w:r>
        <w:t>Not met</w:t>
      </w:r>
    </w:p>
    <w:p w14:paraId="02ABD4CF" w14:textId="3E910BE0" w:rsidR="006D0106" w:rsidRDefault="00E9060F" w:rsidP="006D0106">
      <w:pPr>
        <w:pStyle w:val="ListParagraph"/>
        <w:numPr>
          <w:ilvl w:val="0"/>
          <w:numId w:val="20"/>
        </w:numPr>
        <w:spacing w:before="240"/>
      </w:pPr>
      <w:r>
        <w:t xml:space="preserve">Partially </w:t>
      </w:r>
      <w:r w:rsidR="00A92559">
        <w:t>met</w:t>
      </w:r>
    </w:p>
    <w:p w14:paraId="3B981CAB" w14:textId="51AF0DB9" w:rsidR="00BF3DA9" w:rsidRDefault="00A92559" w:rsidP="006D0106">
      <w:pPr>
        <w:pStyle w:val="ListParagraph"/>
        <w:numPr>
          <w:ilvl w:val="0"/>
          <w:numId w:val="20"/>
        </w:numPr>
        <w:spacing w:before="240"/>
      </w:pPr>
      <w:r>
        <w:t>Met</w:t>
      </w:r>
    </w:p>
    <w:p w14:paraId="4D24F0BB" w14:textId="31D53F2F" w:rsidR="00092C1F" w:rsidRDefault="00CC5369" w:rsidP="00092C1F">
      <w:pPr>
        <w:spacing w:before="240"/>
      </w:pPr>
      <w:r>
        <w:t>Each</w:t>
      </w:r>
      <w:r w:rsidR="00092C1F">
        <w:t xml:space="preserve"> </w:t>
      </w:r>
      <w:r>
        <w:t>item must be judged as</w:t>
      </w:r>
      <w:r w:rsidR="00092C1F">
        <w:t xml:space="preserve"> “meets </w:t>
      </w:r>
      <w:r w:rsidR="001B1BA2">
        <w:t>criteri</w:t>
      </w:r>
      <w:r w:rsidR="2C1BDD3D">
        <w:t>a</w:t>
      </w:r>
      <w:r w:rsidR="00092C1F">
        <w:t>” to be considered “passing” if the rubric is being used</w:t>
      </w:r>
      <w:r w:rsidR="0087546D">
        <w:t xml:space="preserve"> as a measure of minimum quality</w:t>
      </w:r>
      <w:r w:rsidR="0020436F">
        <w:t xml:space="preserve">. </w:t>
      </w:r>
      <w:r w:rsidR="00785A50">
        <w:t>The other two levels would be considered areas for improvement.</w:t>
      </w:r>
      <w:r w:rsidR="00711533">
        <w:t xml:space="preserve"> When assessed as not meeting the </w:t>
      </w:r>
      <w:r w:rsidR="007D4D82">
        <w:t>criteri</w:t>
      </w:r>
      <w:r w:rsidR="6BE72699">
        <w:t>a</w:t>
      </w:r>
      <w:r w:rsidR="00711533">
        <w:t xml:space="preserve">, reviewers should provide </w:t>
      </w:r>
      <w:r w:rsidR="000B0E0F">
        <w:t>concrete feedback about the assessment. This is especially important for the “</w:t>
      </w:r>
      <w:r w:rsidR="00D56D4D">
        <w:t>partially me</w:t>
      </w:r>
      <w:r w:rsidR="00AF3D2E">
        <w:t>t</w:t>
      </w:r>
      <w:r w:rsidR="000B0E0F">
        <w:t xml:space="preserve">” </w:t>
      </w:r>
      <w:r w:rsidR="008C4641">
        <w:t xml:space="preserve">category </w:t>
      </w:r>
      <w:r w:rsidR="00125B1D">
        <w:t>as this conveys that</w:t>
      </w:r>
      <w:r w:rsidR="008C4641">
        <w:t xml:space="preserve"> there is some evidence of the </w:t>
      </w:r>
      <w:r w:rsidR="001B1BA2">
        <w:t>criteri</w:t>
      </w:r>
      <w:r w:rsidR="4CEE4D4A">
        <w:t>a</w:t>
      </w:r>
      <w:r w:rsidR="008C4641">
        <w:t xml:space="preserve"> but not enough to judge it as being met. </w:t>
      </w:r>
      <w:r w:rsidR="00BC6281">
        <w:t>The reviewer should explain what exactly</w:t>
      </w:r>
      <w:r w:rsidR="00691C05">
        <w:t xml:space="preserve"> the weaknesses </w:t>
      </w:r>
      <w:r w:rsidR="00BC6281">
        <w:t>are</w:t>
      </w:r>
      <w:r w:rsidR="00691C05">
        <w:t>, and specific suggestions for improvement</w:t>
      </w:r>
      <w:r w:rsidR="00BC6281">
        <w:t>, if they have them.</w:t>
      </w:r>
    </w:p>
    <w:p w14:paraId="754F3342" w14:textId="20BC3406" w:rsidR="00D47861" w:rsidRDefault="6115100B" w:rsidP="00D47861">
      <w:pPr>
        <w:spacing w:before="240"/>
      </w:pPr>
      <w:r>
        <w:t xml:space="preserve">For each criterion, there is space </w:t>
      </w:r>
      <w:r w:rsidR="64D3103C">
        <w:t xml:space="preserve">in the rubric </w:t>
      </w:r>
      <w:r>
        <w:t>for the course designer to</w:t>
      </w:r>
      <w:r w:rsidR="23818B74">
        <w:t xml:space="preserve"> provide reviewers with important information such as where to find evidence of </w:t>
      </w:r>
      <w:r>
        <w:t>the criterion</w:t>
      </w:r>
      <w:r w:rsidR="67C2368F">
        <w:t xml:space="preserve"> when appropriate</w:t>
      </w:r>
      <w:r w:rsidR="23818B74">
        <w:t xml:space="preserve"> (e.g., where activities that encourage student-to-student interaction can be found) as well as </w:t>
      </w:r>
      <w:r w:rsidR="67C2368F">
        <w:t xml:space="preserve">any background they think reviewers should know. For example, as already mentioned, a designer might want to argue that </w:t>
      </w:r>
      <w:r>
        <w:t xml:space="preserve">the </w:t>
      </w:r>
      <w:r w:rsidR="6919AFA3">
        <w:t>c</w:t>
      </w:r>
      <w:r w:rsidR="67C2368F">
        <w:t>riteri</w:t>
      </w:r>
      <w:r>
        <w:t>on</w:t>
      </w:r>
      <w:r w:rsidR="67C2368F">
        <w:t xml:space="preserve"> </w:t>
      </w:r>
      <w:r>
        <w:t>is</w:t>
      </w:r>
      <w:r w:rsidR="67C2368F">
        <w:t xml:space="preserve"> not appropriate for the course or </w:t>
      </w:r>
      <w:r w:rsidR="260F88DC">
        <w:t>explain</w:t>
      </w:r>
      <w:r w:rsidR="67C2368F">
        <w:t xml:space="preserve"> </w:t>
      </w:r>
      <w:r w:rsidR="3E2B3687">
        <w:t xml:space="preserve">the reasons why they have not </w:t>
      </w:r>
      <w:r w:rsidR="260F88DC">
        <w:t>met</w:t>
      </w:r>
      <w:r w:rsidR="3E2B3687">
        <w:t xml:space="preserve"> the criteri</w:t>
      </w:r>
      <w:r>
        <w:t>on</w:t>
      </w:r>
      <w:r w:rsidR="3E2B3687">
        <w:t xml:space="preserve"> very well. This is the place to do that.</w:t>
      </w:r>
      <w:r w:rsidR="76E0D6B4">
        <w:t xml:space="preserve"> </w:t>
      </w:r>
      <w:r w:rsidR="592E3ABF">
        <w:t>If a course does not meet a criterio</w:t>
      </w:r>
      <w:r>
        <w:t>n</w:t>
      </w:r>
      <w:r w:rsidR="592E3ABF">
        <w:t xml:space="preserve">, but the designer’s explanation for why seems satisfactory, then do not rate </w:t>
      </w:r>
      <w:r w:rsidR="1E225426">
        <w:t>it</w:t>
      </w:r>
      <w:r w:rsidR="592E3ABF">
        <w:t xml:space="preserve">. Just </w:t>
      </w:r>
      <w:r w:rsidR="12156FE7">
        <w:t xml:space="preserve">note in the comments that the </w:t>
      </w:r>
      <w:r w:rsidR="722A8B1B">
        <w:t>criterion</w:t>
      </w:r>
      <w:r w:rsidR="12156FE7">
        <w:t xml:space="preserve"> was not met but that it is acceptable.</w:t>
      </w:r>
      <w:r w:rsidR="3A8F9755">
        <w:t xml:space="preserve"> </w:t>
      </w:r>
    </w:p>
    <w:p w14:paraId="596FBA5D" w14:textId="5D88D592" w:rsidR="00AD3864" w:rsidRDefault="00C369D8" w:rsidP="00092C1F">
      <w:pPr>
        <w:spacing w:before="240"/>
      </w:pPr>
      <w:r>
        <w:t>Reviewers will be provided access to the course and should complete their review independent of the other rev</w:t>
      </w:r>
      <w:r w:rsidR="005C54C3">
        <w:t xml:space="preserve">iewer(s). Depending on the </w:t>
      </w:r>
      <w:r w:rsidR="00892419">
        <w:t>goals of the review, reviewers may submit their completed rubrics to the designer</w:t>
      </w:r>
      <w:r w:rsidR="00D80C57">
        <w:t xml:space="preserve"> or</w:t>
      </w:r>
      <w:r w:rsidR="00892419">
        <w:t xml:space="preserve"> a unit representative, or m</w:t>
      </w:r>
      <w:r w:rsidR="00472360">
        <w:t>a</w:t>
      </w:r>
      <w:r w:rsidR="00892419">
        <w:t xml:space="preserve">y </w:t>
      </w:r>
      <w:r w:rsidR="00472360">
        <w:t xml:space="preserve">meet with </w:t>
      </w:r>
      <w:r w:rsidR="00472360">
        <w:lastRenderedPageBreak/>
        <w:t xml:space="preserve">the designer after submitting the </w:t>
      </w:r>
      <w:r w:rsidR="00D47861">
        <w:t>rubric</w:t>
      </w:r>
      <w:r w:rsidR="00472360">
        <w:t xml:space="preserve"> to </w:t>
      </w:r>
      <w:r w:rsidR="00944382">
        <w:t xml:space="preserve">discuss the feedback and ways of improving the course. </w:t>
      </w:r>
      <w:r w:rsidR="00472360">
        <w:t xml:space="preserve"> </w:t>
      </w:r>
    </w:p>
    <w:p w14:paraId="6F3C006C" w14:textId="6AD5AD40" w:rsidR="006D539F" w:rsidRDefault="006D539F" w:rsidP="006D539F">
      <w:pPr>
        <w:pStyle w:val="Heading3"/>
      </w:pPr>
      <w:bookmarkStart w:id="72" w:name="_Toc233365606"/>
      <w:r>
        <w:t xml:space="preserve">Optional Post-Review </w:t>
      </w:r>
      <w:r w:rsidRPr="00F02602">
        <w:t>Meeting</w:t>
      </w:r>
      <w:bookmarkEnd w:id="72"/>
    </w:p>
    <w:p w14:paraId="6B9FAF80" w14:textId="3EEFCA69" w:rsidR="006D539F" w:rsidRDefault="006D539F" w:rsidP="006D539F">
      <w:pPr>
        <w:spacing w:before="240"/>
      </w:pPr>
      <w:r>
        <w:t xml:space="preserve">While course designers will have the written </w:t>
      </w:r>
      <w:r w:rsidR="005B4593">
        <w:t xml:space="preserve">course review feedback, it can be useful to have a post-review meeting where reviewers can </w:t>
      </w:r>
      <w:r w:rsidR="0091514A">
        <w:t xml:space="preserve">discuss their feedback with designers, brainstorm solutions to noted issues, and even provide the designer the opportunity to </w:t>
      </w:r>
      <w:r w:rsidR="00EF5709" w:rsidRPr="00EF5709">
        <w:t>share</w:t>
      </w:r>
      <w:r w:rsidR="007F3B9C">
        <w:t xml:space="preserve"> their </w:t>
      </w:r>
      <w:r w:rsidR="00EF5709" w:rsidRPr="00EF5709">
        <w:t>perspective on their reviewer’s</w:t>
      </w:r>
      <w:r w:rsidR="00FB48B3">
        <w:t xml:space="preserve"> feedback. </w:t>
      </w:r>
    </w:p>
    <w:p w14:paraId="4E4130DC" w14:textId="0EF084FF" w:rsidR="00FB48B3" w:rsidRDefault="00FB48B3" w:rsidP="006D539F">
      <w:pPr>
        <w:spacing w:before="240"/>
      </w:pPr>
      <w:r>
        <w:t xml:space="preserve">If units </w:t>
      </w:r>
      <w:r w:rsidR="00320200">
        <w:t>require</w:t>
      </w:r>
      <w:r>
        <w:t xml:space="preserve"> course reviews</w:t>
      </w:r>
      <w:r w:rsidR="00214525">
        <w:t xml:space="preserve">, the decision to require pre and/or post review meetings should be clearly established ahead of time to ensure the process is the same for all course reviews and to eliminate any confusion. </w:t>
      </w:r>
    </w:p>
    <w:p w14:paraId="7458016F" w14:textId="77777777" w:rsidR="00B3656B" w:rsidRDefault="00B3656B" w:rsidP="00092C1F">
      <w:pPr>
        <w:spacing w:before="240"/>
      </w:pPr>
    </w:p>
    <w:p w14:paraId="0369D778" w14:textId="77777777" w:rsidR="0037198A" w:rsidRDefault="0037198A">
      <w:pPr>
        <w:rPr>
          <w:rFonts w:asciiTheme="majorHAnsi" w:eastAsiaTheme="majorEastAsia" w:hAnsiTheme="majorHAnsi" w:cstheme="majorBidi"/>
          <w:b/>
          <w:bCs/>
          <w:color w:val="FFFFFF" w:themeColor="background1"/>
          <w:sz w:val="32"/>
          <w:szCs w:val="32"/>
        </w:rPr>
      </w:pPr>
      <w:bookmarkStart w:id="73" w:name="_Toc233365607"/>
      <w:r>
        <w:br w:type="page"/>
      </w:r>
    </w:p>
    <w:p w14:paraId="3F4415A9" w14:textId="47437EF2" w:rsidR="00815860" w:rsidRDefault="00815860" w:rsidP="00235DCC">
      <w:pPr>
        <w:pStyle w:val="Heading2"/>
      </w:pPr>
      <w:r>
        <w:lastRenderedPageBreak/>
        <w:t>References</w:t>
      </w:r>
      <w:bookmarkEnd w:id="73"/>
    </w:p>
    <w:p w14:paraId="022EAF94" w14:textId="50F3D36B" w:rsidR="00BB2459" w:rsidRPr="00720AD9" w:rsidRDefault="00BB2459" w:rsidP="00BB2459">
      <w:pPr>
        <w:pStyle w:val="Heading4"/>
        <w:ind w:left="-90" w:right="450"/>
      </w:pPr>
      <w:r w:rsidRPr="00720AD9">
        <w:t xml:space="preserve">About the </w:t>
      </w:r>
      <w:r w:rsidR="008B7813">
        <w:t>BOLD Standards</w:t>
      </w:r>
    </w:p>
    <w:p w14:paraId="23D05BD8" w14:textId="265B1575" w:rsidR="00BB2459" w:rsidRDefault="00BB2459" w:rsidP="00BB2459">
      <w:pPr>
        <w:ind w:left="-90" w:right="450"/>
      </w:pPr>
      <w:r w:rsidRPr="00A8783A">
        <w:rPr>
          <w:sz w:val="22"/>
          <w:szCs w:val="22"/>
        </w:rPr>
        <w:t xml:space="preserve">The course design concepts in this </w:t>
      </w:r>
      <w:r w:rsidR="009B327C">
        <w:rPr>
          <w:sz w:val="22"/>
          <w:szCs w:val="22"/>
        </w:rPr>
        <w:t>guide</w:t>
      </w:r>
      <w:r w:rsidR="008F4AF9" w:rsidRPr="00A8783A">
        <w:rPr>
          <w:sz w:val="22"/>
          <w:szCs w:val="22"/>
        </w:rPr>
        <w:t xml:space="preserve"> </w:t>
      </w:r>
      <w:r w:rsidRPr="00A8783A">
        <w:rPr>
          <w:sz w:val="22"/>
          <w:szCs w:val="22"/>
        </w:rPr>
        <w:t xml:space="preserve">are based on best practices as gleaned from well-regarded course design rubrics such as Quality Matters and </w:t>
      </w:r>
      <w:r>
        <w:rPr>
          <w:sz w:val="22"/>
          <w:szCs w:val="22"/>
        </w:rPr>
        <w:t>SUNY’s Online Course Quality Review Rubric (</w:t>
      </w:r>
      <w:r w:rsidRPr="00A8783A">
        <w:rPr>
          <w:sz w:val="22"/>
          <w:szCs w:val="22"/>
        </w:rPr>
        <w:t>OSCQR</w:t>
      </w:r>
      <w:r>
        <w:rPr>
          <w:sz w:val="22"/>
          <w:szCs w:val="22"/>
        </w:rPr>
        <w:t>)</w:t>
      </w:r>
      <w:r w:rsidRPr="00A8783A">
        <w:rPr>
          <w:sz w:val="22"/>
          <w:szCs w:val="22"/>
        </w:rPr>
        <w:t xml:space="preserve"> as well as the principles of Universal Design for Learning and the literature on course design and student success.</w:t>
      </w:r>
    </w:p>
    <w:p w14:paraId="3F974E41" w14:textId="77777777" w:rsidR="004D603B" w:rsidRPr="00F02602" w:rsidRDefault="004D603B" w:rsidP="00F02602">
      <w:pPr>
        <w:pStyle w:val="Heading3"/>
      </w:pPr>
      <w:bookmarkStart w:id="74" w:name="_Toc233117312"/>
      <w:bookmarkStart w:id="75" w:name="_Toc233204797"/>
      <w:bookmarkStart w:id="76" w:name="_Toc233268412"/>
      <w:bookmarkStart w:id="77" w:name="_Toc233365608"/>
      <w:r w:rsidRPr="00F02602">
        <w:t>Standard 1 – Structure</w:t>
      </w:r>
      <w:bookmarkEnd w:id="74"/>
      <w:bookmarkEnd w:id="75"/>
      <w:bookmarkEnd w:id="76"/>
      <w:bookmarkEnd w:id="77"/>
    </w:p>
    <w:p w14:paraId="2AA1EA28" w14:textId="77777777" w:rsidR="004D603B" w:rsidRDefault="004D603B" w:rsidP="004D603B">
      <w:pPr>
        <w:shd w:val="clear" w:color="auto" w:fill="FFFFFF" w:themeFill="background1"/>
        <w:spacing w:before="120" w:after="90"/>
        <w:ind w:left="630" w:hanging="630"/>
        <w:rPr>
          <w:rFonts w:ascii="Times New Roman" w:eastAsia="Times New Roman" w:hAnsi="Times New Roman" w:cs="Times New Roman"/>
        </w:rPr>
      </w:pPr>
      <w:hyperlink r:id="rId57">
        <w:r w:rsidRPr="29168B5E">
          <w:rPr>
            <w:rStyle w:val="Hyperlink"/>
            <w:rFonts w:ascii="Times New Roman" w:eastAsia="Times New Roman" w:hAnsi="Times New Roman" w:cs="Times New Roman"/>
            <w:color w:val="auto"/>
            <w:u w:val="none"/>
          </w:rPr>
          <w:t>Appinium. (2024, May 22). 3 Chunking: learning design principles. YouTube. https://www.youtube.com/watch?v=dKm_scvwysk</w:t>
        </w:r>
      </w:hyperlink>
    </w:p>
    <w:p w14:paraId="20A0D281" w14:textId="77777777" w:rsidR="004D603B" w:rsidRDefault="004D603B" w:rsidP="004D603B">
      <w:pPr>
        <w:spacing w:before="120"/>
        <w:ind w:left="630" w:hanging="630"/>
        <w:rPr>
          <w:rFonts w:ascii="Times New Roman" w:eastAsia="Times New Roman" w:hAnsi="Times New Roman" w:cs="Times New Roman"/>
        </w:rPr>
      </w:pPr>
      <w:hyperlink r:id="rId58">
        <w:r w:rsidRPr="29168B5E">
          <w:rPr>
            <w:rStyle w:val="Hyperlink"/>
            <w:rFonts w:ascii="Times New Roman" w:eastAsia="Times New Roman" w:hAnsi="Times New Roman" w:cs="Times New Roman"/>
            <w:color w:val="auto"/>
            <w:u w:val="none"/>
          </w:rPr>
          <w:t xml:space="preserve">Chandler, P., &amp; Sweller, J. (1991). Cognitive load theory and the format of instruction. </w:t>
        </w:r>
        <w:r w:rsidRPr="29168B5E">
          <w:rPr>
            <w:rStyle w:val="Hyperlink"/>
            <w:rFonts w:ascii="Times New Roman" w:eastAsia="Times New Roman" w:hAnsi="Times New Roman" w:cs="Times New Roman"/>
            <w:i/>
            <w:iCs/>
            <w:color w:val="auto"/>
            <w:u w:val="none"/>
          </w:rPr>
          <w:t>Cognition and Instruction</w:t>
        </w:r>
        <w:r w:rsidRPr="29168B5E">
          <w:rPr>
            <w:rStyle w:val="Hyperlink"/>
            <w:rFonts w:ascii="Times New Roman" w:eastAsia="Times New Roman" w:hAnsi="Times New Roman" w:cs="Times New Roman"/>
            <w:color w:val="auto"/>
            <w:u w:val="none"/>
          </w:rPr>
          <w:t xml:space="preserve">, </w:t>
        </w:r>
        <w:r w:rsidRPr="29168B5E">
          <w:rPr>
            <w:rStyle w:val="Hyperlink"/>
            <w:rFonts w:ascii="Times New Roman" w:eastAsia="Times New Roman" w:hAnsi="Times New Roman" w:cs="Times New Roman"/>
            <w:i/>
            <w:iCs/>
            <w:color w:val="auto"/>
            <w:u w:val="none"/>
          </w:rPr>
          <w:t>8</w:t>
        </w:r>
        <w:r w:rsidRPr="29168B5E">
          <w:rPr>
            <w:rStyle w:val="Hyperlink"/>
            <w:rFonts w:ascii="Times New Roman" w:eastAsia="Times New Roman" w:hAnsi="Times New Roman" w:cs="Times New Roman"/>
            <w:color w:val="auto"/>
            <w:u w:val="none"/>
          </w:rPr>
          <w:t>(4), 293–332. http://www.jstor.org/stable/3233596</w:t>
        </w:r>
      </w:hyperlink>
      <w:r w:rsidRPr="29168B5E">
        <w:rPr>
          <w:rFonts w:ascii="Times New Roman" w:eastAsia="Times New Roman" w:hAnsi="Times New Roman" w:cs="Times New Roman"/>
        </w:rPr>
        <w:t xml:space="preserve"> </w:t>
      </w:r>
    </w:p>
    <w:p w14:paraId="54B86DC3" w14:textId="77777777" w:rsidR="004D603B" w:rsidRDefault="004D603B" w:rsidP="004D603B">
      <w:pPr>
        <w:shd w:val="clear" w:color="auto" w:fill="FFFFFF" w:themeFill="background1"/>
        <w:spacing w:before="120" w:after="90"/>
        <w:ind w:left="630" w:hanging="630"/>
        <w:rPr>
          <w:rFonts w:ascii="Times New Roman" w:eastAsia="Times New Roman" w:hAnsi="Times New Roman" w:cs="Times New Roman"/>
          <w:i/>
          <w:iCs/>
        </w:rPr>
      </w:pPr>
      <w:hyperlink w:history="1">
        <w:r w:rsidRPr="777298CC">
          <w:rPr>
            <w:rStyle w:val="Hyperlink"/>
            <w:rFonts w:ascii="Times New Roman" w:eastAsia="Times New Roman" w:hAnsi="Times New Roman" w:cs="Times New Roman"/>
            <w:i/>
            <w:iCs/>
            <w:color w:val="auto"/>
            <w:u w:val="none"/>
          </w:rPr>
          <w:t xml:space="preserve">Chunking and pacing in online courses. </w:t>
        </w:r>
        <w:r w:rsidRPr="777298CC">
          <w:rPr>
            <w:rStyle w:val="Hyperlink"/>
            <w:rFonts w:ascii="Times New Roman" w:eastAsia="Times New Roman" w:hAnsi="Times New Roman" w:cs="Times New Roman"/>
            <w:color w:val="auto"/>
            <w:u w:val="none"/>
          </w:rPr>
          <w:t>(2025, March 20). The Center for Teaching and Learning - University of North Carolina Charlotte</w:t>
        </w:r>
        <w:r w:rsidRPr="777298CC">
          <w:rPr>
            <w:rStyle w:val="Hyperlink"/>
            <w:rFonts w:ascii="Times New Roman" w:eastAsia="Times New Roman" w:hAnsi="Times New Roman" w:cs="Times New Roman"/>
            <w:i/>
            <w:iCs/>
            <w:color w:val="auto"/>
            <w:u w:val="none"/>
          </w:rPr>
          <w:t>. https://teaching.charlotte.edu/teaching-guides/online-learning/chunking-and-pacing-online-courses/</w:t>
        </w:r>
      </w:hyperlink>
    </w:p>
    <w:p w14:paraId="4257B5F2" w14:textId="77777777" w:rsidR="004D603B" w:rsidRDefault="004D603B" w:rsidP="004D603B">
      <w:pPr>
        <w:shd w:val="clear" w:color="auto" w:fill="FFFFFF" w:themeFill="background1"/>
        <w:spacing w:before="120" w:after="90"/>
        <w:ind w:left="630" w:hanging="630"/>
        <w:rPr>
          <w:rFonts w:ascii="Times New Roman" w:eastAsia="Times New Roman" w:hAnsi="Times New Roman" w:cs="Times New Roman"/>
        </w:rPr>
      </w:pPr>
      <w:hyperlink r:id="rId59">
        <w:r w:rsidRPr="777298CC">
          <w:rPr>
            <w:rStyle w:val="Hyperlink"/>
            <w:rFonts w:ascii="Times New Roman" w:eastAsia="Times New Roman" w:hAnsi="Times New Roman" w:cs="Times New Roman"/>
            <w:i/>
            <w:iCs/>
            <w:color w:val="auto"/>
            <w:u w:val="none"/>
          </w:rPr>
          <w:t xml:space="preserve">Chunking content into modules. </w:t>
        </w:r>
        <w:r w:rsidRPr="777298CC">
          <w:rPr>
            <w:rStyle w:val="Hyperlink"/>
            <w:rFonts w:ascii="Times New Roman" w:eastAsia="Times New Roman" w:hAnsi="Times New Roman" w:cs="Times New Roman"/>
            <w:color w:val="auto"/>
            <w:u w:val="none"/>
          </w:rPr>
          <w:t>(2018). CIRT Knowledge Base - University of North Florida</w:t>
        </w:r>
        <w:r w:rsidRPr="777298CC">
          <w:rPr>
            <w:rStyle w:val="Hyperlink"/>
            <w:rFonts w:ascii="Times New Roman" w:eastAsia="Times New Roman" w:hAnsi="Times New Roman" w:cs="Times New Roman"/>
            <w:i/>
            <w:iCs/>
            <w:color w:val="auto"/>
            <w:u w:val="none"/>
          </w:rPr>
          <w:t xml:space="preserve">. </w:t>
        </w:r>
        <w:r w:rsidRPr="777298CC">
          <w:rPr>
            <w:rStyle w:val="Hyperlink"/>
            <w:rFonts w:ascii="Times New Roman" w:eastAsia="Times New Roman" w:hAnsi="Times New Roman" w:cs="Times New Roman"/>
            <w:color w:val="auto"/>
            <w:u w:val="none"/>
          </w:rPr>
          <w:t>https://cirt.domains.unf.edu/idocs/35549</w:t>
        </w:r>
      </w:hyperlink>
    </w:p>
    <w:p w14:paraId="39EBD22A" w14:textId="77777777" w:rsidR="004D603B" w:rsidRDefault="004D603B" w:rsidP="004D603B">
      <w:pPr>
        <w:spacing w:before="120" w:after="0"/>
        <w:ind w:left="630" w:hanging="630"/>
        <w:rPr>
          <w:rFonts w:ascii="Times New Roman" w:eastAsia="Times New Roman" w:hAnsi="Times New Roman" w:cs="Times New Roman"/>
        </w:rPr>
      </w:pPr>
      <w:hyperlink w:history="1">
        <w:r w:rsidRPr="777298CC">
          <w:rPr>
            <w:rStyle w:val="Hyperlink"/>
            <w:rFonts w:ascii="Times New Roman" w:eastAsia="Times New Roman" w:hAnsi="Times New Roman" w:cs="Times New Roman"/>
            <w:i/>
            <w:iCs/>
            <w:color w:val="auto"/>
            <w:u w:val="none"/>
          </w:rPr>
          <w:t xml:space="preserve">Considering student workload. </w:t>
        </w:r>
        <w:r w:rsidRPr="777298CC">
          <w:rPr>
            <w:rStyle w:val="Hyperlink"/>
            <w:rFonts w:ascii="Times New Roman" w:eastAsia="Times New Roman" w:hAnsi="Times New Roman" w:cs="Times New Roman"/>
            <w:color w:val="auto"/>
            <w:u w:val="none"/>
          </w:rPr>
          <w:t>(2019). CITT - University of Florida. https://citt.it.ufl.edu/resources/course-design-basics/develop-and-implement/considering-student-workload/</w:t>
        </w:r>
      </w:hyperlink>
    </w:p>
    <w:p w14:paraId="26EA7984" w14:textId="77777777" w:rsidR="004D603B" w:rsidRDefault="004D603B" w:rsidP="004D603B">
      <w:pPr>
        <w:spacing w:before="120" w:after="0"/>
        <w:ind w:left="630" w:hanging="630"/>
        <w:rPr>
          <w:rFonts w:ascii="Times New Roman" w:eastAsia="Times New Roman" w:hAnsi="Times New Roman" w:cs="Times New Roman"/>
        </w:rPr>
      </w:pPr>
      <w:hyperlink w:history="1">
        <w:r w:rsidRPr="777298CC">
          <w:rPr>
            <w:rStyle w:val="Hyperlink"/>
            <w:rFonts w:ascii="Times New Roman" w:eastAsia="Times New Roman" w:hAnsi="Times New Roman" w:cs="Times New Roman"/>
            <w:i/>
            <w:iCs/>
            <w:color w:val="auto"/>
            <w:u w:val="none"/>
          </w:rPr>
          <w:t xml:space="preserve">How do I add an assignment group in a course?. </w:t>
        </w:r>
        <w:r w:rsidRPr="777298CC">
          <w:rPr>
            <w:rStyle w:val="Hyperlink"/>
            <w:rFonts w:ascii="Times New Roman" w:eastAsia="Times New Roman" w:hAnsi="Times New Roman" w:cs="Times New Roman"/>
            <w:color w:val="auto"/>
            <w:u w:val="none"/>
          </w:rPr>
          <w:t>(2026). Instructure Community. https://community.instructure.com/en/kb/articles/660668-how-do-i-add-an-assignment-group-in-a-course</w:t>
        </w:r>
      </w:hyperlink>
    </w:p>
    <w:p w14:paraId="0C4471C8" w14:textId="77777777" w:rsidR="004D603B" w:rsidRDefault="004D603B" w:rsidP="004D603B">
      <w:pPr>
        <w:spacing w:before="120" w:after="0"/>
        <w:ind w:left="630" w:hanging="630"/>
        <w:rPr>
          <w:rFonts w:ascii="Times New Roman" w:eastAsia="Times New Roman" w:hAnsi="Times New Roman" w:cs="Times New Roman"/>
        </w:rPr>
      </w:pPr>
      <w:hyperlink w:history="1">
        <w:r w:rsidRPr="777298CC">
          <w:rPr>
            <w:rStyle w:val="Hyperlink"/>
            <w:rFonts w:ascii="Times New Roman" w:eastAsia="Times New Roman" w:hAnsi="Times New Roman" w:cs="Times New Roman"/>
            <w:i/>
            <w:iCs/>
            <w:color w:val="auto"/>
            <w:u w:val="none"/>
          </w:rPr>
          <w:t xml:space="preserve">How do I manage course navigation links? </w:t>
        </w:r>
        <w:r w:rsidRPr="777298CC">
          <w:rPr>
            <w:rStyle w:val="Hyperlink"/>
            <w:rFonts w:ascii="Times New Roman" w:eastAsia="Times New Roman" w:hAnsi="Times New Roman" w:cs="Times New Roman"/>
            <w:color w:val="auto"/>
            <w:u w:val="none"/>
          </w:rPr>
          <w:t>(2026). Instructure Community.</w:t>
        </w:r>
        <w:r w:rsidRPr="777298CC">
          <w:rPr>
            <w:rStyle w:val="Hyperlink"/>
            <w:rFonts w:ascii="Times New Roman" w:eastAsia="Times New Roman" w:hAnsi="Times New Roman" w:cs="Times New Roman"/>
            <w:i/>
            <w:iCs/>
            <w:color w:val="auto"/>
            <w:u w:val="none"/>
          </w:rPr>
          <w:t xml:space="preserve"> https://community.instructure.com/en/kb/articles/660741-how-do-i-manage-course-navigation-links</w:t>
        </w:r>
      </w:hyperlink>
    </w:p>
    <w:p w14:paraId="38CDBB4E" w14:textId="77777777" w:rsidR="004D603B" w:rsidRDefault="004D603B" w:rsidP="004D603B">
      <w:pPr>
        <w:spacing w:before="120" w:after="0"/>
        <w:ind w:left="630" w:hanging="630"/>
        <w:rPr>
          <w:rFonts w:ascii="Times New Roman" w:eastAsia="Times New Roman" w:hAnsi="Times New Roman" w:cs="Times New Roman"/>
        </w:rPr>
      </w:pPr>
      <w:r w:rsidRPr="777298CC">
        <w:rPr>
          <w:rFonts w:ascii="Times New Roman" w:eastAsia="Times New Roman" w:hAnsi="Times New Roman" w:cs="Times New Roman"/>
        </w:rPr>
        <w:t>‌</w:t>
      </w:r>
      <w:hyperlink w:history="1">
        <w:r w:rsidRPr="777298CC">
          <w:rPr>
            <w:rStyle w:val="Hyperlink"/>
            <w:rFonts w:ascii="Times New Roman" w:eastAsia="Times New Roman" w:hAnsi="Times New Roman" w:cs="Times New Roman"/>
            <w:i/>
            <w:iCs/>
            <w:color w:val="auto"/>
            <w:u w:val="none"/>
          </w:rPr>
          <w:t xml:space="preserve">How do I weight the final course grade based on assignment groups?. </w:t>
        </w:r>
        <w:r w:rsidRPr="777298CC">
          <w:rPr>
            <w:rStyle w:val="Hyperlink"/>
            <w:rFonts w:ascii="Times New Roman" w:eastAsia="Times New Roman" w:hAnsi="Times New Roman" w:cs="Times New Roman"/>
            <w:color w:val="auto"/>
            <w:u w:val="none"/>
          </w:rPr>
          <w:t>(2026). Instructure</w:t>
        </w:r>
        <w:r w:rsidRPr="777298CC">
          <w:rPr>
            <w:rStyle w:val="Hyperlink"/>
            <w:rFonts w:ascii="Times New Roman" w:eastAsia="Times New Roman" w:hAnsi="Times New Roman" w:cs="Times New Roman"/>
            <w:i/>
            <w:iCs/>
            <w:color w:val="auto"/>
            <w:u w:val="none"/>
          </w:rPr>
          <w:t xml:space="preserve"> </w:t>
        </w:r>
        <w:r w:rsidRPr="777298CC">
          <w:rPr>
            <w:rStyle w:val="Hyperlink"/>
            <w:rFonts w:ascii="Times New Roman" w:eastAsia="Times New Roman" w:hAnsi="Times New Roman" w:cs="Times New Roman"/>
            <w:color w:val="auto"/>
            <w:u w:val="none"/>
          </w:rPr>
          <w:t>Community. https://community.instructure.com/en/kb/articles/660669-how-do-i-weight-the-final-course-grade-based-on-assignment-groups</w:t>
        </w:r>
      </w:hyperlink>
    </w:p>
    <w:p w14:paraId="47977B46" w14:textId="77777777" w:rsidR="004D603B" w:rsidRDefault="004D603B" w:rsidP="004D603B">
      <w:pPr>
        <w:spacing w:before="120"/>
        <w:ind w:left="630" w:hanging="630"/>
        <w:rPr>
          <w:rFonts w:ascii="Times New Roman" w:eastAsia="Times New Roman" w:hAnsi="Times New Roman" w:cs="Times New Roman"/>
        </w:rPr>
      </w:pPr>
      <w:hyperlink r:id="rId60">
        <w:r w:rsidRPr="29168B5E">
          <w:rPr>
            <w:rStyle w:val="Hyperlink"/>
            <w:rFonts w:ascii="Times New Roman" w:eastAsia="Times New Roman" w:hAnsi="Times New Roman" w:cs="Times New Roman"/>
            <w:color w:val="auto"/>
            <w:u w:val="none"/>
          </w:rPr>
          <w:t>Johnson, S.M. (2020). Examples of module structures. Vanderbilt University Course Development Resources. https://www.vanderbilt.edu/cdr/module1/examples-of-module-structures/</w:t>
        </w:r>
      </w:hyperlink>
      <w:r w:rsidRPr="29168B5E">
        <w:rPr>
          <w:rFonts w:ascii="Times New Roman" w:eastAsia="Times New Roman" w:hAnsi="Times New Roman" w:cs="Times New Roman"/>
        </w:rPr>
        <w:t xml:space="preserve"> </w:t>
      </w:r>
    </w:p>
    <w:p w14:paraId="19610167" w14:textId="77777777" w:rsidR="004D603B" w:rsidRDefault="004D603B" w:rsidP="004D603B">
      <w:pPr>
        <w:shd w:val="clear" w:color="auto" w:fill="FFFFFF" w:themeFill="background1"/>
        <w:spacing w:before="120" w:after="90"/>
        <w:ind w:left="630" w:hanging="630"/>
        <w:rPr>
          <w:rFonts w:ascii="Times New Roman" w:eastAsia="Times New Roman" w:hAnsi="Times New Roman" w:cs="Times New Roman"/>
        </w:rPr>
      </w:pPr>
      <w:hyperlink r:id="rId61">
        <w:r w:rsidRPr="29168B5E">
          <w:rPr>
            <w:rStyle w:val="Hyperlink"/>
            <w:rFonts w:ascii="Times New Roman" w:eastAsia="Times New Roman" w:hAnsi="Times New Roman" w:cs="Times New Roman"/>
            <w:color w:val="auto"/>
            <w:u w:val="none"/>
          </w:rPr>
          <w:t xml:space="preserve">Lewis, E. (2021). Best practices for improving the quality of the online course design and learners experience. </w:t>
        </w:r>
        <w:r w:rsidRPr="29168B5E">
          <w:rPr>
            <w:rStyle w:val="Hyperlink"/>
            <w:rFonts w:ascii="Times New Roman" w:eastAsia="Times New Roman" w:hAnsi="Times New Roman" w:cs="Times New Roman"/>
            <w:i/>
            <w:iCs/>
            <w:color w:val="auto"/>
            <w:u w:val="none"/>
          </w:rPr>
          <w:t>The</w:t>
        </w:r>
        <w:r w:rsidRPr="29168B5E">
          <w:rPr>
            <w:rStyle w:val="Hyperlink"/>
            <w:rFonts w:ascii="Times New Roman" w:eastAsia="Times New Roman" w:hAnsi="Times New Roman" w:cs="Times New Roman"/>
            <w:color w:val="auto"/>
            <w:u w:val="none"/>
          </w:rPr>
          <w:t xml:space="preserve"> </w:t>
        </w:r>
        <w:r w:rsidRPr="29168B5E">
          <w:rPr>
            <w:rStyle w:val="Hyperlink"/>
            <w:rFonts w:ascii="Times New Roman" w:eastAsia="Times New Roman" w:hAnsi="Times New Roman" w:cs="Times New Roman"/>
            <w:i/>
            <w:iCs/>
            <w:color w:val="auto"/>
            <w:u w:val="none"/>
          </w:rPr>
          <w:t>Journal</w:t>
        </w:r>
        <w:r w:rsidRPr="29168B5E">
          <w:rPr>
            <w:rStyle w:val="Hyperlink"/>
            <w:rFonts w:ascii="Times New Roman" w:eastAsia="Times New Roman" w:hAnsi="Times New Roman" w:cs="Times New Roman"/>
            <w:color w:val="auto"/>
            <w:u w:val="none"/>
          </w:rPr>
          <w:t xml:space="preserve"> </w:t>
        </w:r>
        <w:r w:rsidRPr="29168B5E">
          <w:rPr>
            <w:rStyle w:val="Hyperlink"/>
            <w:rFonts w:ascii="Times New Roman" w:eastAsia="Times New Roman" w:hAnsi="Times New Roman" w:cs="Times New Roman"/>
            <w:i/>
            <w:iCs/>
            <w:color w:val="auto"/>
            <w:u w:val="none"/>
          </w:rPr>
          <w:t>of</w:t>
        </w:r>
        <w:r w:rsidRPr="29168B5E">
          <w:rPr>
            <w:rStyle w:val="Hyperlink"/>
            <w:rFonts w:ascii="Times New Roman" w:eastAsia="Times New Roman" w:hAnsi="Times New Roman" w:cs="Times New Roman"/>
            <w:color w:val="auto"/>
            <w:u w:val="none"/>
          </w:rPr>
          <w:t xml:space="preserve"> </w:t>
        </w:r>
        <w:r w:rsidRPr="29168B5E">
          <w:rPr>
            <w:rStyle w:val="Hyperlink"/>
            <w:rFonts w:ascii="Times New Roman" w:eastAsia="Times New Roman" w:hAnsi="Times New Roman" w:cs="Times New Roman"/>
            <w:i/>
            <w:iCs/>
            <w:color w:val="auto"/>
            <w:u w:val="none"/>
          </w:rPr>
          <w:t>Continuing</w:t>
        </w:r>
        <w:r w:rsidRPr="29168B5E">
          <w:rPr>
            <w:rStyle w:val="Hyperlink"/>
            <w:rFonts w:ascii="Times New Roman" w:eastAsia="Times New Roman" w:hAnsi="Times New Roman" w:cs="Times New Roman"/>
            <w:color w:val="auto"/>
            <w:u w:val="none"/>
          </w:rPr>
          <w:t xml:space="preserve"> </w:t>
        </w:r>
        <w:r w:rsidRPr="29168B5E">
          <w:rPr>
            <w:rStyle w:val="Hyperlink"/>
            <w:rFonts w:ascii="Times New Roman" w:eastAsia="Times New Roman" w:hAnsi="Times New Roman" w:cs="Times New Roman"/>
            <w:i/>
            <w:iCs/>
            <w:color w:val="auto"/>
            <w:u w:val="none"/>
          </w:rPr>
          <w:t>Higher</w:t>
        </w:r>
        <w:r w:rsidRPr="29168B5E">
          <w:rPr>
            <w:rStyle w:val="Hyperlink"/>
            <w:rFonts w:ascii="Times New Roman" w:eastAsia="Times New Roman" w:hAnsi="Times New Roman" w:cs="Times New Roman"/>
            <w:color w:val="auto"/>
            <w:u w:val="none"/>
          </w:rPr>
          <w:t xml:space="preserve"> </w:t>
        </w:r>
        <w:r w:rsidRPr="29168B5E">
          <w:rPr>
            <w:rStyle w:val="Hyperlink"/>
            <w:rFonts w:ascii="Times New Roman" w:eastAsia="Times New Roman" w:hAnsi="Times New Roman" w:cs="Times New Roman"/>
            <w:i/>
            <w:iCs/>
            <w:color w:val="auto"/>
            <w:u w:val="none"/>
          </w:rPr>
          <w:t>Education</w:t>
        </w:r>
        <w:r w:rsidRPr="29168B5E">
          <w:rPr>
            <w:rStyle w:val="Hyperlink"/>
            <w:rFonts w:ascii="Times New Roman" w:eastAsia="Times New Roman" w:hAnsi="Times New Roman" w:cs="Times New Roman"/>
            <w:color w:val="auto"/>
            <w:u w:val="none"/>
          </w:rPr>
          <w:t xml:space="preserve">, </w:t>
        </w:r>
        <w:r w:rsidRPr="29168B5E">
          <w:rPr>
            <w:rStyle w:val="Hyperlink"/>
            <w:rFonts w:ascii="Times New Roman" w:eastAsia="Times New Roman" w:hAnsi="Times New Roman" w:cs="Times New Roman"/>
            <w:i/>
            <w:iCs/>
            <w:color w:val="auto"/>
            <w:u w:val="none"/>
          </w:rPr>
          <w:t>69</w:t>
        </w:r>
        <w:r w:rsidRPr="29168B5E">
          <w:rPr>
            <w:rStyle w:val="Hyperlink"/>
            <w:rFonts w:ascii="Times New Roman" w:eastAsia="Times New Roman" w:hAnsi="Times New Roman" w:cs="Times New Roman"/>
            <w:color w:val="auto"/>
            <w:u w:val="none"/>
          </w:rPr>
          <w:t>(1), 61-70.</w:t>
        </w:r>
      </w:hyperlink>
      <w:r w:rsidRPr="29168B5E">
        <w:rPr>
          <w:rFonts w:ascii="Times New Roman" w:eastAsia="Times New Roman" w:hAnsi="Times New Roman" w:cs="Times New Roman"/>
        </w:rPr>
        <w:t xml:space="preserve"> </w:t>
      </w:r>
    </w:p>
    <w:p w14:paraId="397F7F25" w14:textId="77777777" w:rsidR="004D603B" w:rsidRDefault="004D603B" w:rsidP="004D603B">
      <w:pPr>
        <w:shd w:val="clear" w:color="auto" w:fill="FFFFFF" w:themeFill="background1"/>
        <w:spacing w:before="120" w:after="90"/>
        <w:ind w:left="630" w:hanging="630"/>
        <w:rPr>
          <w:rFonts w:ascii="Times New Roman" w:eastAsia="Times New Roman" w:hAnsi="Times New Roman" w:cs="Times New Roman"/>
          <w:i/>
          <w:iCs/>
        </w:rPr>
      </w:pPr>
      <w:hyperlink r:id="rId62">
        <w:r w:rsidRPr="777298CC">
          <w:rPr>
            <w:rStyle w:val="Hyperlink"/>
            <w:rFonts w:ascii="Times New Roman" w:eastAsia="Times New Roman" w:hAnsi="Times New Roman" w:cs="Times New Roman"/>
            <w:i/>
            <w:iCs/>
            <w:color w:val="auto"/>
            <w:u w:val="none"/>
          </w:rPr>
          <w:t xml:space="preserve">Online module design. </w:t>
        </w:r>
        <w:r w:rsidRPr="777298CC">
          <w:rPr>
            <w:rStyle w:val="Hyperlink"/>
            <w:rFonts w:ascii="Times New Roman" w:eastAsia="Times New Roman" w:hAnsi="Times New Roman" w:cs="Times New Roman"/>
            <w:color w:val="auto"/>
            <w:u w:val="none"/>
          </w:rPr>
          <w:t>(2026). Centre</w:t>
        </w:r>
        <w:r w:rsidRPr="777298CC">
          <w:rPr>
            <w:rStyle w:val="Hyperlink"/>
            <w:rFonts w:ascii="Times New Roman" w:eastAsia="Times New Roman" w:hAnsi="Times New Roman" w:cs="Times New Roman"/>
            <w:i/>
            <w:iCs/>
            <w:color w:val="auto"/>
            <w:u w:val="none"/>
          </w:rPr>
          <w:t xml:space="preserve"> </w:t>
        </w:r>
        <w:r w:rsidRPr="777298CC">
          <w:rPr>
            <w:rStyle w:val="Hyperlink"/>
            <w:rFonts w:ascii="Times New Roman" w:eastAsia="Times New Roman" w:hAnsi="Times New Roman" w:cs="Times New Roman"/>
            <w:color w:val="auto"/>
            <w:u w:val="none"/>
          </w:rPr>
          <w:t>for</w:t>
        </w:r>
        <w:r w:rsidRPr="777298CC">
          <w:rPr>
            <w:rStyle w:val="Hyperlink"/>
            <w:rFonts w:ascii="Times New Roman" w:eastAsia="Times New Roman" w:hAnsi="Times New Roman" w:cs="Times New Roman"/>
            <w:i/>
            <w:iCs/>
            <w:color w:val="auto"/>
            <w:u w:val="none"/>
          </w:rPr>
          <w:t xml:space="preserve"> </w:t>
        </w:r>
        <w:r w:rsidRPr="777298CC">
          <w:rPr>
            <w:rStyle w:val="Hyperlink"/>
            <w:rFonts w:ascii="Times New Roman" w:eastAsia="Times New Roman" w:hAnsi="Times New Roman" w:cs="Times New Roman"/>
            <w:color w:val="auto"/>
            <w:u w:val="none"/>
          </w:rPr>
          <w:t>Teaching</w:t>
        </w:r>
        <w:r w:rsidRPr="777298CC">
          <w:rPr>
            <w:rStyle w:val="Hyperlink"/>
            <w:rFonts w:ascii="Times New Roman" w:eastAsia="Times New Roman" w:hAnsi="Times New Roman" w:cs="Times New Roman"/>
            <w:i/>
            <w:iCs/>
            <w:color w:val="auto"/>
            <w:u w:val="none"/>
          </w:rPr>
          <w:t xml:space="preserve"> </w:t>
        </w:r>
        <w:r w:rsidRPr="777298CC">
          <w:rPr>
            <w:rStyle w:val="Hyperlink"/>
            <w:rFonts w:ascii="Times New Roman" w:eastAsia="Times New Roman" w:hAnsi="Times New Roman" w:cs="Times New Roman"/>
            <w:color w:val="auto"/>
            <w:u w:val="none"/>
          </w:rPr>
          <w:t>and</w:t>
        </w:r>
        <w:r w:rsidRPr="777298CC">
          <w:rPr>
            <w:rStyle w:val="Hyperlink"/>
            <w:rFonts w:ascii="Times New Roman" w:eastAsia="Times New Roman" w:hAnsi="Times New Roman" w:cs="Times New Roman"/>
            <w:i/>
            <w:iCs/>
            <w:color w:val="auto"/>
            <w:u w:val="none"/>
          </w:rPr>
          <w:t xml:space="preserve"> </w:t>
        </w:r>
        <w:r w:rsidRPr="777298CC">
          <w:rPr>
            <w:rStyle w:val="Hyperlink"/>
            <w:rFonts w:ascii="Times New Roman" w:eastAsia="Times New Roman" w:hAnsi="Times New Roman" w:cs="Times New Roman"/>
            <w:color w:val="auto"/>
            <w:u w:val="none"/>
          </w:rPr>
          <w:t>Learning</w:t>
        </w:r>
        <w:r w:rsidRPr="777298CC">
          <w:rPr>
            <w:rStyle w:val="Hyperlink"/>
            <w:rFonts w:ascii="Times New Roman" w:eastAsia="Times New Roman" w:hAnsi="Times New Roman" w:cs="Times New Roman"/>
            <w:i/>
            <w:iCs/>
            <w:color w:val="auto"/>
            <w:u w:val="none"/>
          </w:rPr>
          <w:t xml:space="preserve"> </w:t>
        </w:r>
        <w:r w:rsidRPr="777298CC">
          <w:rPr>
            <w:rStyle w:val="Hyperlink"/>
            <w:rFonts w:ascii="Times New Roman" w:eastAsia="Times New Roman" w:hAnsi="Times New Roman" w:cs="Times New Roman"/>
            <w:color w:val="auto"/>
            <w:u w:val="none"/>
          </w:rPr>
          <w:t>(CTL)</w:t>
        </w:r>
        <w:r w:rsidRPr="777298CC">
          <w:rPr>
            <w:rStyle w:val="Hyperlink"/>
            <w:rFonts w:ascii="Times New Roman" w:eastAsia="Times New Roman" w:hAnsi="Times New Roman" w:cs="Times New Roman"/>
            <w:i/>
            <w:iCs/>
            <w:color w:val="auto"/>
            <w:u w:val="none"/>
          </w:rPr>
          <w:t xml:space="preserve"> - </w:t>
        </w:r>
        <w:r w:rsidRPr="777298CC">
          <w:rPr>
            <w:rStyle w:val="Hyperlink"/>
            <w:rFonts w:ascii="Times New Roman" w:eastAsia="Times New Roman" w:hAnsi="Times New Roman" w:cs="Times New Roman"/>
            <w:color w:val="auto"/>
            <w:u w:val="none"/>
          </w:rPr>
          <w:t xml:space="preserve">Concordia University. </w:t>
        </w:r>
        <w:r w:rsidRPr="777298CC">
          <w:rPr>
            <w:rStyle w:val="Hyperlink"/>
            <w:rFonts w:ascii="Times New Roman" w:eastAsia="Times New Roman" w:hAnsi="Times New Roman" w:cs="Times New Roman"/>
            <w:i/>
            <w:iCs/>
            <w:color w:val="auto"/>
            <w:u w:val="none"/>
          </w:rPr>
          <w:t>https://www.concordia.ca/ctl/tech-tools/practices/design-your-course/module-design.html</w:t>
        </w:r>
      </w:hyperlink>
      <w:r w:rsidRPr="777298CC">
        <w:rPr>
          <w:rFonts w:ascii="Times New Roman" w:eastAsia="Times New Roman" w:hAnsi="Times New Roman" w:cs="Times New Roman"/>
          <w:i/>
          <w:iCs/>
        </w:rPr>
        <w:t xml:space="preserve"> </w:t>
      </w:r>
    </w:p>
    <w:p w14:paraId="6B3D8727" w14:textId="77777777" w:rsidR="004D603B" w:rsidRDefault="004D603B" w:rsidP="004D603B">
      <w:pPr>
        <w:shd w:val="clear" w:color="auto" w:fill="FFFFFF" w:themeFill="background1"/>
        <w:spacing w:before="120" w:after="90"/>
        <w:ind w:left="630" w:hanging="630"/>
        <w:rPr>
          <w:rFonts w:ascii="Times New Roman" w:eastAsia="Times New Roman" w:hAnsi="Times New Roman" w:cs="Times New Roman"/>
        </w:rPr>
      </w:pPr>
      <w:hyperlink r:id="rId63">
        <w:r w:rsidRPr="777298CC">
          <w:rPr>
            <w:rStyle w:val="Hyperlink"/>
            <w:rFonts w:ascii="Times New Roman" w:eastAsia="Times New Roman" w:hAnsi="Times New Roman" w:cs="Times New Roman"/>
            <w:i/>
            <w:iCs/>
            <w:color w:val="auto"/>
            <w:u w:val="none"/>
          </w:rPr>
          <w:t xml:space="preserve">Organizing course content. </w:t>
        </w:r>
        <w:r w:rsidRPr="777298CC">
          <w:rPr>
            <w:rStyle w:val="Hyperlink"/>
            <w:rFonts w:ascii="Times New Roman" w:eastAsia="Times New Roman" w:hAnsi="Times New Roman" w:cs="Times New Roman"/>
            <w:color w:val="auto"/>
            <w:u w:val="none"/>
          </w:rPr>
          <w:t>(2016). Educational Technology - City University of New York. https://commons.hostos.cuny.edu/edtech/faculty/teaching-with-technology/accessibility/organizing-course-content/</w:t>
        </w:r>
      </w:hyperlink>
      <w:r w:rsidRPr="777298CC">
        <w:rPr>
          <w:rFonts w:ascii="Times New Roman" w:eastAsia="Times New Roman" w:hAnsi="Times New Roman" w:cs="Times New Roman"/>
        </w:rPr>
        <w:t xml:space="preserve"> </w:t>
      </w:r>
    </w:p>
    <w:p w14:paraId="3276E5C5" w14:textId="77777777" w:rsidR="004D603B" w:rsidRDefault="004D603B" w:rsidP="004D603B">
      <w:pPr>
        <w:spacing w:before="120" w:after="0"/>
        <w:ind w:left="630" w:hanging="630"/>
        <w:rPr>
          <w:rFonts w:ascii="Times New Roman" w:eastAsia="Times New Roman" w:hAnsi="Times New Roman" w:cs="Times New Roman"/>
        </w:rPr>
      </w:pPr>
      <w:hyperlink w:history="1">
        <w:r w:rsidRPr="29168B5E">
          <w:rPr>
            <w:rStyle w:val="Hyperlink"/>
            <w:rFonts w:ascii="Times New Roman" w:eastAsia="Times New Roman" w:hAnsi="Times New Roman" w:cs="Times New Roman"/>
            <w:color w:val="auto"/>
            <w:u w:val="none"/>
          </w:rPr>
          <w:t xml:space="preserve">Pappas, C. (2014, February 5). Cognitive load theory and instructional design. </w:t>
        </w:r>
        <w:r w:rsidRPr="29168B5E">
          <w:rPr>
            <w:rStyle w:val="Hyperlink"/>
            <w:rFonts w:ascii="Times New Roman" w:eastAsia="Times New Roman" w:hAnsi="Times New Roman" w:cs="Times New Roman"/>
            <w:i/>
            <w:iCs/>
            <w:color w:val="auto"/>
            <w:u w:val="none"/>
          </w:rPr>
          <w:t>eLearning</w:t>
        </w:r>
        <w:r w:rsidRPr="29168B5E">
          <w:rPr>
            <w:rStyle w:val="Hyperlink"/>
            <w:rFonts w:ascii="Times New Roman" w:eastAsia="Times New Roman" w:hAnsi="Times New Roman" w:cs="Times New Roman"/>
            <w:color w:val="auto"/>
            <w:u w:val="none"/>
          </w:rPr>
          <w:t xml:space="preserve"> </w:t>
        </w:r>
        <w:r w:rsidRPr="29168B5E">
          <w:rPr>
            <w:rStyle w:val="Hyperlink"/>
            <w:rFonts w:ascii="Times New Roman" w:eastAsia="Times New Roman" w:hAnsi="Times New Roman" w:cs="Times New Roman"/>
            <w:i/>
            <w:iCs/>
            <w:color w:val="auto"/>
            <w:u w:val="none"/>
          </w:rPr>
          <w:t>Industry</w:t>
        </w:r>
        <w:r w:rsidRPr="29168B5E">
          <w:rPr>
            <w:rStyle w:val="Hyperlink"/>
            <w:rFonts w:ascii="Times New Roman" w:eastAsia="Times New Roman" w:hAnsi="Times New Roman" w:cs="Times New Roman"/>
            <w:color w:val="auto"/>
            <w:u w:val="none"/>
          </w:rPr>
          <w:t>. https://elearningindustry.com/cognitive-load-theory-and-instructional-design</w:t>
        </w:r>
      </w:hyperlink>
    </w:p>
    <w:p w14:paraId="1659811F" w14:textId="77777777" w:rsidR="004D603B" w:rsidRDefault="004D603B" w:rsidP="004D603B">
      <w:pPr>
        <w:spacing w:before="120" w:after="0"/>
        <w:ind w:left="630" w:hanging="630"/>
        <w:rPr>
          <w:rFonts w:ascii="Times New Roman" w:eastAsia="Times New Roman" w:hAnsi="Times New Roman" w:cs="Times New Roman"/>
        </w:rPr>
      </w:pPr>
      <w:hyperlink w:history="1">
        <w:r w:rsidRPr="777298CC">
          <w:rPr>
            <w:rStyle w:val="Hyperlink"/>
            <w:rFonts w:ascii="Times New Roman" w:eastAsia="Times New Roman" w:hAnsi="Times New Roman" w:cs="Times New Roman"/>
            <w:i/>
            <w:iCs/>
            <w:color w:val="auto"/>
            <w:u w:val="none"/>
          </w:rPr>
          <w:t xml:space="preserve">Publishing Grades. </w:t>
        </w:r>
        <w:r w:rsidRPr="777298CC">
          <w:rPr>
            <w:rStyle w:val="Hyperlink"/>
            <w:rFonts w:ascii="Times New Roman" w:eastAsia="Times New Roman" w:hAnsi="Times New Roman" w:cs="Times New Roman"/>
            <w:color w:val="auto"/>
            <w:u w:val="none"/>
          </w:rPr>
          <w:t>(2026). Center for Teaching and Learning - University of Alabama at Birmingham. https://www.uab.edu/ctl/learning-technologies/guides/publishing-grades</w:t>
        </w:r>
      </w:hyperlink>
    </w:p>
    <w:p w14:paraId="02BB51D7" w14:textId="77777777" w:rsidR="004D603B" w:rsidRDefault="004D603B" w:rsidP="004D603B">
      <w:pPr>
        <w:spacing w:before="120"/>
        <w:ind w:left="630" w:hanging="630"/>
        <w:rPr>
          <w:rFonts w:ascii="Times New Roman" w:eastAsia="Times New Roman" w:hAnsi="Times New Roman" w:cs="Times New Roman"/>
        </w:rPr>
      </w:pPr>
      <w:r w:rsidRPr="29168B5E">
        <w:rPr>
          <w:rFonts w:ascii="Times New Roman" w:eastAsia="Times New Roman" w:hAnsi="Times New Roman" w:cs="Times New Roman"/>
        </w:rPr>
        <w:t>‌</w:t>
      </w:r>
      <w:hyperlink w:history="1">
        <w:r w:rsidRPr="29168B5E">
          <w:rPr>
            <w:rStyle w:val="Hyperlink"/>
            <w:rFonts w:ascii="Times New Roman" w:eastAsia="Times New Roman" w:hAnsi="Times New Roman" w:cs="Times New Roman"/>
            <w:color w:val="auto"/>
            <w:u w:val="none"/>
          </w:rPr>
          <w:t xml:space="preserve">Ren, Z., &amp; Hasan, A. B. (2026). A brief analysis of the application of minimalist design concepts in online course interfaces. </w:t>
        </w:r>
        <w:r w:rsidRPr="29168B5E">
          <w:rPr>
            <w:rStyle w:val="Hyperlink"/>
            <w:rFonts w:ascii="Times New Roman" w:eastAsia="Times New Roman" w:hAnsi="Times New Roman" w:cs="Times New Roman"/>
            <w:i/>
            <w:iCs/>
            <w:color w:val="auto"/>
            <w:u w:val="none"/>
          </w:rPr>
          <w:t>Advances in Social Science, Education and Humanities</w:t>
        </w:r>
        <w:r w:rsidRPr="29168B5E">
          <w:rPr>
            <w:rStyle w:val="Hyperlink"/>
            <w:rFonts w:ascii="Times New Roman" w:eastAsia="Times New Roman" w:hAnsi="Times New Roman" w:cs="Times New Roman"/>
            <w:color w:val="auto"/>
            <w:u w:val="none"/>
          </w:rPr>
          <w:t xml:space="preserve"> </w:t>
        </w:r>
        <w:r w:rsidRPr="29168B5E">
          <w:rPr>
            <w:rStyle w:val="Hyperlink"/>
            <w:rFonts w:ascii="Times New Roman" w:eastAsia="Times New Roman" w:hAnsi="Times New Roman" w:cs="Times New Roman"/>
            <w:i/>
            <w:iCs/>
            <w:color w:val="auto"/>
            <w:u w:val="none"/>
          </w:rPr>
          <w:t>Research</w:t>
        </w:r>
        <w:r w:rsidRPr="29168B5E">
          <w:rPr>
            <w:rStyle w:val="Hyperlink"/>
            <w:rFonts w:ascii="Times New Roman" w:eastAsia="Times New Roman" w:hAnsi="Times New Roman" w:cs="Times New Roman"/>
            <w:color w:val="auto"/>
            <w:u w:val="none"/>
          </w:rPr>
          <w:t>, 693–700. https://doi.org/10.2991/978-2-38476-541-6_76</w:t>
        </w:r>
      </w:hyperlink>
    </w:p>
    <w:p w14:paraId="673F54D5" w14:textId="77777777" w:rsidR="004D603B" w:rsidRDefault="004D603B" w:rsidP="004D603B">
      <w:pPr>
        <w:spacing w:before="120"/>
        <w:ind w:left="630" w:hanging="630"/>
        <w:rPr>
          <w:rFonts w:ascii="Times New Roman" w:eastAsia="Times New Roman" w:hAnsi="Times New Roman" w:cs="Times New Roman"/>
        </w:rPr>
      </w:pPr>
      <w:r w:rsidRPr="777298CC">
        <w:rPr>
          <w:rFonts w:ascii="Times New Roman" w:eastAsia="Times New Roman" w:hAnsi="Times New Roman" w:cs="Times New Roman"/>
        </w:rPr>
        <w:t>‌</w:t>
      </w:r>
      <w:r w:rsidRPr="777298CC">
        <w:rPr>
          <w:rStyle w:val="Hyperlink"/>
          <w:rFonts w:ascii="Times New Roman" w:eastAsia="Times New Roman" w:hAnsi="Times New Roman" w:cs="Times New Roman"/>
          <w:color w:val="auto"/>
          <w:u w:val="none"/>
        </w:rPr>
        <w:t xml:space="preserve"> </w:t>
      </w:r>
      <w:hyperlink w:history="1">
        <w:r w:rsidRPr="777298CC">
          <w:rPr>
            <w:rStyle w:val="Hyperlink"/>
            <w:rFonts w:ascii="Times New Roman" w:eastAsia="Times New Roman" w:hAnsi="Times New Roman" w:cs="Times New Roman"/>
            <w:color w:val="auto"/>
            <w:u w:val="none"/>
          </w:rPr>
          <w:t xml:space="preserve">Shank, P. (2018, November 15). What research tells us about chunking content. </w:t>
        </w:r>
        <w:r w:rsidRPr="777298CC">
          <w:rPr>
            <w:rStyle w:val="Hyperlink"/>
            <w:rFonts w:ascii="Times New Roman" w:eastAsia="Times New Roman" w:hAnsi="Times New Roman" w:cs="Times New Roman"/>
            <w:i/>
            <w:iCs/>
            <w:color w:val="auto"/>
            <w:u w:val="none"/>
          </w:rPr>
          <w:t>eLearning Industry</w:t>
        </w:r>
        <w:r w:rsidRPr="777298CC">
          <w:rPr>
            <w:rStyle w:val="Hyperlink"/>
            <w:rFonts w:ascii="Times New Roman" w:eastAsia="Times New Roman" w:hAnsi="Times New Roman" w:cs="Times New Roman"/>
            <w:color w:val="auto"/>
            <w:u w:val="none"/>
          </w:rPr>
          <w:t>. https://elearningindustry.com/chunking-content-what-research-tells-us</w:t>
        </w:r>
      </w:hyperlink>
      <w:r w:rsidRPr="777298CC">
        <w:rPr>
          <w:rFonts w:ascii="Times New Roman" w:eastAsia="Times New Roman" w:hAnsi="Times New Roman" w:cs="Times New Roman"/>
        </w:rPr>
        <w:t xml:space="preserve"> </w:t>
      </w:r>
    </w:p>
    <w:p w14:paraId="03A66446" w14:textId="77777777" w:rsidR="004D603B" w:rsidRDefault="004D603B" w:rsidP="004D603B">
      <w:pPr>
        <w:shd w:val="clear" w:color="auto" w:fill="FFFFFF" w:themeFill="background1"/>
        <w:spacing w:before="120" w:after="90"/>
        <w:ind w:left="630" w:hanging="630"/>
        <w:rPr>
          <w:rFonts w:ascii="Times New Roman" w:eastAsia="Times New Roman" w:hAnsi="Times New Roman" w:cs="Times New Roman"/>
        </w:rPr>
      </w:pPr>
      <w:hyperlink r:id="rId64" w:anchor="v=onepage&amp;q=Effective%20online%20teaching%3A%20Foundations%20and%20strategies%20for%20student%20succes&amp;f=false">
        <w:r w:rsidRPr="29168B5E">
          <w:rPr>
            <w:rStyle w:val="Hyperlink"/>
            <w:rFonts w:ascii="Times New Roman" w:eastAsia="Times New Roman" w:hAnsi="Times New Roman" w:cs="Times New Roman"/>
            <w:color w:val="auto"/>
            <w:u w:val="none"/>
          </w:rPr>
          <w:t>Stavredes, T. (2011). Effective online teaching: Foundations and strategies for student success. Jossey-Bass.</w:t>
        </w:r>
      </w:hyperlink>
      <w:r w:rsidRPr="29168B5E">
        <w:rPr>
          <w:rFonts w:ascii="Times New Roman" w:eastAsia="Times New Roman" w:hAnsi="Times New Roman" w:cs="Times New Roman"/>
        </w:rPr>
        <w:t xml:space="preserve"> </w:t>
      </w:r>
    </w:p>
    <w:p w14:paraId="21618356" w14:textId="77777777" w:rsidR="004D603B" w:rsidRDefault="004D603B" w:rsidP="004D603B">
      <w:pPr>
        <w:spacing w:before="120" w:after="0"/>
        <w:ind w:left="630" w:hanging="630"/>
        <w:rPr>
          <w:rFonts w:ascii="Times New Roman" w:eastAsia="Times New Roman" w:hAnsi="Times New Roman" w:cs="Times New Roman"/>
        </w:rPr>
      </w:pPr>
      <w:hyperlink w:history="1">
        <w:r w:rsidRPr="777298CC">
          <w:rPr>
            <w:rStyle w:val="Hyperlink"/>
            <w:rFonts w:ascii="Times New Roman" w:eastAsia="Times New Roman" w:hAnsi="Times New Roman" w:cs="Times New Roman"/>
            <w:i/>
            <w:iCs/>
            <w:color w:val="auto"/>
            <w:u w:val="none"/>
          </w:rPr>
          <w:t>Strategies to reduce the cognitive load</w:t>
        </w:r>
        <w:r w:rsidRPr="777298CC">
          <w:rPr>
            <w:rStyle w:val="Hyperlink"/>
            <w:rFonts w:ascii="Times New Roman" w:eastAsia="Times New Roman" w:hAnsi="Times New Roman" w:cs="Times New Roman"/>
            <w:color w:val="auto"/>
            <w:u w:val="none"/>
          </w:rPr>
          <w:t>. (2024). Brock University. https://brocku.ca/pedagogical-innovation/resources/strategies-to-reduce-the-cognitive-load/#1743690903707-423ee1d1-af8c</w:t>
        </w:r>
      </w:hyperlink>
    </w:p>
    <w:p w14:paraId="34F82CAC" w14:textId="77777777" w:rsidR="004D603B" w:rsidRDefault="004D603B" w:rsidP="004D603B">
      <w:pPr>
        <w:spacing w:before="120" w:after="0"/>
        <w:ind w:left="630" w:hanging="630"/>
        <w:rPr>
          <w:rFonts w:ascii="Times New Roman" w:eastAsia="Times New Roman" w:hAnsi="Times New Roman" w:cs="Times New Roman"/>
        </w:rPr>
      </w:pPr>
      <w:hyperlink r:id="rId65">
        <w:r w:rsidRPr="777298CC">
          <w:rPr>
            <w:rStyle w:val="Hyperlink"/>
            <w:rFonts w:ascii="Times New Roman" w:eastAsia="Times New Roman" w:hAnsi="Times New Roman" w:cs="Times New Roman"/>
            <w:color w:val="auto"/>
            <w:u w:val="none"/>
          </w:rPr>
          <w:t xml:space="preserve">Sweller, J. (2011). Cognitive load theory. </w:t>
        </w:r>
        <w:r w:rsidRPr="777298CC">
          <w:rPr>
            <w:rStyle w:val="Hyperlink"/>
            <w:rFonts w:ascii="Times New Roman" w:eastAsia="Times New Roman" w:hAnsi="Times New Roman" w:cs="Times New Roman"/>
            <w:i/>
            <w:iCs/>
            <w:color w:val="auto"/>
            <w:u w:val="none"/>
          </w:rPr>
          <w:t>Psychology of Learning and Motivation, 55</w:t>
        </w:r>
        <w:r w:rsidRPr="777298CC">
          <w:rPr>
            <w:rStyle w:val="Hyperlink"/>
            <w:rFonts w:ascii="Times New Roman" w:eastAsia="Times New Roman" w:hAnsi="Times New Roman" w:cs="Times New Roman"/>
            <w:color w:val="auto"/>
            <w:u w:val="none"/>
          </w:rPr>
          <w:t>(1), 37–76. https://doi.org/10.1016/B978-0-12-387691-1.00002-8</w:t>
        </w:r>
      </w:hyperlink>
    </w:p>
    <w:p w14:paraId="2FD67F54" w14:textId="77777777" w:rsidR="004D603B" w:rsidRDefault="004D603B" w:rsidP="004D603B">
      <w:pPr>
        <w:shd w:val="clear" w:color="auto" w:fill="FFFFFF" w:themeFill="background1"/>
        <w:spacing w:before="120" w:after="90"/>
        <w:ind w:left="630" w:hanging="630"/>
        <w:rPr>
          <w:rFonts w:ascii="Times New Roman" w:eastAsia="Times New Roman" w:hAnsi="Times New Roman" w:cs="Times New Roman"/>
        </w:rPr>
      </w:pPr>
      <w:hyperlink w:history="1">
        <w:r w:rsidRPr="777298CC">
          <w:rPr>
            <w:rStyle w:val="Hyperlink"/>
            <w:rFonts w:ascii="Times New Roman" w:eastAsia="Times New Roman" w:hAnsi="Times New Roman" w:cs="Times New Roman"/>
            <w:i/>
            <w:iCs/>
            <w:color w:val="auto"/>
            <w:u w:val="none"/>
          </w:rPr>
          <w:t xml:space="preserve">Using chunking to develop content for an online course. </w:t>
        </w:r>
        <w:r w:rsidRPr="777298CC">
          <w:rPr>
            <w:rStyle w:val="Hyperlink"/>
            <w:rFonts w:ascii="Times New Roman" w:eastAsia="Times New Roman" w:hAnsi="Times New Roman" w:cs="Times New Roman"/>
            <w:color w:val="auto"/>
            <w:u w:val="none"/>
          </w:rPr>
          <w:t>(2018).</w:t>
        </w:r>
        <w:r w:rsidRPr="777298CC">
          <w:rPr>
            <w:rStyle w:val="Hyperlink"/>
            <w:rFonts w:ascii="Times New Roman" w:eastAsia="Times New Roman" w:hAnsi="Times New Roman" w:cs="Times New Roman"/>
            <w:i/>
            <w:iCs/>
            <w:color w:val="auto"/>
            <w:u w:val="none"/>
          </w:rPr>
          <w:t xml:space="preserve"> Teaching and Learning Showcase at EMS</w:t>
        </w:r>
        <w:r w:rsidRPr="777298CC">
          <w:rPr>
            <w:rStyle w:val="Hyperlink"/>
            <w:rFonts w:ascii="Times New Roman" w:eastAsia="Times New Roman" w:hAnsi="Times New Roman" w:cs="Times New Roman"/>
            <w:color w:val="auto"/>
            <w:u w:val="none"/>
          </w:rPr>
          <w:t>. https://showcase.ems.psu.edu/node/131</w:t>
        </w:r>
      </w:hyperlink>
    </w:p>
    <w:p w14:paraId="52DF7FDF" w14:textId="77777777" w:rsidR="004D603B" w:rsidRDefault="004D603B" w:rsidP="004D603B">
      <w:pPr>
        <w:shd w:val="clear" w:color="auto" w:fill="FFFFFF" w:themeFill="background1"/>
        <w:spacing w:before="120" w:after="90"/>
        <w:ind w:left="630" w:hanging="630"/>
      </w:pPr>
      <w:hyperlink r:id="rId66">
        <w:r w:rsidRPr="777298CC">
          <w:rPr>
            <w:rStyle w:val="Hyperlink"/>
            <w:rFonts w:ascii="Times New Roman" w:eastAsia="Times New Roman" w:hAnsi="Times New Roman" w:cs="Times New Roman"/>
            <w:color w:val="auto"/>
            <w:u w:val="none"/>
          </w:rPr>
          <w:t xml:space="preserve">Young, A., &amp; Norgard, C. (2006). Assessing the quality of online course from the students’ perspective. </w:t>
        </w:r>
        <w:r w:rsidRPr="777298CC">
          <w:rPr>
            <w:rStyle w:val="Hyperlink"/>
            <w:rFonts w:ascii="Times New Roman" w:eastAsia="Times New Roman" w:hAnsi="Times New Roman" w:cs="Times New Roman"/>
            <w:i/>
            <w:iCs/>
            <w:color w:val="auto"/>
            <w:u w:val="none"/>
          </w:rPr>
          <w:t>Internet and Higher Education, 9</w:t>
        </w:r>
        <w:r w:rsidRPr="777298CC">
          <w:rPr>
            <w:rStyle w:val="Hyperlink"/>
            <w:rFonts w:ascii="Times New Roman" w:eastAsia="Times New Roman" w:hAnsi="Times New Roman" w:cs="Times New Roman"/>
            <w:color w:val="auto"/>
            <w:u w:val="none"/>
          </w:rPr>
          <w:t>, 107-115.</w:t>
        </w:r>
      </w:hyperlink>
      <w:r w:rsidRPr="777298CC">
        <w:rPr>
          <w:rFonts w:ascii="Times New Roman" w:eastAsia="Times New Roman" w:hAnsi="Times New Roman" w:cs="Times New Roman"/>
        </w:rPr>
        <w:t xml:space="preserve"> </w:t>
      </w:r>
    </w:p>
    <w:p w14:paraId="63397D5A" w14:textId="77777777" w:rsidR="004D603B" w:rsidRPr="00F02602" w:rsidRDefault="004D603B" w:rsidP="00F02602">
      <w:pPr>
        <w:pStyle w:val="Heading3"/>
      </w:pPr>
      <w:bookmarkStart w:id="78" w:name="_Toc233117313"/>
      <w:bookmarkStart w:id="79" w:name="_Toc233204798"/>
      <w:bookmarkStart w:id="80" w:name="_Toc233268413"/>
      <w:bookmarkStart w:id="81" w:name="_Toc233365609"/>
      <w:r w:rsidRPr="00F02602">
        <w:t>Standard 2 - Clarity</w:t>
      </w:r>
      <w:bookmarkEnd w:id="78"/>
      <w:bookmarkEnd w:id="79"/>
      <w:bookmarkEnd w:id="80"/>
      <w:bookmarkEnd w:id="81"/>
    </w:p>
    <w:p w14:paraId="2F8AE2C1" w14:textId="77777777" w:rsidR="004D603B" w:rsidRDefault="004D603B" w:rsidP="004D603B">
      <w:pPr>
        <w:spacing w:before="120" w:after="120"/>
        <w:ind w:left="720" w:hanging="720"/>
        <w:rPr>
          <w:rFonts w:ascii="Times New Roman" w:eastAsia="Times New Roman" w:hAnsi="Times New Roman" w:cs="Times New Roman"/>
        </w:rPr>
      </w:pPr>
      <w:hyperlink r:id="rId67" w:anchor="Structure">
        <w:r w:rsidRPr="777298CC">
          <w:rPr>
            <w:rStyle w:val="Hyperlink"/>
            <w:rFonts w:ascii="Times New Roman" w:eastAsia="Times New Roman" w:hAnsi="Times New Roman" w:cs="Times New Roman"/>
            <w:i/>
            <w:iCs/>
            <w:color w:val="auto"/>
            <w:u w:val="none"/>
          </w:rPr>
          <w:t xml:space="preserve">Active learning in online teaching. </w:t>
        </w:r>
        <w:r w:rsidRPr="777298CC">
          <w:rPr>
            <w:rStyle w:val="Hyperlink"/>
            <w:rFonts w:ascii="Times New Roman" w:eastAsia="Times New Roman" w:hAnsi="Times New Roman" w:cs="Times New Roman"/>
            <w:color w:val="auto"/>
            <w:u w:val="none"/>
          </w:rPr>
          <w:t>(2026). Center for Teaching Innovation – Cornell University. https://teaching.cornell.edu/resource/active-learning-online-teaching#Structure</w:t>
        </w:r>
      </w:hyperlink>
    </w:p>
    <w:p w14:paraId="7E29BFA8" w14:textId="77777777" w:rsidR="004D603B" w:rsidRDefault="004D603B" w:rsidP="004D603B">
      <w:pPr>
        <w:spacing w:before="120" w:after="120"/>
        <w:ind w:left="720" w:hanging="720"/>
        <w:rPr>
          <w:rFonts w:ascii="Times New Roman" w:eastAsia="Times New Roman" w:hAnsi="Times New Roman" w:cs="Times New Roman"/>
        </w:rPr>
      </w:pPr>
      <w:hyperlink r:id="rId68">
        <w:r w:rsidRPr="777298CC">
          <w:rPr>
            <w:rStyle w:val="Hyperlink"/>
            <w:rFonts w:ascii="Times New Roman" w:eastAsia="Times New Roman" w:hAnsi="Times New Roman" w:cs="Times New Roman"/>
            <w:i/>
            <w:iCs/>
            <w:color w:val="auto"/>
            <w:u w:val="none"/>
          </w:rPr>
          <w:t xml:space="preserve">Canvas course templates request. </w:t>
        </w:r>
        <w:r w:rsidRPr="777298CC">
          <w:rPr>
            <w:rStyle w:val="Hyperlink"/>
            <w:rFonts w:ascii="Times New Roman" w:eastAsia="Times New Roman" w:hAnsi="Times New Roman" w:cs="Times New Roman"/>
            <w:color w:val="auto"/>
            <w:u w:val="none"/>
          </w:rPr>
          <w:t>(2025). Center for Teaching and Learning – University of Alabama at Birmingham. https://www.uab.edu/ctl/learning-technologies/guides/canvas-course-templates-request</w:t>
        </w:r>
      </w:hyperlink>
    </w:p>
    <w:p w14:paraId="22AA7D0E" w14:textId="77777777" w:rsidR="004D603B" w:rsidRDefault="004D603B" w:rsidP="004D603B">
      <w:pPr>
        <w:spacing w:before="120" w:after="120"/>
        <w:ind w:left="720" w:hanging="720"/>
        <w:rPr>
          <w:rFonts w:ascii="Times New Roman" w:eastAsia="Times New Roman" w:hAnsi="Times New Roman" w:cs="Times New Roman"/>
        </w:rPr>
      </w:pPr>
      <w:hyperlink r:id="rId69">
        <w:r w:rsidRPr="777298CC">
          <w:rPr>
            <w:rStyle w:val="Hyperlink"/>
            <w:rFonts w:ascii="Times New Roman" w:eastAsia="Times New Roman" w:hAnsi="Times New Roman" w:cs="Times New Roman"/>
            <w:color w:val="auto"/>
            <w:u w:val="none"/>
          </w:rPr>
          <w:t xml:space="preserve">Cherem, B.F. (2011). Using online formative assessments for improved learning. </w:t>
        </w:r>
        <w:r w:rsidRPr="777298CC">
          <w:rPr>
            <w:rStyle w:val="Hyperlink"/>
            <w:rFonts w:ascii="Times New Roman" w:eastAsia="Times New Roman" w:hAnsi="Times New Roman" w:cs="Times New Roman"/>
            <w:i/>
            <w:iCs/>
            <w:color w:val="auto"/>
            <w:u w:val="none"/>
          </w:rPr>
          <w:t>Currents in Teaching and Learning, 3</w:t>
        </w:r>
        <w:r w:rsidRPr="777298CC">
          <w:rPr>
            <w:rStyle w:val="Hyperlink"/>
            <w:rFonts w:ascii="Times New Roman" w:eastAsia="Times New Roman" w:hAnsi="Times New Roman" w:cs="Times New Roman"/>
            <w:color w:val="auto"/>
            <w:u w:val="none"/>
          </w:rPr>
          <w:t>(2), 42-48.</w:t>
        </w:r>
      </w:hyperlink>
    </w:p>
    <w:p w14:paraId="018C40A8" w14:textId="77777777" w:rsidR="004D603B" w:rsidRDefault="004D603B" w:rsidP="004D603B">
      <w:pPr>
        <w:spacing w:before="120" w:after="120"/>
        <w:ind w:left="720" w:hanging="720"/>
        <w:rPr>
          <w:rFonts w:ascii="Times New Roman" w:eastAsia="Times New Roman" w:hAnsi="Times New Roman" w:cs="Times New Roman"/>
        </w:rPr>
      </w:pPr>
      <w:hyperlink r:id="rId70">
        <w:r w:rsidRPr="777298CC">
          <w:rPr>
            <w:rStyle w:val="Hyperlink"/>
            <w:rFonts w:ascii="Times New Roman" w:eastAsia="Times New Roman" w:hAnsi="Times New Roman" w:cs="Times New Roman"/>
            <w:color w:val="auto"/>
            <w:u w:val="none"/>
          </w:rPr>
          <w:t>Cornell University. (2024). Setting learning outcomes. https://teaching.cornell.edu/setting-learning-outcomes</w:t>
        </w:r>
      </w:hyperlink>
    </w:p>
    <w:p w14:paraId="7C9913D7" w14:textId="77777777" w:rsidR="004D603B" w:rsidRDefault="004D603B" w:rsidP="004D603B">
      <w:pPr>
        <w:spacing w:before="120" w:after="120"/>
        <w:ind w:left="720" w:hanging="720"/>
        <w:rPr>
          <w:rFonts w:ascii="Times New Roman" w:eastAsia="Times New Roman" w:hAnsi="Times New Roman" w:cs="Times New Roman"/>
        </w:rPr>
      </w:pPr>
      <w:hyperlink r:id="rId71">
        <w:r w:rsidRPr="777298CC">
          <w:rPr>
            <w:rStyle w:val="Hyperlink"/>
            <w:rFonts w:ascii="Times New Roman" w:eastAsia="Times New Roman" w:hAnsi="Times New Roman" w:cs="Times New Roman"/>
            <w:i/>
            <w:iCs/>
            <w:color w:val="auto"/>
            <w:u w:val="none"/>
          </w:rPr>
          <w:t xml:space="preserve">Creating a course introduction video. </w:t>
        </w:r>
        <w:r w:rsidRPr="777298CC">
          <w:rPr>
            <w:rStyle w:val="Hyperlink"/>
            <w:rFonts w:ascii="Times New Roman" w:eastAsia="Times New Roman" w:hAnsi="Times New Roman" w:cs="Times New Roman"/>
            <w:color w:val="auto"/>
            <w:u w:val="none"/>
          </w:rPr>
          <w:t>(2019, September 30). EHE Distance Education and Learning Design. https://distanceeducation.ehe.osu.edu/multimedia-for-learning/video-course-intro/</w:t>
        </w:r>
      </w:hyperlink>
    </w:p>
    <w:p w14:paraId="179B22C2" w14:textId="77777777" w:rsidR="004D603B" w:rsidRDefault="004D603B" w:rsidP="004D603B">
      <w:pPr>
        <w:spacing w:before="120" w:after="120"/>
        <w:ind w:left="720" w:hanging="720"/>
        <w:rPr>
          <w:rFonts w:ascii="Times New Roman" w:eastAsia="Times New Roman" w:hAnsi="Times New Roman" w:cs="Times New Roman"/>
        </w:rPr>
      </w:pPr>
      <w:hyperlink r:id="rId72">
        <w:r w:rsidRPr="777298CC">
          <w:rPr>
            <w:rStyle w:val="Hyperlink"/>
            <w:rFonts w:ascii="Times New Roman" w:eastAsia="Times New Roman" w:hAnsi="Times New Roman" w:cs="Times New Roman"/>
            <w:i/>
            <w:iCs/>
            <w:color w:val="auto"/>
            <w:u w:val="none"/>
          </w:rPr>
          <w:t>Creating and adapting assignments for online courses</w:t>
        </w:r>
        <w:r w:rsidRPr="777298CC">
          <w:rPr>
            <w:rStyle w:val="Hyperlink"/>
            <w:rFonts w:ascii="Times New Roman" w:eastAsia="Times New Roman" w:hAnsi="Times New Roman" w:cs="Times New Roman"/>
            <w:color w:val="auto"/>
            <w:u w:val="none"/>
          </w:rPr>
          <w:t>. (n.d.). Teaching and Learning Resource Center. https://teaching.resources.osu.edu/teaching-topics/creating-adapting-assignments</w:t>
        </w:r>
      </w:hyperlink>
    </w:p>
    <w:p w14:paraId="35913109" w14:textId="77777777" w:rsidR="004D603B" w:rsidRDefault="004D603B" w:rsidP="004D603B">
      <w:pPr>
        <w:spacing w:before="120" w:after="120"/>
        <w:ind w:left="720" w:hanging="720"/>
        <w:rPr>
          <w:rFonts w:ascii="Times New Roman" w:eastAsia="Times New Roman" w:hAnsi="Times New Roman" w:cs="Times New Roman"/>
        </w:rPr>
      </w:pPr>
      <w:hyperlink r:id="rId73">
        <w:r w:rsidRPr="777298CC">
          <w:rPr>
            <w:rStyle w:val="Hyperlink"/>
            <w:rFonts w:ascii="Times New Roman" w:eastAsia="Times New Roman" w:hAnsi="Times New Roman" w:cs="Times New Roman"/>
            <w:i/>
            <w:iCs/>
            <w:color w:val="auto"/>
            <w:u w:val="none"/>
          </w:rPr>
          <w:t>Design your online course. (n.d.). Center for Distributed Learning – University of Central Florida. https://cdl.ucf.edu/teach/strategies/course-design/</w:t>
        </w:r>
      </w:hyperlink>
    </w:p>
    <w:p w14:paraId="1E1307D4" w14:textId="77777777" w:rsidR="004D603B" w:rsidRDefault="004D603B" w:rsidP="004D603B">
      <w:pPr>
        <w:spacing w:before="120" w:after="120"/>
        <w:ind w:left="720" w:hanging="720"/>
        <w:rPr>
          <w:rFonts w:ascii="Times New Roman" w:eastAsia="Times New Roman" w:hAnsi="Times New Roman" w:cs="Times New Roman"/>
          <w:i/>
          <w:iCs/>
        </w:rPr>
      </w:pPr>
      <w:r w:rsidRPr="777298CC">
        <w:rPr>
          <w:rFonts w:ascii="Times New Roman" w:eastAsia="Times New Roman" w:hAnsi="Times New Roman" w:cs="Times New Roman"/>
        </w:rPr>
        <w:t>‌</w:t>
      </w:r>
      <w:hyperlink r:id="rId74">
        <w:r w:rsidRPr="777298CC">
          <w:rPr>
            <w:rStyle w:val="Hyperlink"/>
            <w:rFonts w:ascii="Times New Roman" w:eastAsia="Times New Roman" w:hAnsi="Times New Roman" w:cs="Times New Roman"/>
            <w:color w:val="auto"/>
            <w:u w:val="none"/>
          </w:rPr>
          <w:t xml:space="preserve">Fredericksen, E., Swan, K., Pelz, W., Pickett, A., &amp; Shea, P. (1999). Student satisfaction and perceived learning with online courses: Principles and examples from the SUNY learning network. </w:t>
        </w:r>
        <w:r w:rsidRPr="777298CC">
          <w:rPr>
            <w:rStyle w:val="Hyperlink"/>
            <w:rFonts w:ascii="Times New Roman" w:eastAsia="Times New Roman" w:hAnsi="Times New Roman" w:cs="Times New Roman"/>
            <w:i/>
            <w:iCs/>
            <w:color w:val="auto"/>
            <w:u w:val="none"/>
          </w:rPr>
          <w:t>State University of New York.</w:t>
        </w:r>
      </w:hyperlink>
      <w:r w:rsidRPr="777298CC">
        <w:rPr>
          <w:rFonts w:ascii="Times New Roman" w:eastAsia="Times New Roman" w:hAnsi="Times New Roman" w:cs="Times New Roman"/>
          <w:i/>
          <w:iCs/>
        </w:rPr>
        <w:t xml:space="preserve"> </w:t>
      </w:r>
    </w:p>
    <w:p w14:paraId="5B201686" w14:textId="77777777" w:rsidR="004D603B" w:rsidRDefault="004D603B" w:rsidP="004D603B">
      <w:pPr>
        <w:spacing w:before="120" w:after="120"/>
        <w:ind w:left="720" w:hanging="720"/>
        <w:rPr>
          <w:rFonts w:ascii="Times New Roman" w:eastAsia="Times New Roman" w:hAnsi="Times New Roman" w:cs="Times New Roman"/>
        </w:rPr>
      </w:pPr>
      <w:hyperlink r:id="rId75">
        <w:r w:rsidRPr="777298CC">
          <w:rPr>
            <w:rStyle w:val="Hyperlink"/>
            <w:rFonts w:ascii="Times New Roman" w:eastAsia="Times New Roman" w:hAnsi="Times New Roman" w:cs="Times New Roman"/>
            <w:i/>
            <w:iCs/>
            <w:color w:val="auto"/>
            <w:u w:val="none"/>
          </w:rPr>
          <w:t xml:space="preserve">Formative assessment in online courses. </w:t>
        </w:r>
        <w:r w:rsidRPr="777298CC">
          <w:rPr>
            <w:rStyle w:val="Hyperlink"/>
            <w:rFonts w:ascii="Times New Roman" w:eastAsia="Times New Roman" w:hAnsi="Times New Roman" w:cs="Times New Roman"/>
            <w:color w:val="auto"/>
            <w:u w:val="none"/>
          </w:rPr>
          <w:t>(2017). Instructional Design, Engagement, and Support (IDEAS) - UMass Amherst. https://www.umass.edu/ideas/formative-assessment-online-courses</w:t>
        </w:r>
      </w:hyperlink>
    </w:p>
    <w:p w14:paraId="790CE998" w14:textId="77777777" w:rsidR="004D603B" w:rsidRDefault="004D603B" w:rsidP="004D603B">
      <w:pPr>
        <w:spacing w:before="120" w:after="120"/>
        <w:ind w:left="720" w:hanging="720"/>
        <w:rPr>
          <w:rFonts w:ascii="Times New Roman" w:eastAsia="Times New Roman" w:hAnsi="Times New Roman" w:cs="Times New Roman"/>
        </w:rPr>
      </w:pPr>
      <w:r w:rsidRPr="777298CC">
        <w:rPr>
          <w:rFonts w:ascii="Times New Roman" w:eastAsia="Times New Roman" w:hAnsi="Times New Roman" w:cs="Times New Roman"/>
        </w:rPr>
        <w:t>‌</w:t>
      </w:r>
      <w:hyperlink r:id="rId76">
        <w:r w:rsidRPr="777298CC">
          <w:rPr>
            <w:rStyle w:val="Hyperlink"/>
            <w:rFonts w:ascii="Times New Roman" w:eastAsia="Times New Roman" w:hAnsi="Times New Roman" w:cs="Times New Roman"/>
            <w:color w:val="auto"/>
            <w:u w:val="none"/>
          </w:rPr>
          <w:t xml:space="preserve">Gikandi, J.W., Morrow, D., &amp; Davis. N.E. (2011). Online formative assessment in higher education: A review of the literature. </w:t>
        </w:r>
        <w:r w:rsidRPr="777298CC">
          <w:rPr>
            <w:rStyle w:val="Hyperlink"/>
            <w:rFonts w:ascii="Times New Roman" w:eastAsia="Times New Roman" w:hAnsi="Times New Roman" w:cs="Times New Roman"/>
            <w:i/>
            <w:iCs/>
            <w:color w:val="auto"/>
            <w:u w:val="none"/>
          </w:rPr>
          <w:t>Computers &amp; Education, 57</w:t>
        </w:r>
        <w:r w:rsidRPr="777298CC">
          <w:rPr>
            <w:rStyle w:val="Hyperlink"/>
            <w:rFonts w:ascii="Times New Roman" w:eastAsia="Times New Roman" w:hAnsi="Times New Roman" w:cs="Times New Roman"/>
            <w:color w:val="auto"/>
            <w:u w:val="none"/>
          </w:rPr>
          <w:t>(4), 2333-2351.</w:t>
        </w:r>
      </w:hyperlink>
    </w:p>
    <w:p w14:paraId="7F6A6107" w14:textId="77777777" w:rsidR="004D603B" w:rsidRDefault="004D603B" w:rsidP="004D603B">
      <w:pPr>
        <w:spacing w:before="120" w:after="120"/>
        <w:ind w:left="720" w:hanging="720"/>
        <w:rPr>
          <w:rFonts w:ascii="Times New Roman" w:eastAsia="Times New Roman" w:hAnsi="Times New Roman" w:cs="Times New Roman"/>
        </w:rPr>
      </w:pPr>
      <w:hyperlink r:id="rId77">
        <w:r w:rsidRPr="777298CC">
          <w:rPr>
            <w:rStyle w:val="Hyperlink"/>
            <w:rFonts w:ascii="Times New Roman" w:eastAsia="Times New Roman" w:hAnsi="Times New Roman" w:cs="Times New Roman"/>
            <w:i/>
            <w:iCs/>
            <w:color w:val="auto"/>
            <w:u w:val="none"/>
          </w:rPr>
          <w:t xml:space="preserve">How do I set a front page in a course?. </w:t>
        </w:r>
        <w:r w:rsidRPr="777298CC">
          <w:rPr>
            <w:rStyle w:val="Hyperlink"/>
            <w:rFonts w:ascii="Times New Roman" w:eastAsia="Times New Roman" w:hAnsi="Times New Roman" w:cs="Times New Roman"/>
            <w:color w:val="auto"/>
            <w:u w:val="none"/>
          </w:rPr>
          <w:t>(2026). Instructure Community. https://community.instructure.com/en/kb/articles/660956-how-do-i-set-a-front-page-in-a-course</w:t>
        </w:r>
      </w:hyperlink>
    </w:p>
    <w:p w14:paraId="2F1950A4" w14:textId="77777777" w:rsidR="004D603B" w:rsidRDefault="004D603B" w:rsidP="004D603B">
      <w:pPr>
        <w:spacing w:before="120" w:after="120"/>
        <w:ind w:left="720" w:hanging="720"/>
        <w:rPr>
          <w:rFonts w:ascii="Times New Roman" w:eastAsia="Times New Roman" w:hAnsi="Times New Roman" w:cs="Times New Roman"/>
        </w:rPr>
      </w:pPr>
      <w:hyperlink r:id="rId78">
        <w:r w:rsidRPr="777298CC">
          <w:rPr>
            <w:rStyle w:val="Hyperlink"/>
            <w:rFonts w:ascii="Times New Roman" w:eastAsia="Times New Roman" w:hAnsi="Times New Roman" w:cs="Times New Roman"/>
            <w:i/>
            <w:iCs/>
            <w:color w:val="auto"/>
            <w:u w:val="none"/>
          </w:rPr>
          <w:t xml:space="preserve">Improved Course Navigation. </w:t>
        </w:r>
        <w:r w:rsidRPr="777298CC">
          <w:rPr>
            <w:rStyle w:val="Hyperlink"/>
            <w:rFonts w:ascii="Times New Roman" w:eastAsia="Times New Roman" w:hAnsi="Times New Roman" w:cs="Times New Roman"/>
            <w:color w:val="auto"/>
            <w:u w:val="none"/>
          </w:rPr>
          <w:t>(2014). University of Illinois Springfield. https://www.uis.edu/colrs/foundations-course-design/improved-course-navigation</w:t>
        </w:r>
      </w:hyperlink>
    </w:p>
    <w:p w14:paraId="79376A3B" w14:textId="77777777" w:rsidR="004D603B" w:rsidRDefault="004D603B" w:rsidP="004D603B">
      <w:pPr>
        <w:shd w:val="clear" w:color="auto" w:fill="FFFFFF" w:themeFill="background1"/>
        <w:spacing w:before="120" w:after="120"/>
        <w:ind w:left="720" w:hanging="720"/>
        <w:rPr>
          <w:rFonts w:ascii="Times New Roman" w:eastAsia="Times New Roman" w:hAnsi="Times New Roman" w:cs="Times New Roman"/>
        </w:rPr>
      </w:pPr>
      <w:hyperlink r:id="rId79">
        <w:r w:rsidRPr="777298CC">
          <w:rPr>
            <w:rStyle w:val="Hyperlink"/>
            <w:rFonts w:ascii="Times New Roman" w:eastAsia="Times New Roman" w:hAnsi="Times New Roman" w:cs="Times New Roman"/>
            <w:color w:val="auto"/>
            <w:u w:val="none"/>
          </w:rPr>
          <w:t>Johnson, S.M. (2020). Online course module structure. Vanderbilt University Course Development Resources. https://www.vanderbilt.edu/cdr/module1/online-course-module-structure/</w:t>
        </w:r>
      </w:hyperlink>
    </w:p>
    <w:p w14:paraId="5DF364A6" w14:textId="77777777" w:rsidR="004D603B" w:rsidRDefault="004D603B" w:rsidP="004D603B">
      <w:pPr>
        <w:shd w:val="clear" w:color="auto" w:fill="FFFFFF" w:themeFill="background1"/>
        <w:spacing w:before="120" w:after="120"/>
        <w:ind w:left="720" w:hanging="720"/>
        <w:rPr>
          <w:rFonts w:ascii="Times New Roman" w:eastAsia="Times New Roman" w:hAnsi="Times New Roman" w:cs="Times New Roman"/>
        </w:rPr>
      </w:pPr>
      <w:hyperlink r:id="rId80">
        <w:r w:rsidRPr="777298CC">
          <w:rPr>
            <w:rStyle w:val="Hyperlink"/>
            <w:rFonts w:ascii="Times New Roman" w:eastAsia="Times New Roman" w:hAnsi="Times New Roman" w:cs="Times New Roman"/>
            <w:color w:val="auto"/>
            <w:u w:val="none"/>
          </w:rPr>
          <w:t xml:space="preserve">Miller-Cochran, S. K., &amp; Rodrigo, R. L. (2006). Determining effective distance learning designs through usability testing. </w:t>
        </w:r>
        <w:r w:rsidRPr="777298CC">
          <w:rPr>
            <w:rStyle w:val="Hyperlink"/>
            <w:rFonts w:ascii="Times New Roman" w:eastAsia="Times New Roman" w:hAnsi="Times New Roman" w:cs="Times New Roman"/>
            <w:i/>
            <w:iCs/>
            <w:color w:val="auto"/>
            <w:u w:val="none"/>
          </w:rPr>
          <w:t>Computers and Composition, 23</w:t>
        </w:r>
        <w:r w:rsidRPr="777298CC">
          <w:rPr>
            <w:rStyle w:val="Hyperlink"/>
            <w:rFonts w:ascii="Times New Roman" w:eastAsia="Times New Roman" w:hAnsi="Times New Roman" w:cs="Times New Roman"/>
            <w:color w:val="auto"/>
            <w:u w:val="none"/>
          </w:rPr>
          <w:t>(1), 91-107.</w:t>
        </w:r>
      </w:hyperlink>
    </w:p>
    <w:p w14:paraId="5D692106" w14:textId="77777777" w:rsidR="004D603B" w:rsidRDefault="004D603B" w:rsidP="004D603B">
      <w:pPr>
        <w:spacing w:before="120" w:after="120"/>
        <w:ind w:left="720" w:hanging="720"/>
        <w:rPr>
          <w:rFonts w:ascii="Times New Roman" w:eastAsia="Times New Roman" w:hAnsi="Times New Roman" w:cs="Times New Roman"/>
        </w:rPr>
      </w:pPr>
      <w:hyperlink r:id="rId81">
        <w:r w:rsidRPr="777298CC">
          <w:rPr>
            <w:rStyle w:val="Hyperlink"/>
            <w:rFonts w:ascii="Times New Roman" w:eastAsia="Times New Roman" w:hAnsi="Times New Roman" w:cs="Times New Roman"/>
            <w:color w:val="auto"/>
            <w:u w:val="none"/>
          </w:rPr>
          <w:t xml:space="preserve">Miller, C.L., &amp; Manderfeld, M. (2021). Transparency in learning and teaching (TILT). </w:t>
        </w:r>
        <w:r w:rsidRPr="777298CC">
          <w:rPr>
            <w:rStyle w:val="Hyperlink"/>
            <w:rFonts w:ascii="Times New Roman" w:eastAsia="Times New Roman" w:hAnsi="Times New Roman" w:cs="Times New Roman"/>
            <w:i/>
            <w:iCs/>
            <w:color w:val="auto"/>
            <w:u w:val="none"/>
          </w:rPr>
          <w:t>Maverick Learning and Educational Applied Research Nexus.</w:t>
        </w:r>
      </w:hyperlink>
      <w:r w:rsidRPr="777298CC">
        <w:rPr>
          <w:rFonts w:ascii="Times New Roman" w:eastAsia="Times New Roman" w:hAnsi="Times New Roman" w:cs="Times New Roman"/>
        </w:rPr>
        <w:t xml:space="preserve"> </w:t>
      </w:r>
    </w:p>
    <w:p w14:paraId="2524D286" w14:textId="77777777" w:rsidR="004D603B" w:rsidRDefault="004D603B" w:rsidP="004D603B">
      <w:pPr>
        <w:spacing w:before="120" w:after="120"/>
        <w:ind w:left="720" w:hanging="720"/>
        <w:rPr>
          <w:rFonts w:ascii="Times New Roman" w:eastAsia="Times New Roman" w:hAnsi="Times New Roman" w:cs="Times New Roman"/>
        </w:rPr>
      </w:pPr>
      <w:hyperlink r:id="rId82">
        <w:r w:rsidRPr="777298CC">
          <w:rPr>
            <w:rStyle w:val="Hyperlink"/>
            <w:rFonts w:ascii="Times New Roman" w:eastAsia="Times New Roman" w:hAnsi="Times New Roman" w:cs="Times New Roman"/>
            <w:i/>
            <w:iCs/>
            <w:color w:val="auto"/>
            <w:u w:val="none"/>
          </w:rPr>
          <w:t xml:space="preserve">Online module design. </w:t>
        </w:r>
        <w:r w:rsidRPr="777298CC">
          <w:rPr>
            <w:rStyle w:val="Hyperlink"/>
            <w:rFonts w:ascii="Times New Roman" w:eastAsia="Times New Roman" w:hAnsi="Times New Roman" w:cs="Times New Roman"/>
            <w:color w:val="auto"/>
            <w:u w:val="none"/>
          </w:rPr>
          <w:t>(2026). Centre for Teaching and Learning (CTL) - Concordia University. https://www.concordia.ca/ctl/tech-tools/practices/design-your-course/module-design.html</w:t>
        </w:r>
      </w:hyperlink>
    </w:p>
    <w:p w14:paraId="10AD3560" w14:textId="77777777" w:rsidR="004D603B" w:rsidRDefault="004D603B" w:rsidP="004D603B">
      <w:pPr>
        <w:spacing w:before="120" w:after="120"/>
        <w:ind w:left="720" w:hanging="720"/>
        <w:rPr>
          <w:rFonts w:ascii="Times New Roman" w:eastAsia="Times New Roman" w:hAnsi="Times New Roman" w:cs="Times New Roman"/>
        </w:rPr>
      </w:pPr>
      <w:hyperlink r:id="rId83">
        <w:r w:rsidRPr="777298CC">
          <w:rPr>
            <w:rStyle w:val="Hyperlink"/>
            <w:rFonts w:ascii="Times New Roman" w:eastAsia="Times New Roman" w:hAnsi="Times New Roman" w:cs="Times New Roman"/>
            <w:i/>
            <w:iCs/>
            <w:color w:val="auto"/>
            <w:u w:val="none"/>
          </w:rPr>
          <w:t xml:space="preserve">Organizing course content. </w:t>
        </w:r>
        <w:r w:rsidRPr="777298CC">
          <w:rPr>
            <w:rStyle w:val="Hyperlink"/>
            <w:rFonts w:ascii="Times New Roman" w:eastAsia="Times New Roman" w:hAnsi="Times New Roman" w:cs="Times New Roman"/>
            <w:color w:val="auto"/>
            <w:u w:val="none"/>
          </w:rPr>
          <w:t>(2016). Educational Technology – City University of New York. https://commons.hostos.cuny.edu/edtech/faculty/teaching-with-technology/accessibility/organizing-course-content/</w:t>
        </w:r>
      </w:hyperlink>
    </w:p>
    <w:p w14:paraId="5FE55D6B" w14:textId="77777777" w:rsidR="004D603B" w:rsidRDefault="004D603B" w:rsidP="004D603B">
      <w:pPr>
        <w:spacing w:before="120" w:after="120"/>
        <w:ind w:left="720" w:hanging="720"/>
        <w:rPr>
          <w:rFonts w:ascii="Times New Roman" w:eastAsia="Times New Roman" w:hAnsi="Times New Roman" w:cs="Times New Roman"/>
        </w:rPr>
      </w:pPr>
      <w:hyperlink r:id="rId84">
        <w:r w:rsidRPr="777298CC">
          <w:rPr>
            <w:rStyle w:val="Hyperlink"/>
            <w:rFonts w:ascii="Times New Roman" w:eastAsia="Times New Roman" w:hAnsi="Times New Roman" w:cs="Times New Roman"/>
            <w:color w:val="auto"/>
            <w:u w:val="none"/>
          </w:rPr>
          <w:t xml:space="preserve">Peterson, J.L. (2016). Formative evaluations in online classes. </w:t>
        </w:r>
        <w:r w:rsidRPr="777298CC">
          <w:rPr>
            <w:rStyle w:val="Hyperlink"/>
            <w:rFonts w:ascii="Times New Roman" w:eastAsia="Times New Roman" w:hAnsi="Times New Roman" w:cs="Times New Roman"/>
            <w:i/>
            <w:iCs/>
            <w:color w:val="auto"/>
            <w:u w:val="none"/>
          </w:rPr>
          <w:t>Journal of Educators Online, 13</w:t>
        </w:r>
        <w:r w:rsidRPr="777298CC">
          <w:rPr>
            <w:rStyle w:val="Hyperlink"/>
            <w:rFonts w:ascii="Times New Roman" w:eastAsia="Times New Roman" w:hAnsi="Times New Roman" w:cs="Times New Roman"/>
            <w:color w:val="auto"/>
            <w:u w:val="none"/>
          </w:rPr>
          <w:t>(1), 1-24.</w:t>
        </w:r>
      </w:hyperlink>
    </w:p>
    <w:p w14:paraId="7D3DBEE3" w14:textId="77777777" w:rsidR="004D603B" w:rsidRDefault="004D603B" w:rsidP="004D603B">
      <w:pPr>
        <w:spacing w:before="120" w:after="120"/>
        <w:ind w:left="720" w:hanging="720"/>
        <w:rPr>
          <w:rFonts w:ascii="Times New Roman" w:eastAsia="Times New Roman" w:hAnsi="Times New Roman" w:cs="Times New Roman"/>
        </w:rPr>
      </w:pPr>
      <w:hyperlink r:id="rId85">
        <w:r w:rsidRPr="777298CC">
          <w:rPr>
            <w:rStyle w:val="Hyperlink"/>
            <w:rFonts w:ascii="Times New Roman" w:eastAsia="Times New Roman" w:hAnsi="Times New Roman" w:cs="Times New Roman"/>
            <w:color w:val="auto"/>
            <w:u w:val="none"/>
          </w:rPr>
          <w:t xml:space="preserve">Ralston-Berg, P., Buckenmeyer, J., Barczyk, C., &amp; Hixon, E. (2015). Students’ perceptions of online course quality: How do they measure up to the research?. </w:t>
        </w:r>
        <w:r w:rsidRPr="777298CC">
          <w:rPr>
            <w:rStyle w:val="Hyperlink"/>
            <w:rFonts w:ascii="Times New Roman" w:eastAsia="Times New Roman" w:hAnsi="Times New Roman" w:cs="Times New Roman"/>
            <w:i/>
            <w:iCs/>
            <w:color w:val="auto"/>
            <w:u w:val="none"/>
          </w:rPr>
          <w:t>Journal of Online Learning Research and Practice, 4</w:t>
        </w:r>
        <w:r w:rsidRPr="777298CC">
          <w:rPr>
            <w:rStyle w:val="Hyperlink"/>
            <w:rFonts w:ascii="Times New Roman" w:eastAsia="Times New Roman" w:hAnsi="Times New Roman" w:cs="Times New Roman"/>
            <w:color w:val="auto"/>
            <w:u w:val="none"/>
          </w:rPr>
          <w:t>(1), 38-55.</w:t>
        </w:r>
      </w:hyperlink>
      <w:r w:rsidRPr="777298CC">
        <w:rPr>
          <w:rFonts w:ascii="Times New Roman" w:eastAsia="Times New Roman" w:hAnsi="Times New Roman" w:cs="Times New Roman"/>
        </w:rPr>
        <w:t xml:space="preserve"> </w:t>
      </w:r>
    </w:p>
    <w:p w14:paraId="44D115AF" w14:textId="77777777" w:rsidR="004D603B" w:rsidRDefault="004D603B" w:rsidP="004D603B">
      <w:pPr>
        <w:spacing w:before="120" w:after="120"/>
        <w:ind w:left="720" w:hanging="720"/>
        <w:rPr>
          <w:rFonts w:ascii="Times New Roman" w:eastAsia="Times New Roman" w:hAnsi="Times New Roman" w:cs="Times New Roman"/>
        </w:rPr>
      </w:pPr>
      <w:hyperlink r:id="rId86">
        <w:r w:rsidRPr="777298CC">
          <w:rPr>
            <w:rStyle w:val="Hyperlink"/>
            <w:rFonts w:ascii="Times New Roman" w:eastAsia="Times New Roman" w:hAnsi="Times New Roman" w:cs="Times New Roman"/>
            <w:i/>
            <w:iCs/>
            <w:color w:val="auto"/>
            <w:u w:val="none"/>
          </w:rPr>
          <w:t>Rethinking online assignments</w:t>
        </w:r>
        <w:r w:rsidRPr="777298CC">
          <w:rPr>
            <w:rStyle w:val="Hyperlink"/>
            <w:rFonts w:ascii="Times New Roman" w:eastAsia="Times New Roman" w:hAnsi="Times New Roman" w:cs="Times New Roman"/>
            <w:color w:val="auto"/>
            <w:u w:val="none"/>
          </w:rPr>
          <w:t>. (2024). Teaching Commons - Stanford University. https://teachingcommons.stanford.edu/teaching-guides/remote-teaching-guide/online-learning-activities/rethinking-online-assignments</w:t>
        </w:r>
      </w:hyperlink>
    </w:p>
    <w:p w14:paraId="2439A0EF" w14:textId="77777777" w:rsidR="004D603B" w:rsidRDefault="004D603B" w:rsidP="004D603B">
      <w:pPr>
        <w:spacing w:before="120" w:after="120"/>
        <w:ind w:left="720" w:hanging="720"/>
        <w:rPr>
          <w:rFonts w:ascii="Times New Roman" w:eastAsia="Times New Roman" w:hAnsi="Times New Roman" w:cs="Times New Roman"/>
        </w:rPr>
      </w:pPr>
      <w:hyperlink r:id="rId87">
        <w:r w:rsidRPr="777298CC">
          <w:rPr>
            <w:rStyle w:val="Hyperlink"/>
            <w:rFonts w:ascii="Times New Roman" w:eastAsia="Times New Roman" w:hAnsi="Times New Roman" w:cs="Times New Roman"/>
            <w:color w:val="auto"/>
            <w:u w:val="none"/>
          </w:rPr>
          <w:t>Shabatura, J. (2022, July 26). Using Bloom’s Taxonomy to write effective learning objectives. University of Arkansas. https://tips.uark.edu/using-blooms-taxonomy/</w:t>
        </w:r>
      </w:hyperlink>
    </w:p>
    <w:p w14:paraId="51DFB9CE" w14:textId="77777777" w:rsidR="004D603B" w:rsidRDefault="004D603B" w:rsidP="004D603B">
      <w:pPr>
        <w:spacing w:before="120" w:after="120"/>
        <w:ind w:left="720" w:hanging="720"/>
        <w:rPr>
          <w:rFonts w:ascii="Times New Roman" w:eastAsia="Times New Roman" w:hAnsi="Times New Roman" w:cs="Times New Roman"/>
        </w:rPr>
      </w:pPr>
      <w:hyperlink r:id="rId88" w:anchor="v=onepage&amp;q=Effective%20online%20teaching%3A%20Foundations%20and%20strategies%20for%20student%20succes&amp;f=false">
        <w:r w:rsidRPr="777298CC">
          <w:rPr>
            <w:rStyle w:val="Hyperlink"/>
            <w:rFonts w:ascii="Times New Roman" w:eastAsia="Times New Roman" w:hAnsi="Times New Roman" w:cs="Times New Roman"/>
            <w:color w:val="auto"/>
            <w:u w:val="none"/>
          </w:rPr>
          <w:t>Stavredes, T. (2011). Effective online teaching: Foundations and strategies for student success. Jossey-Bass.</w:t>
        </w:r>
      </w:hyperlink>
    </w:p>
    <w:p w14:paraId="0EE7EA88" w14:textId="77777777" w:rsidR="004D603B" w:rsidRDefault="004D603B" w:rsidP="004D603B">
      <w:pPr>
        <w:spacing w:before="120" w:after="120"/>
        <w:ind w:left="720" w:hanging="720"/>
        <w:rPr>
          <w:rFonts w:ascii="Times New Roman" w:eastAsia="Times New Roman" w:hAnsi="Times New Roman" w:cs="Times New Roman"/>
          <w:i/>
          <w:iCs/>
        </w:rPr>
      </w:pPr>
      <w:r w:rsidRPr="777298CC">
        <w:rPr>
          <w:rFonts w:ascii="Times New Roman" w:eastAsia="Times New Roman" w:hAnsi="Times New Roman" w:cs="Times New Roman"/>
        </w:rPr>
        <w:t xml:space="preserve"> </w:t>
      </w:r>
      <w:hyperlink r:id="rId89">
        <w:r w:rsidRPr="777298CC">
          <w:rPr>
            <w:rStyle w:val="Hyperlink"/>
            <w:rFonts w:ascii="Times New Roman" w:eastAsia="Times New Roman" w:hAnsi="Times New Roman" w:cs="Times New Roman"/>
            <w:i/>
            <w:iCs/>
            <w:color w:val="auto"/>
            <w:u w:val="none"/>
          </w:rPr>
          <w:t>NCSSM Canvas style guide: Naming conventions</w:t>
        </w:r>
        <w:r w:rsidRPr="777298CC">
          <w:rPr>
            <w:rStyle w:val="Hyperlink"/>
            <w:rFonts w:ascii="Times New Roman" w:eastAsia="Times New Roman" w:hAnsi="Times New Roman" w:cs="Times New Roman"/>
            <w:color w:val="auto"/>
            <w:u w:val="none"/>
          </w:rPr>
          <w:t>. (2026). North Carolina School of Math and Science. https://canvasguide.ncssm.edu/design/naming-conventions</w:t>
        </w:r>
      </w:hyperlink>
      <w:r w:rsidRPr="777298CC">
        <w:rPr>
          <w:rFonts w:ascii="Times New Roman" w:eastAsia="Times New Roman" w:hAnsi="Times New Roman" w:cs="Times New Roman"/>
          <w:i/>
          <w:iCs/>
        </w:rPr>
        <w:t xml:space="preserve"> </w:t>
      </w:r>
    </w:p>
    <w:p w14:paraId="721D1CF3" w14:textId="77777777" w:rsidR="004D603B" w:rsidRDefault="004D603B" w:rsidP="004D603B">
      <w:pPr>
        <w:spacing w:before="120" w:after="120"/>
        <w:ind w:left="720" w:hanging="720"/>
        <w:rPr>
          <w:rFonts w:ascii="Times New Roman" w:eastAsia="Times New Roman" w:hAnsi="Times New Roman" w:cs="Times New Roman"/>
        </w:rPr>
      </w:pPr>
      <w:hyperlink r:id="rId90">
        <w:r w:rsidRPr="777298CC">
          <w:rPr>
            <w:rStyle w:val="Hyperlink"/>
            <w:rFonts w:ascii="Times New Roman" w:eastAsia="Times New Roman" w:hAnsi="Times New Roman" w:cs="Times New Roman"/>
            <w:i/>
            <w:iCs/>
            <w:color w:val="auto"/>
            <w:u w:val="none"/>
          </w:rPr>
          <w:t>Why module introductions matter</w:t>
        </w:r>
        <w:r w:rsidRPr="777298CC">
          <w:rPr>
            <w:rStyle w:val="Hyperlink"/>
            <w:rFonts w:ascii="Times New Roman" w:eastAsia="Times New Roman" w:hAnsi="Times New Roman" w:cs="Times New Roman"/>
            <w:color w:val="auto"/>
            <w:u w:val="none"/>
          </w:rPr>
          <w:t>. (2025). University of California at San Diego. https://multimedia.ucsd.edu/best-practices/module-introductions.html</w:t>
        </w:r>
      </w:hyperlink>
    </w:p>
    <w:p w14:paraId="61EC834C" w14:textId="77777777" w:rsidR="004D603B" w:rsidRDefault="004D603B" w:rsidP="004D603B">
      <w:pPr>
        <w:spacing w:before="120" w:after="120"/>
        <w:ind w:left="720" w:hanging="720"/>
        <w:rPr>
          <w:rFonts w:ascii="Times New Roman" w:eastAsia="Times New Roman" w:hAnsi="Times New Roman" w:cs="Times New Roman"/>
        </w:rPr>
      </w:pPr>
      <w:hyperlink r:id="rId91">
        <w:r w:rsidRPr="777298CC">
          <w:rPr>
            <w:rStyle w:val="Hyperlink"/>
            <w:rFonts w:ascii="Times New Roman" w:eastAsia="Times New Roman" w:hAnsi="Times New Roman" w:cs="Times New Roman"/>
            <w:i/>
            <w:iCs/>
            <w:color w:val="auto"/>
            <w:u w:val="none"/>
          </w:rPr>
          <w:t xml:space="preserve">Writing clear assignment instructions. </w:t>
        </w:r>
        <w:r w:rsidRPr="777298CC">
          <w:rPr>
            <w:rStyle w:val="Hyperlink"/>
            <w:rFonts w:ascii="Times New Roman" w:eastAsia="Times New Roman" w:hAnsi="Times New Roman" w:cs="Times New Roman"/>
            <w:color w:val="auto"/>
            <w:u w:val="none"/>
          </w:rPr>
          <w:t>(2023). University Online Education Services – Rutgers University. https://uoes.rutgers.edu/resource-library/assignment-instructions</w:t>
        </w:r>
      </w:hyperlink>
    </w:p>
    <w:p w14:paraId="4975DF8A" w14:textId="77777777" w:rsidR="004D603B" w:rsidRDefault="004D603B" w:rsidP="004D603B">
      <w:pPr>
        <w:spacing w:before="120" w:after="120"/>
        <w:ind w:left="720" w:hanging="720"/>
        <w:rPr>
          <w:rFonts w:ascii="Times New Roman" w:eastAsia="Times New Roman" w:hAnsi="Times New Roman" w:cs="Times New Roman"/>
        </w:rPr>
      </w:pPr>
      <w:hyperlink r:id="rId92">
        <w:r w:rsidRPr="777298CC">
          <w:rPr>
            <w:rStyle w:val="Hyperlink"/>
            <w:rFonts w:ascii="Times New Roman" w:eastAsia="Times New Roman" w:hAnsi="Times New Roman" w:cs="Times New Roman"/>
            <w:i/>
            <w:iCs/>
            <w:color w:val="auto"/>
            <w:u w:val="none"/>
          </w:rPr>
          <w:t xml:space="preserve">Writing measurable learning objectives. </w:t>
        </w:r>
        <w:r w:rsidRPr="777298CC">
          <w:rPr>
            <w:rStyle w:val="Hyperlink"/>
            <w:rFonts w:ascii="Times New Roman" w:eastAsia="Times New Roman" w:hAnsi="Times New Roman" w:cs="Times New Roman"/>
            <w:color w:val="auto"/>
            <w:u w:val="none"/>
          </w:rPr>
          <w:t>(2025). Teach Online – Arizona State University. https://teachonline.asu.edu/2012/07/writing-measurable-learning-objectives</w:t>
        </w:r>
      </w:hyperlink>
    </w:p>
    <w:p w14:paraId="4A0D7E4F" w14:textId="77777777" w:rsidR="004D603B" w:rsidRPr="00F02602" w:rsidRDefault="004D603B" w:rsidP="00F02602">
      <w:pPr>
        <w:pStyle w:val="Heading3"/>
      </w:pPr>
      <w:bookmarkStart w:id="82" w:name="_Toc233117314"/>
      <w:bookmarkStart w:id="83" w:name="_Toc233204799"/>
      <w:bookmarkStart w:id="84" w:name="_Toc233268414"/>
      <w:bookmarkStart w:id="85" w:name="_Toc233365610"/>
      <w:r w:rsidRPr="00F02602">
        <w:t>Standard 3 – Social Presence</w:t>
      </w:r>
      <w:bookmarkEnd w:id="82"/>
      <w:bookmarkEnd w:id="83"/>
      <w:bookmarkEnd w:id="84"/>
      <w:bookmarkEnd w:id="85"/>
    </w:p>
    <w:p w14:paraId="02B379FD" w14:textId="77777777" w:rsidR="004D603B" w:rsidRDefault="004D603B" w:rsidP="004D603B">
      <w:pPr>
        <w:spacing w:before="120" w:after="120"/>
        <w:ind w:left="630" w:hanging="630"/>
        <w:rPr>
          <w:rFonts w:ascii="Times New Roman" w:eastAsia="Times New Roman" w:hAnsi="Times New Roman" w:cs="Times New Roman"/>
        </w:rPr>
      </w:pPr>
      <w:hyperlink r:id="rId93">
        <w:r w:rsidRPr="777298CC">
          <w:rPr>
            <w:rStyle w:val="Hyperlink"/>
            <w:rFonts w:ascii="Times New Roman" w:eastAsia="Times New Roman" w:hAnsi="Times New Roman" w:cs="Times New Roman"/>
            <w:i/>
            <w:iCs/>
            <w:color w:val="auto"/>
            <w:u w:val="none"/>
          </w:rPr>
          <w:t>Best practices in online course design</w:t>
        </w:r>
        <w:r w:rsidRPr="777298CC">
          <w:rPr>
            <w:rStyle w:val="Hyperlink"/>
            <w:rFonts w:ascii="Times New Roman" w:eastAsia="Times New Roman" w:hAnsi="Times New Roman" w:cs="Times New Roman"/>
            <w:color w:val="auto"/>
            <w:u w:val="none"/>
          </w:rPr>
          <w:t>. (2021). Nazereth University. https://www2.naz.edu/professional-learning-innovation-creativity/professional-learning-resources/best-practices-online-course-design</w:t>
        </w:r>
      </w:hyperlink>
    </w:p>
    <w:p w14:paraId="3A5B97DB" w14:textId="77777777" w:rsidR="004D603B" w:rsidRDefault="004D603B" w:rsidP="004D603B">
      <w:pPr>
        <w:spacing w:before="120" w:after="120"/>
        <w:ind w:left="630" w:hanging="630"/>
        <w:rPr>
          <w:rFonts w:ascii="Times New Roman" w:eastAsia="Times New Roman" w:hAnsi="Times New Roman" w:cs="Times New Roman"/>
        </w:rPr>
      </w:pPr>
      <w:hyperlink r:id="rId94">
        <w:r w:rsidRPr="777298CC">
          <w:rPr>
            <w:rStyle w:val="Hyperlink"/>
            <w:rFonts w:ascii="Times New Roman" w:eastAsia="Times New Roman" w:hAnsi="Times New Roman" w:cs="Times New Roman"/>
            <w:color w:val="auto"/>
            <w:u w:val="none"/>
          </w:rPr>
          <w:t xml:space="preserve">CAST. (2024). </w:t>
        </w:r>
        <w:r w:rsidRPr="777298CC">
          <w:rPr>
            <w:rStyle w:val="Hyperlink"/>
            <w:rFonts w:ascii="Times New Roman" w:eastAsia="Times New Roman" w:hAnsi="Times New Roman" w:cs="Times New Roman"/>
            <w:i/>
            <w:iCs/>
            <w:color w:val="auto"/>
            <w:u w:val="none"/>
          </w:rPr>
          <w:t>Foster belonging and community</w:t>
        </w:r>
        <w:r w:rsidRPr="777298CC">
          <w:rPr>
            <w:rStyle w:val="Hyperlink"/>
            <w:rFonts w:ascii="Times New Roman" w:eastAsia="Times New Roman" w:hAnsi="Times New Roman" w:cs="Times New Roman"/>
            <w:color w:val="auto"/>
            <w:u w:val="none"/>
          </w:rPr>
          <w:t>. Cast.org. https://udlguidelines.cast.org/engagement/effort-persistence/belonging-community/</w:t>
        </w:r>
      </w:hyperlink>
    </w:p>
    <w:p w14:paraId="66DD8832" w14:textId="77777777" w:rsidR="004D603B" w:rsidRDefault="004D603B" w:rsidP="004D603B">
      <w:pPr>
        <w:spacing w:before="120" w:after="120"/>
        <w:ind w:left="630" w:hanging="630"/>
        <w:rPr>
          <w:rFonts w:ascii="Times New Roman" w:eastAsia="Times New Roman" w:hAnsi="Times New Roman" w:cs="Times New Roman"/>
        </w:rPr>
      </w:pPr>
      <w:hyperlink r:id="rId95">
        <w:r w:rsidRPr="777298CC">
          <w:rPr>
            <w:rStyle w:val="Hyperlink"/>
            <w:rFonts w:ascii="Times New Roman" w:eastAsia="Times New Roman" w:hAnsi="Times New Roman" w:cs="Times New Roman"/>
            <w:color w:val="auto"/>
            <w:u w:val="none"/>
          </w:rPr>
          <w:t>CAST. (2024).</w:t>
        </w:r>
        <w:r w:rsidRPr="777298CC">
          <w:rPr>
            <w:rStyle w:val="Hyperlink"/>
            <w:rFonts w:ascii="Times New Roman" w:eastAsia="Times New Roman" w:hAnsi="Times New Roman" w:cs="Times New Roman"/>
            <w:i/>
            <w:iCs/>
            <w:color w:val="auto"/>
            <w:u w:val="none"/>
          </w:rPr>
          <w:t xml:space="preserve"> Foster collaboration, interdependence, and collective learning</w:t>
        </w:r>
        <w:r w:rsidRPr="777298CC">
          <w:rPr>
            <w:rStyle w:val="Hyperlink"/>
            <w:rFonts w:ascii="Times New Roman" w:eastAsia="Times New Roman" w:hAnsi="Times New Roman" w:cs="Times New Roman"/>
            <w:color w:val="auto"/>
            <w:u w:val="none"/>
          </w:rPr>
          <w:t>. Cast.org. https://udlguidelines.cast.org/engagement/effort-persistence/collaboration/</w:t>
        </w:r>
      </w:hyperlink>
    </w:p>
    <w:p w14:paraId="5BBEDCA0" w14:textId="77777777" w:rsidR="004D603B" w:rsidRDefault="004D603B" w:rsidP="004D603B">
      <w:pPr>
        <w:spacing w:before="120" w:after="120"/>
        <w:ind w:left="630" w:hanging="630"/>
        <w:rPr>
          <w:rFonts w:ascii="Times New Roman" w:eastAsia="Times New Roman" w:hAnsi="Times New Roman" w:cs="Times New Roman"/>
        </w:rPr>
      </w:pPr>
      <w:hyperlink r:id="rId96">
        <w:r w:rsidRPr="777298CC">
          <w:rPr>
            <w:rStyle w:val="Hyperlink"/>
            <w:rFonts w:ascii="Times New Roman" w:eastAsia="Times New Roman" w:hAnsi="Times New Roman" w:cs="Times New Roman"/>
            <w:color w:val="auto"/>
            <w:u w:val="none"/>
          </w:rPr>
          <w:t xml:space="preserve">CAST. (2024). </w:t>
        </w:r>
        <w:r w:rsidRPr="777298CC">
          <w:rPr>
            <w:rStyle w:val="Hyperlink"/>
            <w:rFonts w:ascii="Times New Roman" w:eastAsia="Times New Roman" w:hAnsi="Times New Roman" w:cs="Times New Roman"/>
            <w:i/>
            <w:iCs/>
            <w:color w:val="auto"/>
            <w:u w:val="none"/>
          </w:rPr>
          <w:t>Offer action-oriented feedback</w:t>
        </w:r>
        <w:r w:rsidRPr="777298CC">
          <w:rPr>
            <w:rStyle w:val="Hyperlink"/>
            <w:rFonts w:ascii="Times New Roman" w:eastAsia="Times New Roman" w:hAnsi="Times New Roman" w:cs="Times New Roman"/>
            <w:color w:val="auto"/>
            <w:u w:val="none"/>
          </w:rPr>
          <w:t>. Cast.org. https://udlguidelines.cast.org/engagement/effort-persistence/feedback/</w:t>
        </w:r>
      </w:hyperlink>
    </w:p>
    <w:p w14:paraId="4422C6A2" w14:textId="77777777" w:rsidR="004D603B" w:rsidRDefault="004D603B" w:rsidP="004D603B">
      <w:pPr>
        <w:spacing w:before="120" w:after="120"/>
        <w:ind w:left="630" w:hanging="630"/>
        <w:rPr>
          <w:rFonts w:ascii="Times New Roman" w:eastAsia="Times New Roman" w:hAnsi="Times New Roman" w:cs="Times New Roman"/>
        </w:rPr>
      </w:pPr>
      <w:hyperlink r:id="rId97">
        <w:r w:rsidRPr="777298CC">
          <w:rPr>
            <w:rStyle w:val="Hyperlink"/>
            <w:rFonts w:ascii="Times New Roman" w:eastAsia="Times New Roman" w:hAnsi="Times New Roman" w:cs="Times New Roman"/>
            <w:i/>
            <w:iCs/>
            <w:color w:val="auto"/>
            <w:u w:val="none"/>
          </w:rPr>
          <w:t xml:space="preserve">Communicating with Students. </w:t>
        </w:r>
        <w:r w:rsidRPr="777298CC">
          <w:rPr>
            <w:rStyle w:val="Hyperlink"/>
            <w:rFonts w:ascii="Times New Roman" w:eastAsia="Times New Roman" w:hAnsi="Times New Roman" w:cs="Times New Roman"/>
            <w:color w:val="auto"/>
            <w:u w:val="none"/>
          </w:rPr>
          <w:t>(2026). University of Michigan. https://onlineteaching.umich.edu/guides/communicating-with-students/</w:t>
        </w:r>
      </w:hyperlink>
    </w:p>
    <w:p w14:paraId="052B0CE5" w14:textId="77777777" w:rsidR="004D603B" w:rsidRDefault="004D603B" w:rsidP="004D603B">
      <w:pPr>
        <w:spacing w:before="120" w:after="120"/>
        <w:ind w:left="630" w:hanging="630"/>
        <w:rPr>
          <w:rFonts w:ascii="Times New Roman" w:eastAsia="Times New Roman" w:hAnsi="Times New Roman" w:cs="Times New Roman"/>
        </w:rPr>
      </w:pPr>
      <w:hyperlink r:id="rId98">
        <w:r w:rsidRPr="777298CC">
          <w:rPr>
            <w:rStyle w:val="Hyperlink"/>
            <w:rFonts w:ascii="Times New Roman" w:eastAsia="Times New Roman" w:hAnsi="Times New Roman" w:cs="Times New Roman"/>
            <w:i/>
            <w:iCs/>
            <w:color w:val="auto"/>
            <w:u w:val="none"/>
          </w:rPr>
          <w:t xml:space="preserve">Create an instructor introduction video. </w:t>
        </w:r>
        <w:r w:rsidRPr="777298CC">
          <w:rPr>
            <w:rStyle w:val="Hyperlink"/>
            <w:rFonts w:ascii="Times New Roman" w:eastAsia="Times New Roman" w:hAnsi="Times New Roman" w:cs="Times New Roman"/>
            <w:color w:val="auto"/>
            <w:u w:val="none"/>
          </w:rPr>
          <w:t>(2019). Kent State University. https://www.kent.edu/kso/create-instructor-introduction-video</w:t>
        </w:r>
      </w:hyperlink>
    </w:p>
    <w:p w14:paraId="5F9A7113" w14:textId="77777777" w:rsidR="004D603B" w:rsidRDefault="004D603B" w:rsidP="004D603B">
      <w:pPr>
        <w:spacing w:before="120" w:after="120"/>
        <w:ind w:left="630" w:hanging="630"/>
        <w:rPr>
          <w:rFonts w:ascii="Times New Roman" w:eastAsia="Times New Roman" w:hAnsi="Times New Roman" w:cs="Times New Roman"/>
        </w:rPr>
      </w:pPr>
      <w:r w:rsidRPr="777298CC">
        <w:rPr>
          <w:rFonts w:ascii="Times New Roman" w:eastAsia="Times New Roman" w:hAnsi="Times New Roman" w:cs="Times New Roman"/>
        </w:rPr>
        <w:t>‌</w:t>
      </w:r>
      <w:r w:rsidRPr="777298CC">
        <w:rPr>
          <w:rFonts w:ascii="Times New Roman" w:eastAsia="Times New Roman" w:hAnsi="Times New Roman" w:cs="Times New Roman"/>
          <w:i/>
          <w:iCs/>
        </w:rPr>
        <w:t xml:space="preserve"> </w:t>
      </w:r>
      <w:hyperlink r:id="rId99" w:anchor="Online%20Course%20Delivery">
        <w:r w:rsidRPr="777298CC">
          <w:rPr>
            <w:rStyle w:val="Hyperlink"/>
            <w:rFonts w:ascii="Times New Roman" w:eastAsia="Times New Roman" w:hAnsi="Times New Roman" w:cs="Times New Roman"/>
            <w:i/>
            <w:iCs/>
            <w:color w:val="auto"/>
            <w:u w:val="none"/>
          </w:rPr>
          <w:t xml:space="preserve">Faculty online teaching manual. </w:t>
        </w:r>
        <w:r w:rsidRPr="777298CC">
          <w:rPr>
            <w:rStyle w:val="Hyperlink"/>
            <w:rFonts w:ascii="Times New Roman" w:eastAsia="Times New Roman" w:hAnsi="Times New Roman" w:cs="Times New Roman"/>
            <w:color w:val="auto"/>
            <w:u w:val="none"/>
          </w:rPr>
          <w:t>(2023). University of Alabama at Birmingham. https://www.uab.edu/ctl/resources/faculty-online-teaching-manual#Online%20Course%20Delivery</w:t>
        </w:r>
      </w:hyperlink>
    </w:p>
    <w:p w14:paraId="42F0D579" w14:textId="77777777" w:rsidR="004D603B" w:rsidRDefault="004D603B" w:rsidP="004D603B">
      <w:pPr>
        <w:spacing w:before="120" w:after="120"/>
        <w:ind w:left="630" w:hanging="630"/>
        <w:rPr>
          <w:rFonts w:ascii="Times New Roman" w:eastAsia="Times New Roman" w:hAnsi="Times New Roman" w:cs="Times New Roman"/>
        </w:rPr>
      </w:pPr>
      <w:hyperlink r:id="rId100">
        <w:r w:rsidRPr="777298CC">
          <w:rPr>
            <w:rStyle w:val="Hyperlink"/>
            <w:rFonts w:ascii="Times New Roman" w:eastAsia="Times New Roman" w:hAnsi="Times New Roman" w:cs="Times New Roman"/>
            <w:i/>
            <w:iCs/>
            <w:color w:val="auto"/>
            <w:u w:val="none"/>
          </w:rPr>
          <w:t xml:space="preserve">Instructor presence - tips &amp; strategies. </w:t>
        </w:r>
        <w:r w:rsidRPr="777298CC">
          <w:rPr>
            <w:rStyle w:val="Hyperlink"/>
            <w:rFonts w:ascii="Times New Roman" w:eastAsia="Times New Roman" w:hAnsi="Times New Roman" w:cs="Times New Roman"/>
            <w:color w:val="auto"/>
            <w:u w:val="none"/>
          </w:rPr>
          <w:t>(2021). The University of Alabama. https://developonline.ua.edu/instructor-presence/</w:t>
        </w:r>
      </w:hyperlink>
    </w:p>
    <w:p w14:paraId="2C3A4831" w14:textId="77777777" w:rsidR="004D603B" w:rsidRDefault="004D603B" w:rsidP="004D603B">
      <w:pPr>
        <w:spacing w:before="120" w:after="120"/>
        <w:ind w:left="630" w:hanging="630"/>
        <w:rPr>
          <w:rFonts w:ascii="Times New Roman" w:eastAsia="Times New Roman" w:hAnsi="Times New Roman" w:cs="Times New Roman"/>
        </w:rPr>
      </w:pPr>
      <w:hyperlink r:id="rId101">
        <w:r w:rsidRPr="777298CC">
          <w:rPr>
            <w:rStyle w:val="Hyperlink"/>
            <w:rFonts w:ascii="Times New Roman" w:eastAsia="Times New Roman" w:hAnsi="Times New Roman" w:cs="Times New Roman"/>
            <w:i/>
            <w:iCs/>
            <w:color w:val="auto"/>
            <w:u w:val="none"/>
          </w:rPr>
          <w:t xml:space="preserve">Kaltura media space. </w:t>
        </w:r>
        <w:r w:rsidRPr="777298CC">
          <w:rPr>
            <w:rStyle w:val="Hyperlink"/>
            <w:rFonts w:ascii="Times New Roman" w:eastAsia="Times New Roman" w:hAnsi="Times New Roman" w:cs="Times New Roman"/>
            <w:color w:val="auto"/>
            <w:u w:val="none"/>
          </w:rPr>
          <w:t>(2024). University of Alabama at Birmingham. https://www.uab.edu/ctl/learning-technologies/kaltura</w:t>
        </w:r>
      </w:hyperlink>
    </w:p>
    <w:p w14:paraId="52F05358" w14:textId="77777777" w:rsidR="004D603B" w:rsidRDefault="004D603B" w:rsidP="004D603B">
      <w:pPr>
        <w:spacing w:before="120" w:after="120"/>
        <w:ind w:left="630" w:hanging="630"/>
        <w:rPr>
          <w:rFonts w:ascii="Times New Roman" w:eastAsia="Times New Roman" w:hAnsi="Times New Roman" w:cs="Times New Roman"/>
        </w:rPr>
      </w:pPr>
      <w:hyperlink r:id="rId102">
        <w:r w:rsidRPr="777298CC">
          <w:rPr>
            <w:rStyle w:val="Hyperlink"/>
            <w:rFonts w:ascii="Times New Roman" w:eastAsia="Times New Roman" w:hAnsi="Times New Roman" w:cs="Times New Roman"/>
            <w:color w:val="auto"/>
            <w:u w:val="none"/>
          </w:rPr>
          <w:t xml:space="preserve">Keefe, K. (2020, December). Promoting student engagement in your online course. </w:t>
        </w:r>
        <w:r w:rsidRPr="777298CC">
          <w:rPr>
            <w:rStyle w:val="Hyperlink"/>
            <w:rFonts w:ascii="Times New Roman" w:eastAsia="Times New Roman" w:hAnsi="Times New Roman" w:cs="Times New Roman"/>
            <w:i/>
            <w:iCs/>
            <w:color w:val="auto"/>
            <w:u w:val="none"/>
          </w:rPr>
          <w:t>Center for</w:t>
        </w:r>
        <w:r w:rsidRPr="777298CC">
          <w:rPr>
            <w:rStyle w:val="Hyperlink"/>
            <w:rFonts w:ascii="Times New Roman" w:eastAsia="Times New Roman" w:hAnsi="Times New Roman" w:cs="Times New Roman"/>
            <w:color w:val="auto"/>
            <w:u w:val="none"/>
          </w:rPr>
          <w:t xml:space="preserve"> </w:t>
        </w:r>
        <w:r w:rsidRPr="777298CC">
          <w:rPr>
            <w:rStyle w:val="Hyperlink"/>
            <w:rFonts w:ascii="Times New Roman" w:eastAsia="Times New Roman" w:hAnsi="Times New Roman" w:cs="Times New Roman"/>
            <w:i/>
            <w:iCs/>
            <w:color w:val="auto"/>
            <w:u w:val="none"/>
          </w:rPr>
          <w:t>Excellence in Teaching and Learning - University of</w:t>
        </w:r>
        <w:r w:rsidRPr="777298CC">
          <w:rPr>
            <w:rStyle w:val="Hyperlink"/>
            <w:rFonts w:ascii="Times New Roman" w:eastAsia="Times New Roman" w:hAnsi="Times New Roman" w:cs="Times New Roman"/>
            <w:color w:val="auto"/>
            <w:u w:val="none"/>
          </w:rPr>
          <w:t xml:space="preserve"> </w:t>
        </w:r>
        <w:r w:rsidRPr="777298CC">
          <w:rPr>
            <w:rStyle w:val="Hyperlink"/>
            <w:rFonts w:ascii="Times New Roman" w:eastAsia="Times New Roman" w:hAnsi="Times New Roman" w:cs="Times New Roman"/>
            <w:i/>
            <w:iCs/>
            <w:color w:val="auto"/>
            <w:u w:val="none"/>
          </w:rPr>
          <w:t>Connecticut</w:t>
        </w:r>
        <w:r w:rsidRPr="777298CC">
          <w:rPr>
            <w:rStyle w:val="Hyperlink"/>
            <w:rFonts w:ascii="Times New Roman" w:eastAsia="Times New Roman" w:hAnsi="Times New Roman" w:cs="Times New Roman"/>
            <w:color w:val="auto"/>
            <w:u w:val="none"/>
          </w:rPr>
          <w:t>. https://ecampus.uconn.edu/2020/12/01/promoting-student-engagement/</w:t>
        </w:r>
      </w:hyperlink>
    </w:p>
    <w:p w14:paraId="68BA451C" w14:textId="77777777" w:rsidR="004D603B" w:rsidRDefault="004D603B" w:rsidP="004D603B">
      <w:pPr>
        <w:spacing w:before="120" w:after="120"/>
        <w:ind w:left="630" w:hanging="630"/>
        <w:rPr>
          <w:rFonts w:ascii="Times New Roman" w:eastAsia="Times New Roman" w:hAnsi="Times New Roman" w:cs="Times New Roman"/>
        </w:rPr>
      </w:pPr>
      <w:hyperlink r:id="rId103">
        <w:r w:rsidRPr="777298CC">
          <w:rPr>
            <w:rStyle w:val="Hyperlink"/>
            <w:rFonts w:ascii="Times New Roman" w:eastAsia="Times New Roman" w:hAnsi="Times New Roman" w:cs="Times New Roman"/>
            <w:color w:val="auto"/>
            <w:u w:val="none"/>
          </w:rPr>
          <w:t xml:space="preserve">McLeod, S. (2025). Albert Bandura’s Social Learning Theory. </w:t>
        </w:r>
        <w:r w:rsidRPr="777298CC">
          <w:rPr>
            <w:rStyle w:val="Hyperlink"/>
            <w:rFonts w:ascii="Times New Roman" w:eastAsia="Times New Roman" w:hAnsi="Times New Roman" w:cs="Times New Roman"/>
            <w:i/>
            <w:iCs/>
            <w:color w:val="auto"/>
            <w:u w:val="none"/>
          </w:rPr>
          <w:t>Simply Psychology</w:t>
        </w:r>
        <w:r w:rsidRPr="777298CC">
          <w:rPr>
            <w:rStyle w:val="Hyperlink"/>
            <w:rFonts w:ascii="Times New Roman" w:eastAsia="Times New Roman" w:hAnsi="Times New Roman" w:cs="Times New Roman"/>
            <w:color w:val="auto"/>
            <w:u w:val="none"/>
          </w:rPr>
          <w:t>. https://www.simplypsychology.org/bandura.html</w:t>
        </w:r>
      </w:hyperlink>
    </w:p>
    <w:p w14:paraId="4CFA43D3" w14:textId="77777777" w:rsidR="004D603B" w:rsidRDefault="004D603B" w:rsidP="004D603B">
      <w:pPr>
        <w:spacing w:before="120" w:after="120"/>
        <w:ind w:left="630" w:hanging="630"/>
        <w:rPr>
          <w:rFonts w:ascii="Times New Roman" w:eastAsia="Times New Roman" w:hAnsi="Times New Roman" w:cs="Times New Roman"/>
        </w:rPr>
      </w:pPr>
      <w:r w:rsidRPr="777298CC">
        <w:rPr>
          <w:rFonts w:ascii="Times New Roman" w:eastAsia="Times New Roman" w:hAnsi="Times New Roman" w:cs="Times New Roman"/>
        </w:rPr>
        <w:t>‌</w:t>
      </w:r>
      <w:hyperlink r:id="rId104">
        <w:r w:rsidRPr="777298CC">
          <w:rPr>
            <w:rStyle w:val="Hyperlink"/>
            <w:rFonts w:ascii="Times New Roman" w:eastAsia="Times New Roman" w:hAnsi="Times New Roman" w:cs="Times New Roman"/>
            <w:i/>
            <w:iCs/>
            <w:color w:val="auto"/>
            <w:u w:val="none"/>
          </w:rPr>
          <w:t>Online instructor presence</w:t>
        </w:r>
        <w:r w:rsidRPr="777298CC">
          <w:rPr>
            <w:rStyle w:val="Hyperlink"/>
            <w:rFonts w:ascii="Times New Roman" w:eastAsia="Times New Roman" w:hAnsi="Times New Roman" w:cs="Times New Roman"/>
            <w:color w:val="auto"/>
            <w:u w:val="none"/>
          </w:rPr>
          <w:t>. (n.d.). The Ohio State University. https://teaching.resources.osu.edu/teaching-topics/online-instructor-presence</w:t>
        </w:r>
      </w:hyperlink>
    </w:p>
    <w:p w14:paraId="3808CAC6" w14:textId="77777777" w:rsidR="004D603B" w:rsidRDefault="004D603B" w:rsidP="004D603B">
      <w:pPr>
        <w:spacing w:before="120" w:after="120"/>
        <w:ind w:left="630" w:hanging="630"/>
        <w:rPr>
          <w:rFonts w:ascii="Times New Roman" w:eastAsia="Times New Roman" w:hAnsi="Times New Roman" w:cs="Times New Roman"/>
        </w:rPr>
      </w:pPr>
      <w:r w:rsidRPr="777298CC">
        <w:rPr>
          <w:rFonts w:ascii="Times New Roman" w:eastAsia="Times New Roman" w:hAnsi="Times New Roman" w:cs="Times New Roman"/>
        </w:rPr>
        <w:t>‌</w:t>
      </w:r>
      <w:hyperlink r:id="rId105">
        <w:r w:rsidRPr="777298CC">
          <w:rPr>
            <w:rStyle w:val="Hyperlink"/>
            <w:rFonts w:ascii="Times New Roman" w:eastAsia="Times New Roman" w:hAnsi="Times New Roman" w:cs="Times New Roman"/>
            <w:i/>
            <w:iCs/>
            <w:color w:val="auto"/>
            <w:u w:val="none"/>
          </w:rPr>
          <w:t xml:space="preserve">Promoting student engagement in online courses. </w:t>
        </w:r>
        <w:r w:rsidRPr="777298CC">
          <w:rPr>
            <w:rStyle w:val="Hyperlink"/>
            <w:rFonts w:ascii="Times New Roman" w:eastAsia="Times New Roman" w:hAnsi="Times New Roman" w:cs="Times New Roman"/>
            <w:color w:val="auto"/>
            <w:u w:val="none"/>
          </w:rPr>
          <w:t>(2025, December 10). Center for Integrated Professional Development - Illinois State. https://prodev.illinoisstate.edu/instructional-resources/design/online/promoting/</w:t>
        </w:r>
      </w:hyperlink>
    </w:p>
    <w:p w14:paraId="4457CE98" w14:textId="77777777" w:rsidR="004D603B" w:rsidRDefault="004D603B" w:rsidP="004D603B">
      <w:pPr>
        <w:spacing w:before="120" w:after="120"/>
        <w:ind w:left="630" w:hanging="630"/>
        <w:rPr>
          <w:rFonts w:ascii="Times New Roman" w:eastAsia="Times New Roman" w:hAnsi="Times New Roman" w:cs="Times New Roman"/>
        </w:rPr>
      </w:pPr>
      <w:r w:rsidRPr="777298CC">
        <w:rPr>
          <w:rFonts w:ascii="Times New Roman" w:eastAsia="Times New Roman" w:hAnsi="Times New Roman" w:cs="Times New Roman"/>
        </w:rPr>
        <w:t xml:space="preserve">‌ </w:t>
      </w:r>
      <w:hyperlink r:id="rId106">
        <w:r w:rsidRPr="777298CC">
          <w:rPr>
            <w:rStyle w:val="Hyperlink"/>
            <w:rFonts w:ascii="Times New Roman" w:eastAsia="Times New Roman" w:hAnsi="Times New Roman" w:cs="Times New Roman"/>
            <w:color w:val="auto"/>
            <w:u w:val="none"/>
          </w:rPr>
          <w:t xml:space="preserve">Richardson, J. C., &amp; Swan, K. (2003). Examining social presence in online courses in relation to students' perceived learning and satisfaction. </w:t>
        </w:r>
        <w:r w:rsidRPr="777298CC">
          <w:rPr>
            <w:rStyle w:val="Hyperlink"/>
            <w:rFonts w:ascii="Times New Roman" w:eastAsia="Times New Roman" w:hAnsi="Times New Roman" w:cs="Times New Roman"/>
            <w:i/>
            <w:iCs/>
            <w:color w:val="auto"/>
            <w:u w:val="none"/>
          </w:rPr>
          <w:t>Journal of Asynchronous Learning Networks, 7</w:t>
        </w:r>
        <w:r w:rsidRPr="777298CC">
          <w:rPr>
            <w:rStyle w:val="Hyperlink"/>
            <w:rFonts w:ascii="Times New Roman" w:eastAsia="Times New Roman" w:hAnsi="Times New Roman" w:cs="Times New Roman"/>
            <w:color w:val="auto"/>
            <w:u w:val="none"/>
          </w:rPr>
          <w:t>(1), 68+. https://link.gale.com/apps/doc/A284222716/PROF?u=birm97026&amp;sid=bookmark-PROF&amp;xid=f8f7bd45</w:t>
        </w:r>
      </w:hyperlink>
    </w:p>
    <w:p w14:paraId="779D6DB0" w14:textId="77777777" w:rsidR="004D603B" w:rsidRDefault="004D603B" w:rsidP="004D603B">
      <w:pPr>
        <w:spacing w:before="120" w:after="120"/>
        <w:ind w:left="630" w:hanging="630"/>
      </w:pPr>
      <w:r w:rsidRPr="777298CC">
        <w:rPr>
          <w:rFonts w:ascii="Times New Roman" w:eastAsia="Times New Roman" w:hAnsi="Times New Roman" w:cs="Times New Roman"/>
          <w:i/>
          <w:iCs/>
        </w:rPr>
        <w:t xml:space="preserve"> </w:t>
      </w:r>
      <w:hyperlink r:id="rId107">
        <w:r w:rsidRPr="777298CC">
          <w:rPr>
            <w:rStyle w:val="Hyperlink"/>
            <w:rFonts w:ascii="Times New Roman" w:eastAsia="Times New Roman" w:hAnsi="Times New Roman" w:cs="Times New Roman"/>
            <w:i/>
            <w:iCs/>
            <w:color w:val="auto"/>
            <w:u w:val="none"/>
          </w:rPr>
          <w:t>Student interaction online</w:t>
        </w:r>
        <w:r w:rsidRPr="777298CC">
          <w:rPr>
            <w:rStyle w:val="Hyperlink"/>
            <w:rFonts w:ascii="Times New Roman" w:eastAsia="Times New Roman" w:hAnsi="Times New Roman" w:cs="Times New Roman"/>
            <w:color w:val="auto"/>
            <w:u w:val="none"/>
          </w:rPr>
          <w:t>. (n.d.). The Ohio State University. https://teaching.resources.osu.edu/teaching-topics/student-interaction-online</w:t>
        </w:r>
      </w:hyperlink>
    </w:p>
    <w:p w14:paraId="6D85FC49" w14:textId="77777777" w:rsidR="004D603B" w:rsidRPr="00F02602" w:rsidRDefault="004D603B" w:rsidP="00F02602">
      <w:pPr>
        <w:pStyle w:val="Heading3"/>
      </w:pPr>
      <w:bookmarkStart w:id="86" w:name="_Toc233117315"/>
      <w:bookmarkStart w:id="87" w:name="_Toc233204800"/>
      <w:bookmarkStart w:id="88" w:name="_Toc233268415"/>
      <w:bookmarkStart w:id="89" w:name="_Toc233365611"/>
      <w:r w:rsidRPr="00F02602">
        <w:t>Standard 4 – Assessment</w:t>
      </w:r>
      <w:bookmarkEnd w:id="86"/>
      <w:bookmarkEnd w:id="87"/>
      <w:bookmarkEnd w:id="88"/>
      <w:bookmarkEnd w:id="89"/>
    </w:p>
    <w:p w14:paraId="482C6665" w14:textId="77777777" w:rsidR="004D603B" w:rsidRDefault="004D603B" w:rsidP="004D603B">
      <w:pPr>
        <w:spacing w:before="120" w:after="120"/>
        <w:ind w:left="720" w:hanging="720"/>
        <w:rPr>
          <w:rFonts w:ascii="Times New Roman" w:eastAsia="Times New Roman" w:hAnsi="Times New Roman" w:cs="Times New Roman"/>
        </w:rPr>
      </w:pPr>
      <w:hyperlink r:id="rId108">
        <w:r w:rsidRPr="777298CC">
          <w:rPr>
            <w:rStyle w:val="Hyperlink"/>
            <w:rFonts w:ascii="Times New Roman" w:eastAsia="Times New Roman" w:hAnsi="Times New Roman" w:cs="Times New Roman"/>
            <w:color w:val="auto"/>
            <w:u w:val="none"/>
          </w:rPr>
          <w:t xml:space="preserve">Antonella Caloro, &amp; Schmidli, L. (2022). More transparent Canvas assignments &amp; grading. </w:t>
        </w:r>
        <w:r w:rsidRPr="777298CC">
          <w:rPr>
            <w:rStyle w:val="Hyperlink"/>
            <w:rFonts w:ascii="Times New Roman" w:eastAsia="Times New Roman" w:hAnsi="Times New Roman" w:cs="Times New Roman"/>
            <w:i/>
            <w:iCs/>
            <w:color w:val="auto"/>
            <w:u w:val="none"/>
          </w:rPr>
          <w:t>L&amp;S</w:t>
        </w:r>
        <w:r w:rsidRPr="777298CC">
          <w:rPr>
            <w:rStyle w:val="Hyperlink"/>
            <w:rFonts w:ascii="Times New Roman" w:eastAsia="Times New Roman" w:hAnsi="Times New Roman" w:cs="Times New Roman"/>
            <w:color w:val="auto"/>
            <w:u w:val="none"/>
          </w:rPr>
          <w:t xml:space="preserve"> </w:t>
        </w:r>
        <w:r w:rsidRPr="777298CC">
          <w:rPr>
            <w:rStyle w:val="Hyperlink"/>
            <w:rFonts w:ascii="Times New Roman" w:eastAsia="Times New Roman" w:hAnsi="Times New Roman" w:cs="Times New Roman"/>
            <w:i/>
            <w:iCs/>
            <w:color w:val="auto"/>
            <w:u w:val="none"/>
          </w:rPr>
          <w:t>Instructional</w:t>
        </w:r>
        <w:r w:rsidRPr="777298CC">
          <w:rPr>
            <w:rStyle w:val="Hyperlink"/>
            <w:rFonts w:ascii="Times New Roman" w:eastAsia="Times New Roman" w:hAnsi="Times New Roman" w:cs="Times New Roman"/>
            <w:color w:val="auto"/>
            <w:u w:val="none"/>
          </w:rPr>
          <w:t xml:space="preserve"> </w:t>
        </w:r>
        <w:r w:rsidRPr="777298CC">
          <w:rPr>
            <w:rStyle w:val="Hyperlink"/>
            <w:rFonts w:ascii="Times New Roman" w:eastAsia="Times New Roman" w:hAnsi="Times New Roman" w:cs="Times New Roman"/>
            <w:i/>
            <w:iCs/>
            <w:color w:val="auto"/>
            <w:u w:val="none"/>
          </w:rPr>
          <w:t>Design</w:t>
        </w:r>
        <w:r w:rsidRPr="777298CC">
          <w:rPr>
            <w:rStyle w:val="Hyperlink"/>
            <w:rFonts w:ascii="Times New Roman" w:eastAsia="Times New Roman" w:hAnsi="Times New Roman" w:cs="Times New Roman"/>
            <w:color w:val="auto"/>
            <w:u w:val="none"/>
          </w:rPr>
          <w:t xml:space="preserve"> </w:t>
        </w:r>
        <w:r w:rsidRPr="777298CC">
          <w:rPr>
            <w:rStyle w:val="Hyperlink"/>
            <w:rFonts w:ascii="Times New Roman" w:eastAsia="Times New Roman" w:hAnsi="Times New Roman" w:cs="Times New Roman"/>
            <w:i/>
            <w:iCs/>
            <w:color w:val="auto"/>
            <w:u w:val="none"/>
          </w:rPr>
          <w:t>Collaborative</w:t>
        </w:r>
        <w:r w:rsidRPr="777298CC">
          <w:rPr>
            <w:rStyle w:val="Hyperlink"/>
            <w:rFonts w:ascii="Times New Roman" w:eastAsia="Times New Roman" w:hAnsi="Times New Roman" w:cs="Times New Roman"/>
            <w:color w:val="auto"/>
            <w:u w:val="none"/>
          </w:rPr>
          <w:t>. https://idc.ls.wisc.edu/ls-design-for-learning-series/more-transparent-canvas-assignments-grading/</w:t>
        </w:r>
      </w:hyperlink>
    </w:p>
    <w:p w14:paraId="6A60FD7E" w14:textId="77777777" w:rsidR="004D603B" w:rsidRDefault="004D603B" w:rsidP="004D603B">
      <w:pPr>
        <w:spacing w:before="120" w:after="120"/>
        <w:ind w:left="720" w:hanging="720"/>
        <w:rPr>
          <w:rFonts w:ascii="Times New Roman" w:eastAsia="Times New Roman" w:hAnsi="Times New Roman" w:cs="Times New Roman"/>
        </w:rPr>
      </w:pPr>
      <w:hyperlink r:id="rId109">
        <w:r w:rsidRPr="777298CC">
          <w:rPr>
            <w:rStyle w:val="Hyperlink"/>
            <w:rFonts w:ascii="Times New Roman" w:eastAsia="Times New Roman" w:hAnsi="Times New Roman" w:cs="Times New Roman"/>
            <w:i/>
            <w:iCs/>
            <w:color w:val="auto"/>
            <w:u w:val="none"/>
          </w:rPr>
          <w:t>Assessments and exams in online courses.</w:t>
        </w:r>
        <w:r w:rsidRPr="777298CC">
          <w:rPr>
            <w:rStyle w:val="Hyperlink"/>
            <w:rFonts w:ascii="Times New Roman" w:eastAsia="Times New Roman" w:hAnsi="Times New Roman" w:cs="Times New Roman"/>
            <w:color w:val="auto"/>
            <w:u w:val="none"/>
          </w:rPr>
          <w:t xml:space="preserve"> (2022, February 25). Center for Excellence in Teaching, Learning, and Innovation - University of Pennsylvania</w:t>
        </w:r>
        <w:r w:rsidRPr="777298CC">
          <w:rPr>
            <w:rStyle w:val="Hyperlink"/>
            <w:rFonts w:ascii="Times New Roman" w:eastAsia="Times New Roman" w:hAnsi="Times New Roman" w:cs="Times New Roman"/>
            <w:i/>
            <w:iCs/>
            <w:color w:val="auto"/>
            <w:u w:val="none"/>
          </w:rPr>
          <w:t>. https://cetli.upenn.edu/resources/teaching-online/assessment-exams/</w:t>
        </w:r>
      </w:hyperlink>
    </w:p>
    <w:p w14:paraId="25E9AB95" w14:textId="77777777" w:rsidR="004D603B" w:rsidRDefault="004D603B" w:rsidP="004D603B">
      <w:pPr>
        <w:spacing w:before="120" w:after="120"/>
        <w:ind w:left="720" w:hanging="720"/>
        <w:rPr>
          <w:rFonts w:ascii="Times New Roman" w:eastAsia="Times New Roman" w:hAnsi="Times New Roman" w:cs="Times New Roman"/>
        </w:rPr>
      </w:pPr>
      <w:hyperlink r:id="rId110">
        <w:r w:rsidRPr="777298CC">
          <w:rPr>
            <w:rStyle w:val="Hyperlink"/>
            <w:rFonts w:ascii="Times New Roman" w:eastAsia="Times New Roman" w:hAnsi="Times New Roman" w:cs="Times New Roman"/>
            <w:i/>
            <w:iCs/>
            <w:color w:val="auto"/>
            <w:u w:val="none"/>
          </w:rPr>
          <w:t>Authentic assessment toolbox home page</w:t>
        </w:r>
        <w:r w:rsidRPr="777298CC">
          <w:rPr>
            <w:rStyle w:val="Hyperlink"/>
            <w:rFonts w:ascii="Times New Roman" w:eastAsia="Times New Roman" w:hAnsi="Times New Roman" w:cs="Times New Roman"/>
            <w:color w:val="auto"/>
            <w:u w:val="none"/>
          </w:rPr>
          <w:t>. (n.d.). Jonfmueller.com. https://jonfmueller.com/toolbox/</w:t>
        </w:r>
      </w:hyperlink>
    </w:p>
    <w:p w14:paraId="106840AF" w14:textId="77777777" w:rsidR="004D603B" w:rsidRDefault="004D603B" w:rsidP="004D603B">
      <w:pPr>
        <w:spacing w:before="120" w:after="120"/>
        <w:ind w:left="720" w:hanging="720"/>
        <w:rPr>
          <w:rFonts w:ascii="Times New Roman" w:eastAsia="Times New Roman" w:hAnsi="Times New Roman" w:cs="Times New Roman"/>
        </w:rPr>
      </w:pPr>
      <w:r w:rsidRPr="777298CC">
        <w:rPr>
          <w:rFonts w:ascii="Times New Roman" w:eastAsia="Times New Roman" w:hAnsi="Times New Roman" w:cs="Times New Roman"/>
        </w:rPr>
        <w:t xml:space="preserve"> </w:t>
      </w:r>
      <w:hyperlink r:id="rId111">
        <w:r w:rsidRPr="777298CC">
          <w:rPr>
            <w:rStyle w:val="Hyperlink"/>
            <w:rFonts w:ascii="Times New Roman" w:eastAsia="Times New Roman" w:hAnsi="Times New Roman" w:cs="Times New Roman"/>
            <w:i/>
            <w:iCs/>
            <w:color w:val="auto"/>
            <w:u w:val="none"/>
          </w:rPr>
          <w:t xml:space="preserve">Autonomy and choice in multimodal learning. </w:t>
        </w:r>
        <w:r w:rsidRPr="777298CC">
          <w:rPr>
            <w:rStyle w:val="Hyperlink"/>
            <w:rFonts w:ascii="Times New Roman" w:eastAsia="Times New Roman" w:hAnsi="Times New Roman" w:cs="Times New Roman"/>
            <w:color w:val="auto"/>
            <w:u w:val="none"/>
          </w:rPr>
          <w:t>(2025, February 5). EHE Distance Education and Learning Design. https://distanceeducation.ehe.osu.edu/autonomy-and-choice-in-multimodal-learning/</w:t>
        </w:r>
      </w:hyperlink>
    </w:p>
    <w:p w14:paraId="0A862CFB" w14:textId="77777777" w:rsidR="004D603B" w:rsidRDefault="004D603B" w:rsidP="004D603B">
      <w:pPr>
        <w:spacing w:before="120" w:after="120"/>
        <w:ind w:left="720" w:hanging="720"/>
        <w:rPr>
          <w:rFonts w:ascii="Times New Roman" w:eastAsia="Times New Roman" w:hAnsi="Times New Roman" w:cs="Times New Roman"/>
        </w:rPr>
      </w:pPr>
      <w:hyperlink r:id="rId112">
        <w:r w:rsidRPr="777298CC">
          <w:rPr>
            <w:rStyle w:val="Hyperlink"/>
            <w:rFonts w:ascii="Times New Roman" w:eastAsia="Times New Roman" w:hAnsi="Times New Roman" w:cs="Times New Roman"/>
            <w:color w:val="auto"/>
            <w:u w:val="none"/>
          </w:rPr>
          <w:t xml:space="preserve">Burke, J. (2025, July 15). Design with alignment in mind: What holds your learning design together?. </w:t>
        </w:r>
        <w:r w:rsidRPr="777298CC">
          <w:rPr>
            <w:rStyle w:val="Hyperlink"/>
            <w:rFonts w:ascii="Times New Roman" w:eastAsia="Times New Roman" w:hAnsi="Times New Roman" w:cs="Times New Roman"/>
            <w:i/>
            <w:iCs/>
            <w:color w:val="auto"/>
            <w:u w:val="none"/>
          </w:rPr>
          <w:t>Linkedin.com</w:t>
        </w:r>
        <w:r w:rsidRPr="777298CC">
          <w:rPr>
            <w:rStyle w:val="Hyperlink"/>
            <w:rFonts w:ascii="Times New Roman" w:eastAsia="Times New Roman" w:hAnsi="Times New Roman" w:cs="Times New Roman"/>
            <w:color w:val="auto"/>
            <w:u w:val="none"/>
          </w:rPr>
          <w:t>. https://www.linkedin.com/pulse/alignment-spine-learning-design-julia-burke-jbsxc/</w:t>
        </w:r>
      </w:hyperlink>
    </w:p>
    <w:p w14:paraId="58783D86" w14:textId="77777777" w:rsidR="004D603B" w:rsidRDefault="004D603B" w:rsidP="004D603B">
      <w:pPr>
        <w:spacing w:before="120" w:after="120"/>
        <w:ind w:left="720" w:hanging="720"/>
        <w:rPr>
          <w:rFonts w:ascii="Times New Roman" w:eastAsia="Times New Roman" w:hAnsi="Times New Roman" w:cs="Times New Roman"/>
        </w:rPr>
      </w:pPr>
      <w:r w:rsidRPr="777298CC">
        <w:rPr>
          <w:rFonts w:ascii="Times New Roman" w:eastAsia="Times New Roman" w:hAnsi="Times New Roman" w:cs="Times New Roman"/>
        </w:rPr>
        <w:t xml:space="preserve">‌ </w:t>
      </w:r>
      <w:hyperlink r:id="rId113">
        <w:r w:rsidRPr="777298CC">
          <w:rPr>
            <w:rStyle w:val="Hyperlink"/>
            <w:rFonts w:ascii="Times New Roman" w:eastAsia="Times New Roman" w:hAnsi="Times New Roman" w:cs="Times New Roman"/>
            <w:color w:val="auto"/>
            <w:u w:val="none"/>
          </w:rPr>
          <w:t xml:space="preserve">CAST. (2024). </w:t>
        </w:r>
        <w:r w:rsidRPr="777298CC">
          <w:rPr>
            <w:rStyle w:val="Hyperlink"/>
            <w:rFonts w:ascii="Times New Roman" w:eastAsia="Times New Roman" w:hAnsi="Times New Roman" w:cs="Times New Roman"/>
            <w:i/>
            <w:iCs/>
            <w:color w:val="auto"/>
            <w:u w:val="none"/>
          </w:rPr>
          <w:t>Optimize choice and autonomy</w:t>
        </w:r>
        <w:r w:rsidRPr="777298CC">
          <w:rPr>
            <w:rStyle w:val="Hyperlink"/>
            <w:rFonts w:ascii="Times New Roman" w:eastAsia="Times New Roman" w:hAnsi="Times New Roman" w:cs="Times New Roman"/>
            <w:color w:val="auto"/>
            <w:u w:val="none"/>
          </w:rPr>
          <w:t>. Cast.org. https://udlguidelines.cast.org/engagement/interests-identities/choice-autonomy/</w:t>
        </w:r>
      </w:hyperlink>
    </w:p>
    <w:p w14:paraId="17DD1B31" w14:textId="77777777" w:rsidR="004D603B" w:rsidRDefault="004D603B" w:rsidP="004D603B">
      <w:pPr>
        <w:spacing w:before="120" w:after="120"/>
        <w:ind w:left="720" w:hanging="720"/>
        <w:rPr>
          <w:rFonts w:ascii="Times New Roman" w:eastAsia="Times New Roman" w:hAnsi="Times New Roman" w:cs="Times New Roman"/>
        </w:rPr>
      </w:pPr>
      <w:hyperlink r:id="rId114">
        <w:r w:rsidRPr="777298CC">
          <w:rPr>
            <w:rStyle w:val="Hyperlink"/>
            <w:rFonts w:ascii="Times New Roman" w:eastAsia="Times New Roman" w:hAnsi="Times New Roman" w:cs="Times New Roman"/>
            <w:color w:val="auto"/>
            <w:u w:val="none"/>
          </w:rPr>
          <w:t xml:space="preserve">CAST. (2024). </w:t>
        </w:r>
        <w:r w:rsidRPr="777298CC">
          <w:rPr>
            <w:rStyle w:val="Hyperlink"/>
            <w:rFonts w:ascii="Times New Roman" w:eastAsia="Times New Roman" w:hAnsi="Times New Roman" w:cs="Times New Roman"/>
            <w:i/>
            <w:iCs/>
            <w:color w:val="auto"/>
            <w:u w:val="none"/>
          </w:rPr>
          <w:t>Use multiple tools for construction, composition, and creativity</w:t>
        </w:r>
        <w:r w:rsidRPr="777298CC">
          <w:rPr>
            <w:rStyle w:val="Hyperlink"/>
            <w:rFonts w:ascii="Times New Roman" w:eastAsia="Times New Roman" w:hAnsi="Times New Roman" w:cs="Times New Roman"/>
            <w:color w:val="auto"/>
            <w:u w:val="none"/>
          </w:rPr>
          <w:t>. Cast.org. https://udlguidelines.cast.org/action-expression/expression-communication/construction-composition-creativity/</w:t>
        </w:r>
      </w:hyperlink>
    </w:p>
    <w:p w14:paraId="1868F4A7" w14:textId="77777777" w:rsidR="004D603B" w:rsidRDefault="004D603B" w:rsidP="004D603B">
      <w:pPr>
        <w:spacing w:before="120" w:after="120"/>
        <w:ind w:left="720" w:hanging="720"/>
        <w:rPr>
          <w:rFonts w:ascii="Times New Roman" w:eastAsia="Times New Roman" w:hAnsi="Times New Roman" w:cs="Times New Roman"/>
        </w:rPr>
      </w:pPr>
      <w:hyperlink r:id="rId115">
        <w:r w:rsidRPr="777298CC">
          <w:rPr>
            <w:rStyle w:val="Hyperlink"/>
            <w:rFonts w:ascii="Times New Roman" w:eastAsia="Times New Roman" w:hAnsi="Times New Roman" w:cs="Times New Roman"/>
            <w:i/>
            <w:iCs/>
            <w:color w:val="auto"/>
            <w:u w:val="none"/>
          </w:rPr>
          <w:t xml:space="preserve">Course Alignment. </w:t>
        </w:r>
        <w:r w:rsidRPr="777298CC">
          <w:rPr>
            <w:rStyle w:val="Hyperlink"/>
            <w:rFonts w:ascii="Times New Roman" w:eastAsia="Times New Roman" w:hAnsi="Times New Roman" w:cs="Times New Roman"/>
            <w:color w:val="auto"/>
            <w:u w:val="none"/>
          </w:rPr>
          <w:t>(2025). University of Illinois. https://citl.illinois.edu/course-alignment</w:t>
        </w:r>
      </w:hyperlink>
    </w:p>
    <w:p w14:paraId="0D7E79F2" w14:textId="77777777" w:rsidR="004D603B" w:rsidRDefault="004D603B" w:rsidP="004D603B">
      <w:pPr>
        <w:spacing w:before="120" w:after="120"/>
        <w:ind w:left="720" w:hanging="720"/>
        <w:rPr>
          <w:rFonts w:ascii="Times New Roman" w:eastAsia="Times New Roman" w:hAnsi="Times New Roman" w:cs="Times New Roman"/>
        </w:rPr>
      </w:pPr>
      <w:hyperlink r:id="rId116">
        <w:r w:rsidRPr="777298CC">
          <w:rPr>
            <w:rStyle w:val="Hyperlink"/>
            <w:rFonts w:ascii="Times New Roman" w:eastAsia="Times New Roman" w:hAnsi="Times New Roman" w:cs="Times New Roman"/>
            <w:i/>
            <w:iCs/>
            <w:color w:val="auto"/>
            <w:u w:val="none"/>
          </w:rPr>
          <w:t xml:space="preserve">Course Alignment. </w:t>
        </w:r>
        <w:r w:rsidRPr="777298CC">
          <w:rPr>
            <w:rStyle w:val="Hyperlink"/>
            <w:rFonts w:ascii="Times New Roman" w:eastAsia="Times New Roman" w:hAnsi="Times New Roman" w:cs="Times New Roman"/>
            <w:color w:val="auto"/>
            <w:u w:val="none"/>
          </w:rPr>
          <w:t>(2023, August 28). Clemson University. https://blogs.clemson.edu/online/course-alignment/</w:t>
        </w:r>
      </w:hyperlink>
    </w:p>
    <w:p w14:paraId="4818F322" w14:textId="77777777" w:rsidR="004D603B" w:rsidRDefault="004D603B" w:rsidP="004D603B">
      <w:pPr>
        <w:spacing w:before="120" w:after="120"/>
        <w:ind w:left="720" w:hanging="720"/>
        <w:rPr>
          <w:rFonts w:ascii="Times New Roman" w:eastAsia="Times New Roman" w:hAnsi="Times New Roman" w:cs="Times New Roman"/>
        </w:rPr>
      </w:pPr>
      <w:hyperlink r:id="rId117">
        <w:r w:rsidRPr="777298CC">
          <w:rPr>
            <w:rStyle w:val="Hyperlink"/>
            <w:rFonts w:ascii="Times New Roman" w:eastAsia="Times New Roman" w:hAnsi="Times New Roman" w:cs="Times New Roman"/>
            <w:i/>
            <w:iCs/>
            <w:color w:val="auto"/>
            <w:u w:val="none"/>
          </w:rPr>
          <w:t xml:space="preserve">Course Alignment. </w:t>
        </w:r>
        <w:r w:rsidRPr="777298CC">
          <w:rPr>
            <w:rStyle w:val="Hyperlink"/>
            <w:rFonts w:ascii="Times New Roman" w:eastAsia="Times New Roman" w:hAnsi="Times New Roman" w:cs="Times New Roman"/>
            <w:color w:val="auto"/>
            <w:u w:val="none"/>
          </w:rPr>
          <w:t>(2025). Eastern Illinois University. https://www.eiu.edu/instructional_design/course_alignment.php-*</w:t>
        </w:r>
      </w:hyperlink>
    </w:p>
    <w:p w14:paraId="00343E5D" w14:textId="77777777" w:rsidR="004D603B" w:rsidRDefault="004D603B" w:rsidP="004D603B">
      <w:pPr>
        <w:spacing w:before="120" w:after="120"/>
        <w:ind w:left="720" w:hanging="720"/>
        <w:rPr>
          <w:rFonts w:ascii="Times New Roman" w:eastAsia="Times New Roman" w:hAnsi="Times New Roman" w:cs="Times New Roman"/>
        </w:rPr>
      </w:pPr>
      <w:r w:rsidRPr="777298CC">
        <w:rPr>
          <w:rFonts w:ascii="Times New Roman" w:eastAsia="Times New Roman" w:hAnsi="Times New Roman" w:cs="Times New Roman"/>
        </w:rPr>
        <w:t>‌</w:t>
      </w:r>
      <w:r w:rsidRPr="777298CC">
        <w:rPr>
          <w:rFonts w:ascii="Times New Roman" w:eastAsia="Times New Roman" w:hAnsi="Times New Roman" w:cs="Times New Roman"/>
          <w:i/>
          <w:iCs/>
        </w:rPr>
        <w:t xml:space="preserve"> </w:t>
      </w:r>
      <w:hyperlink r:id="rId118">
        <w:r w:rsidRPr="777298CC">
          <w:rPr>
            <w:rStyle w:val="Hyperlink"/>
            <w:rFonts w:ascii="Times New Roman" w:eastAsia="Times New Roman" w:hAnsi="Times New Roman" w:cs="Times New Roman"/>
            <w:i/>
            <w:iCs/>
            <w:color w:val="auto"/>
            <w:u w:val="none"/>
          </w:rPr>
          <w:t xml:space="preserve">Designing authentic learning experiences. </w:t>
        </w:r>
        <w:r w:rsidRPr="777298CC">
          <w:rPr>
            <w:rStyle w:val="Hyperlink"/>
            <w:rFonts w:ascii="Times New Roman" w:eastAsia="Times New Roman" w:hAnsi="Times New Roman" w:cs="Times New Roman"/>
            <w:color w:val="auto"/>
            <w:u w:val="none"/>
          </w:rPr>
          <w:t>(2019, November 7).EHE Distance Education and Learning Design. https://distanceeducation.ehe.osu.edu/online-teaching/authentic-learning/</w:t>
        </w:r>
      </w:hyperlink>
    </w:p>
    <w:p w14:paraId="6F49358C" w14:textId="77777777" w:rsidR="004D603B" w:rsidRDefault="004D603B" w:rsidP="004D603B">
      <w:pPr>
        <w:spacing w:before="120" w:after="120"/>
        <w:ind w:left="720" w:hanging="720"/>
        <w:rPr>
          <w:rFonts w:ascii="Times New Roman" w:eastAsia="Times New Roman" w:hAnsi="Times New Roman" w:cs="Times New Roman"/>
        </w:rPr>
      </w:pPr>
      <w:r w:rsidRPr="777298CC">
        <w:rPr>
          <w:rFonts w:ascii="Times New Roman" w:eastAsia="Times New Roman" w:hAnsi="Times New Roman" w:cs="Times New Roman"/>
        </w:rPr>
        <w:t>‌</w:t>
      </w:r>
      <w:r w:rsidRPr="777298CC">
        <w:rPr>
          <w:rFonts w:ascii="Times New Roman" w:eastAsia="Times New Roman" w:hAnsi="Times New Roman" w:cs="Times New Roman"/>
          <w:i/>
          <w:iCs/>
        </w:rPr>
        <w:t xml:space="preserve"> </w:t>
      </w:r>
      <w:hyperlink r:id="rId119">
        <w:r w:rsidRPr="777298CC">
          <w:rPr>
            <w:rStyle w:val="Hyperlink"/>
            <w:rFonts w:ascii="Times New Roman" w:eastAsia="Times New Roman" w:hAnsi="Times New Roman" w:cs="Times New Roman"/>
            <w:i/>
            <w:iCs/>
            <w:color w:val="auto"/>
            <w:u w:val="none"/>
          </w:rPr>
          <w:t xml:space="preserve">Equitable grading strategies. </w:t>
        </w:r>
        <w:r w:rsidRPr="777298CC">
          <w:rPr>
            <w:rStyle w:val="Hyperlink"/>
            <w:rFonts w:ascii="Times New Roman" w:eastAsia="Times New Roman" w:hAnsi="Times New Roman" w:cs="Times New Roman"/>
            <w:color w:val="auto"/>
            <w:u w:val="none"/>
          </w:rPr>
          <w:t>(2025). University of California Berkeley. https://teaching.berkeley.edu/teaching-strategies/assessing-learning/equitable-grading-strategies</w:t>
        </w:r>
      </w:hyperlink>
    </w:p>
    <w:p w14:paraId="66982BCD" w14:textId="77777777" w:rsidR="004D603B" w:rsidRDefault="004D603B" w:rsidP="004D603B">
      <w:pPr>
        <w:spacing w:before="120" w:after="120"/>
        <w:ind w:left="720" w:hanging="720"/>
        <w:rPr>
          <w:rFonts w:ascii="Times New Roman" w:eastAsia="Times New Roman" w:hAnsi="Times New Roman" w:cs="Times New Roman"/>
        </w:rPr>
      </w:pPr>
      <w:hyperlink r:id="rId120">
        <w:r w:rsidRPr="777298CC">
          <w:rPr>
            <w:rStyle w:val="Hyperlink"/>
            <w:rFonts w:ascii="Times New Roman" w:eastAsia="Times New Roman" w:hAnsi="Times New Roman" w:cs="Times New Roman"/>
            <w:color w:val="auto"/>
            <w:u w:val="none"/>
          </w:rPr>
          <w:t xml:space="preserve">Gonzales, A. (2024, August 28). </w:t>
        </w:r>
        <w:r w:rsidRPr="777298CC">
          <w:rPr>
            <w:rStyle w:val="Hyperlink"/>
            <w:rFonts w:ascii="Times New Roman" w:eastAsia="Times New Roman" w:hAnsi="Times New Roman" w:cs="Times New Roman"/>
            <w:i/>
            <w:iCs/>
            <w:color w:val="auto"/>
            <w:u w:val="none"/>
          </w:rPr>
          <w:t xml:space="preserve">Implementing student choice within an assignment. </w:t>
        </w:r>
        <w:r w:rsidRPr="777298CC">
          <w:rPr>
            <w:rStyle w:val="Hyperlink"/>
            <w:rFonts w:ascii="Times New Roman" w:eastAsia="Times New Roman" w:hAnsi="Times New Roman" w:cs="Times New Roman"/>
            <w:color w:val="auto"/>
            <w:u w:val="none"/>
          </w:rPr>
          <w:t>University of Nebraska. https://teaching.unl.edu/news/implementing-student-choice-within-assignment/</w:t>
        </w:r>
      </w:hyperlink>
    </w:p>
    <w:p w14:paraId="76D54DEE" w14:textId="77777777" w:rsidR="004D603B" w:rsidRDefault="004D603B" w:rsidP="004D603B">
      <w:pPr>
        <w:spacing w:before="120" w:after="120"/>
        <w:ind w:left="720" w:hanging="720"/>
        <w:rPr>
          <w:rFonts w:ascii="Times New Roman" w:eastAsia="Times New Roman" w:hAnsi="Times New Roman" w:cs="Times New Roman"/>
        </w:rPr>
      </w:pPr>
      <w:r w:rsidRPr="777298CC">
        <w:rPr>
          <w:rFonts w:ascii="Times New Roman" w:eastAsia="Times New Roman" w:hAnsi="Times New Roman" w:cs="Times New Roman"/>
        </w:rPr>
        <w:t>‌</w:t>
      </w:r>
      <w:hyperlink r:id="rId121">
        <w:r w:rsidRPr="777298CC">
          <w:rPr>
            <w:rStyle w:val="Hyperlink"/>
            <w:rFonts w:ascii="Times New Roman" w:eastAsia="Times New Roman" w:hAnsi="Times New Roman" w:cs="Times New Roman"/>
            <w:i/>
            <w:iCs/>
            <w:color w:val="auto"/>
            <w:u w:val="none"/>
          </w:rPr>
          <w:t xml:space="preserve">Grading. </w:t>
        </w:r>
        <w:r w:rsidRPr="777298CC">
          <w:rPr>
            <w:rStyle w:val="Hyperlink"/>
            <w:rFonts w:ascii="Times New Roman" w:eastAsia="Times New Roman" w:hAnsi="Times New Roman" w:cs="Times New Roman"/>
            <w:color w:val="auto"/>
            <w:u w:val="none"/>
          </w:rPr>
          <w:t>(2025). Harvard University. https://bokcenter.harvard.edu/grading</w:t>
        </w:r>
      </w:hyperlink>
    </w:p>
    <w:p w14:paraId="701BAA54" w14:textId="77777777" w:rsidR="004D603B" w:rsidRDefault="004D603B" w:rsidP="004D603B">
      <w:pPr>
        <w:spacing w:before="120" w:after="120"/>
        <w:ind w:left="720" w:hanging="720"/>
        <w:rPr>
          <w:rFonts w:ascii="Times New Roman" w:eastAsia="Times New Roman" w:hAnsi="Times New Roman" w:cs="Times New Roman"/>
        </w:rPr>
      </w:pPr>
      <w:hyperlink r:id="rId122">
        <w:r w:rsidRPr="777298CC">
          <w:rPr>
            <w:rStyle w:val="Hyperlink"/>
            <w:rFonts w:ascii="Times New Roman" w:eastAsia="Times New Roman" w:hAnsi="Times New Roman" w:cs="Times New Roman"/>
            <w:i/>
            <w:iCs/>
            <w:color w:val="auto"/>
            <w:u w:val="none"/>
          </w:rPr>
          <w:t>How do I design assessments to support student choice?</w:t>
        </w:r>
        <w:r w:rsidRPr="777298CC">
          <w:rPr>
            <w:rStyle w:val="Hyperlink"/>
            <w:rFonts w:ascii="Times New Roman" w:eastAsia="Times New Roman" w:hAnsi="Times New Roman" w:cs="Times New Roman"/>
            <w:color w:val="auto"/>
            <w:u w:val="none"/>
          </w:rPr>
          <w:t>. (2020). University of Massachusetts Amherst. (2020). https://www.umass.edu/ctl/how-do-i-design-assessments-support-student-choice</w:t>
        </w:r>
      </w:hyperlink>
    </w:p>
    <w:p w14:paraId="706256EB" w14:textId="77777777" w:rsidR="004D603B" w:rsidRDefault="004D603B" w:rsidP="004D603B">
      <w:pPr>
        <w:spacing w:before="120" w:after="120"/>
        <w:ind w:left="720" w:hanging="720"/>
        <w:rPr>
          <w:rFonts w:ascii="Times New Roman" w:eastAsia="Times New Roman" w:hAnsi="Times New Roman" w:cs="Times New Roman"/>
        </w:rPr>
      </w:pPr>
      <w:hyperlink r:id="rId123" w:anchor="category-rubrics-143">
        <w:r w:rsidRPr="777298CC">
          <w:rPr>
            <w:rStyle w:val="Hyperlink"/>
            <w:rFonts w:ascii="Times New Roman" w:eastAsia="Times New Roman" w:hAnsi="Times New Roman" w:cs="Times New Roman"/>
            <w:i/>
            <w:iCs/>
            <w:color w:val="auto"/>
            <w:u w:val="none"/>
          </w:rPr>
          <w:t>Instructor getting started resources</w:t>
        </w:r>
        <w:r w:rsidRPr="777298CC">
          <w:rPr>
            <w:rStyle w:val="Hyperlink"/>
            <w:rFonts w:ascii="Times New Roman" w:eastAsia="Times New Roman" w:hAnsi="Times New Roman" w:cs="Times New Roman"/>
            <w:color w:val="auto"/>
            <w:u w:val="none"/>
          </w:rPr>
          <w:t>. (2026). Instructure Community. https://community.instructure.com/en/kb/canvas-lms-instructor-guide#category-rubrics-143</w:t>
        </w:r>
      </w:hyperlink>
    </w:p>
    <w:p w14:paraId="07AD5FB3" w14:textId="77777777" w:rsidR="004D603B" w:rsidRDefault="004D603B" w:rsidP="004D603B">
      <w:pPr>
        <w:spacing w:before="120" w:after="120"/>
        <w:ind w:left="720" w:hanging="720"/>
        <w:rPr>
          <w:rFonts w:ascii="Times New Roman" w:eastAsia="Times New Roman" w:hAnsi="Times New Roman" w:cs="Times New Roman"/>
        </w:rPr>
      </w:pPr>
      <w:hyperlink r:id="rId124" w:anchor="d1e192">
        <w:r w:rsidRPr="777298CC">
          <w:rPr>
            <w:rStyle w:val="Hyperlink"/>
            <w:rFonts w:ascii="Times New Roman" w:eastAsia="Times New Roman" w:hAnsi="Times New Roman" w:cs="Times New Roman"/>
            <w:color w:val="auto"/>
            <w:u w:val="none"/>
          </w:rPr>
          <w:t xml:space="preserve">Martin, F. (2011). Instructional design and the importance of instructional alignment. </w:t>
        </w:r>
        <w:r w:rsidRPr="777298CC">
          <w:rPr>
            <w:rStyle w:val="Hyperlink"/>
            <w:rFonts w:ascii="Times New Roman" w:eastAsia="Times New Roman" w:hAnsi="Times New Roman" w:cs="Times New Roman"/>
            <w:i/>
            <w:iCs/>
            <w:color w:val="auto"/>
            <w:u w:val="none"/>
          </w:rPr>
          <w:t>Community College Journal of Research and Practice, 35</w:t>
        </w:r>
        <w:r w:rsidRPr="777298CC">
          <w:rPr>
            <w:rStyle w:val="Hyperlink"/>
            <w:rFonts w:ascii="Times New Roman" w:eastAsia="Times New Roman" w:hAnsi="Times New Roman" w:cs="Times New Roman"/>
            <w:color w:val="auto"/>
            <w:u w:val="none"/>
          </w:rPr>
          <w:t>(12), 955–972.</w:t>
        </w:r>
      </w:hyperlink>
    </w:p>
    <w:p w14:paraId="213CFFEA" w14:textId="77777777" w:rsidR="004D603B" w:rsidRDefault="004D603B" w:rsidP="004D603B">
      <w:pPr>
        <w:spacing w:before="120" w:after="120"/>
        <w:ind w:left="720" w:hanging="720"/>
        <w:rPr>
          <w:rFonts w:ascii="Times New Roman" w:eastAsia="Times New Roman" w:hAnsi="Times New Roman" w:cs="Times New Roman"/>
        </w:rPr>
      </w:pPr>
      <w:hyperlink r:id="rId125">
        <w:r w:rsidRPr="777298CC">
          <w:rPr>
            <w:rStyle w:val="Hyperlink"/>
            <w:rFonts w:ascii="Times New Roman" w:eastAsia="Times New Roman" w:hAnsi="Times New Roman" w:cs="Times New Roman"/>
            <w:color w:val="auto"/>
            <w:u w:val="none"/>
          </w:rPr>
          <w:t xml:space="preserve">Montclair State University. (2018). </w:t>
        </w:r>
        <w:r w:rsidRPr="777298CC">
          <w:rPr>
            <w:rStyle w:val="Hyperlink"/>
            <w:rFonts w:ascii="Times New Roman" w:eastAsia="Times New Roman" w:hAnsi="Times New Roman" w:cs="Times New Roman"/>
            <w:i/>
            <w:iCs/>
            <w:color w:val="auto"/>
            <w:u w:val="none"/>
          </w:rPr>
          <w:t xml:space="preserve">Best practices for online assessment. </w:t>
        </w:r>
        <w:r w:rsidRPr="777298CC">
          <w:rPr>
            <w:rStyle w:val="Hyperlink"/>
            <w:rFonts w:ascii="Times New Roman" w:eastAsia="Times New Roman" w:hAnsi="Times New Roman" w:cs="Times New Roman"/>
            <w:color w:val="auto"/>
            <w:u w:val="none"/>
          </w:rPr>
          <w:t>Montclair.edu. https://www.montclair.edu/itds/digital-pedagogy/online-and-hybrid-teaching/online-assessments/</w:t>
        </w:r>
      </w:hyperlink>
    </w:p>
    <w:p w14:paraId="3C327C17" w14:textId="77777777" w:rsidR="004D603B" w:rsidRDefault="004D603B" w:rsidP="004D603B">
      <w:pPr>
        <w:spacing w:before="120" w:after="120"/>
        <w:ind w:left="720" w:hanging="720"/>
        <w:rPr>
          <w:rFonts w:ascii="Times New Roman" w:eastAsia="Times New Roman" w:hAnsi="Times New Roman" w:cs="Times New Roman"/>
        </w:rPr>
      </w:pPr>
      <w:hyperlink r:id="rId126">
        <w:r w:rsidRPr="777298CC">
          <w:rPr>
            <w:rStyle w:val="Hyperlink"/>
            <w:rFonts w:ascii="Times New Roman" w:eastAsia="Times New Roman" w:hAnsi="Times New Roman" w:cs="Times New Roman"/>
            <w:color w:val="auto"/>
            <w:u w:val="none"/>
          </w:rPr>
          <w:t xml:space="preserve">Rennella, M. (2023, January 11). Demystifying the grading process. </w:t>
        </w:r>
        <w:r w:rsidRPr="777298CC">
          <w:rPr>
            <w:rStyle w:val="Hyperlink"/>
            <w:rFonts w:ascii="Times New Roman" w:eastAsia="Times New Roman" w:hAnsi="Times New Roman" w:cs="Times New Roman"/>
            <w:i/>
            <w:iCs/>
            <w:color w:val="auto"/>
            <w:u w:val="none"/>
          </w:rPr>
          <w:t>Harvard Business Publishing Education</w:t>
        </w:r>
        <w:r w:rsidRPr="777298CC">
          <w:rPr>
            <w:rStyle w:val="Hyperlink"/>
            <w:rFonts w:ascii="Times New Roman" w:eastAsia="Times New Roman" w:hAnsi="Times New Roman" w:cs="Times New Roman"/>
            <w:color w:val="auto"/>
            <w:u w:val="none"/>
          </w:rPr>
          <w:t>. https://hbsp.harvard.edu/inspiring-minds/demystifying-the-grading-process</w:t>
        </w:r>
      </w:hyperlink>
    </w:p>
    <w:p w14:paraId="77CF4E27" w14:textId="77777777" w:rsidR="004D603B" w:rsidRDefault="004D603B" w:rsidP="004D603B">
      <w:pPr>
        <w:spacing w:before="120" w:after="120"/>
        <w:ind w:left="720" w:hanging="720"/>
        <w:rPr>
          <w:rFonts w:ascii="Times New Roman" w:eastAsia="Times New Roman" w:hAnsi="Times New Roman" w:cs="Times New Roman"/>
        </w:rPr>
      </w:pPr>
      <w:r w:rsidRPr="777298CC">
        <w:rPr>
          <w:rFonts w:ascii="Times New Roman" w:eastAsia="Times New Roman" w:hAnsi="Times New Roman" w:cs="Times New Roman"/>
        </w:rPr>
        <w:t>‌</w:t>
      </w:r>
      <w:r w:rsidRPr="777298CC">
        <w:rPr>
          <w:rFonts w:ascii="Times New Roman" w:eastAsia="Times New Roman" w:hAnsi="Times New Roman" w:cs="Times New Roman"/>
          <w:i/>
          <w:iCs/>
        </w:rPr>
        <w:t xml:space="preserve"> </w:t>
      </w:r>
      <w:hyperlink r:id="rId127">
        <w:r w:rsidRPr="777298CC">
          <w:rPr>
            <w:rStyle w:val="Hyperlink"/>
            <w:rFonts w:ascii="Times New Roman" w:eastAsia="Times New Roman" w:hAnsi="Times New Roman" w:cs="Times New Roman"/>
            <w:i/>
            <w:iCs/>
            <w:color w:val="auto"/>
            <w:u w:val="none"/>
          </w:rPr>
          <w:t>Rubric creation and use</w:t>
        </w:r>
        <w:r w:rsidRPr="777298CC">
          <w:rPr>
            <w:rStyle w:val="Hyperlink"/>
            <w:rFonts w:ascii="Times New Roman" w:eastAsia="Times New Roman" w:hAnsi="Times New Roman" w:cs="Times New Roman"/>
            <w:color w:val="auto"/>
            <w:u w:val="none"/>
          </w:rPr>
          <w:t>. (n.d.). University of Indiana. https://citl.indiana.edu/teaching-resources/assessing-student-learning/rubric-creation-use/index.html</w:t>
        </w:r>
      </w:hyperlink>
    </w:p>
    <w:p w14:paraId="66F6192A" w14:textId="77777777" w:rsidR="004D603B" w:rsidRDefault="004D603B" w:rsidP="004D603B">
      <w:pPr>
        <w:spacing w:before="120" w:after="120"/>
        <w:ind w:left="720" w:hanging="720"/>
        <w:rPr>
          <w:rFonts w:ascii="Times New Roman" w:eastAsia="Times New Roman" w:hAnsi="Times New Roman" w:cs="Times New Roman"/>
        </w:rPr>
      </w:pPr>
      <w:hyperlink r:id="rId128">
        <w:r w:rsidRPr="777298CC">
          <w:rPr>
            <w:rStyle w:val="Hyperlink"/>
            <w:rFonts w:ascii="Times New Roman" w:eastAsia="Times New Roman" w:hAnsi="Times New Roman" w:cs="Times New Roman"/>
            <w:color w:val="auto"/>
            <w:u w:val="none"/>
          </w:rPr>
          <w:t xml:space="preserve">Shabatura, J. (2022, July 26). </w:t>
        </w:r>
        <w:r w:rsidRPr="777298CC">
          <w:rPr>
            <w:rStyle w:val="Hyperlink"/>
            <w:rFonts w:ascii="Times New Roman" w:eastAsia="Times New Roman" w:hAnsi="Times New Roman" w:cs="Times New Roman"/>
            <w:i/>
            <w:iCs/>
            <w:color w:val="auto"/>
            <w:u w:val="none"/>
          </w:rPr>
          <w:t>Using Bloom’s Taxonomy to write effective learning objectives</w:t>
        </w:r>
        <w:r w:rsidRPr="777298CC">
          <w:rPr>
            <w:rStyle w:val="Hyperlink"/>
            <w:rFonts w:ascii="Times New Roman" w:eastAsia="Times New Roman" w:hAnsi="Times New Roman" w:cs="Times New Roman"/>
            <w:color w:val="auto"/>
            <w:u w:val="none"/>
          </w:rPr>
          <w:t>. University of Arkansas. https://tips.uark.edu/using-blooms-taxonomy/</w:t>
        </w:r>
      </w:hyperlink>
    </w:p>
    <w:p w14:paraId="0A3048C9" w14:textId="77777777" w:rsidR="004D603B" w:rsidRDefault="004D603B" w:rsidP="004D603B">
      <w:pPr>
        <w:spacing w:before="120" w:after="120"/>
        <w:ind w:left="720" w:hanging="720"/>
        <w:rPr>
          <w:rFonts w:ascii="Times New Roman" w:eastAsia="Times New Roman" w:hAnsi="Times New Roman" w:cs="Times New Roman"/>
        </w:rPr>
      </w:pPr>
      <w:r w:rsidRPr="777298CC">
        <w:rPr>
          <w:rFonts w:ascii="Times New Roman" w:eastAsia="Times New Roman" w:hAnsi="Times New Roman" w:cs="Times New Roman"/>
        </w:rPr>
        <w:t xml:space="preserve">‌ </w:t>
      </w:r>
      <w:hyperlink r:id="rId129">
        <w:r w:rsidRPr="777298CC">
          <w:rPr>
            <w:rStyle w:val="Hyperlink"/>
            <w:rFonts w:ascii="Times New Roman" w:eastAsia="Times New Roman" w:hAnsi="Times New Roman" w:cs="Times New Roman"/>
            <w:color w:val="auto"/>
            <w:u w:val="none"/>
          </w:rPr>
          <w:t xml:space="preserve">Smothers, A. (2021, October 26). </w:t>
        </w:r>
        <w:r w:rsidRPr="777298CC">
          <w:rPr>
            <w:rStyle w:val="Hyperlink"/>
            <w:rFonts w:ascii="Times New Roman" w:eastAsia="Times New Roman" w:hAnsi="Times New Roman" w:cs="Times New Roman"/>
            <w:i/>
            <w:iCs/>
            <w:color w:val="auto"/>
            <w:u w:val="none"/>
          </w:rPr>
          <w:t>Developing fair, consistent, and transparent grading practices</w:t>
        </w:r>
        <w:r w:rsidRPr="777298CC">
          <w:rPr>
            <w:rStyle w:val="Hyperlink"/>
            <w:rFonts w:ascii="Times New Roman" w:eastAsia="Times New Roman" w:hAnsi="Times New Roman" w:cs="Times New Roman"/>
            <w:color w:val="auto"/>
            <w:u w:val="none"/>
          </w:rPr>
          <w:t>. Northern Illinois University. https://citl.news.niu.edu/2021/10/26/fair-consistent-transparent-grading/</w:t>
        </w:r>
      </w:hyperlink>
    </w:p>
    <w:p w14:paraId="79650967" w14:textId="77777777" w:rsidR="004D603B" w:rsidRDefault="004D603B" w:rsidP="004D603B">
      <w:pPr>
        <w:spacing w:before="120" w:after="120"/>
        <w:ind w:left="720" w:hanging="720"/>
        <w:rPr>
          <w:rFonts w:ascii="Times New Roman" w:eastAsia="Times New Roman" w:hAnsi="Times New Roman" w:cs="Times New Roman"/>
        </w:rPr>
      </w:pPr>
      <w:hyperlink r:id="rId130">
        <w:r w:rsidRPr="777298CC">
          <w:rPr>
            <w:rStyle w:val="Hyperlink"/>
            <w:rFonts w:ascii="Times New Roman" w:eastAsia="Times New Roman" w:hAnsi="Times New Roman" w:cs="Times New Roman"/>
            <w:i/>
            <w:iCs/>
            <w:color w:val="auto"/>
            <w:u w:val="none"/>
          </w:rPr>
          <w:t xml:space="preserve">Supporting assessment in online environments. </w:t>
        </w:r>
        <w:r w:rsidRPr="777298CC">
          <w:rPr>
            <w:rStyle w:val="Hyperlink"/>
            <w:rFonts w:ascii="Times New Roman" w:eastAsia="Times New Roman" w:hAnsi="Times New Roman" w:cs="Times New Roman"/>
            <w:color w:val="auto"/>
            <w:u w:val="none"/>
          </w:rPr>
          <w:t>(2021, February 9). IT Teaching Resources. https://teachingresources.stanford.edu/resources/supporting-assessment-in-online-environments/</w:t>
        </w:r>
      </w:hyperlink>
    </w:p>
    <w:p w14:paraId="3426B213" w14:textId="77777777" w:rsidR="004D603B" w:rsidRPr="00F02602" w:rsidRDefault="004D603B" w:rsidP="00F02602">
      <w:pPr>
        <w:pStyle w:val="Heading3"/>
      </w:pPr>
      <w:bookmarkStart w:id="90" w:name="_Toc233117316"/>
      <w:bookmarkStart w:id="91" w:name="_Toc233204801"/>
      <w:bookmarkStart w:id="92" w:name="_Toc233268416"/>
      <w:bookmarkStart w:id="93" w:name="_Toc233365612"/>
      <w:r w:rsidRPr="00F02602">
        <w:rPr>
          <w:rStyle w:val="Heading2Char"/>
          <w:b/>
          <w:bCs/>
          <w:color w:val="000000" w:themeColor="text1"/>
          <w:shd w:val="clear" w:color="auto" w:fill="auto"/>
        </w:rPr>
        <w:t>Standard 5 – Instructional Strategies</w:t>
      </w:r>
      <w:bookmarkEnd w:id="90"/>
      <w:bookmarkEnd w:id="91"/>
      <w:bookmarkEnd w:id="92"/>
      <w:bookmarkEnd w:id="93"/>
    </w:p>
    <w:p w14:paraId="4B8A4DE8" w14:textId="77777777" w:rsidR="004D603B" w:rsidRDefault="004D603B" w:rsidP="004D603B">
      <w:pPr>
        <w:spacing w:before="120" w:after="120"/>
        <w:ind w:left="720" w:hanging="720"/>
        <w:rPr>
          <w:rFonts w:ascii="Times New Roman" w:eastAsia="Times New Roman" w:hAnsi="Times New Roman" w:cs="Times New Roman"/>
        </w:rPr>
      </w:pPr>
      <w:hyperlink r:id="rId131">
        <w:r w:rsidRPr="777298CC">
          <w:rPr>
            <w:rStyle w:val="Hyperlink"/>
            <w:rFonts w:ascii="Times New Roman" w:eastAsia="Times New Roman" w:hAnsi="Times New Roman" w:cs="Times New Roman"/>
            <w:i/>
            <w:iCs/>
            <w:color w:val="auto"/>
            <w:u w:val="none"/>
          </w:rPr>
          <w:t>17 active learning strategies to help you succeed while studying</w:t>
        </w:r>
        <w:r w:rsidRPr="777298CC">
          <w:rPr>
            <w:rStyle w:val="Hyperlink"/>
            <w:rFonts w:ascii="Times New Roman" w:eastAsia="Times New Roman" w:hAnsi="Times New Roman" w:cs="Times New Roman"/>
            <w:color w:val="auto"/>
            <w:u w:val="none"/>
          </w:rPr>
          <w:t>. (2025). Central Michigan University. https://www.cmich.edu/blog/all-things-higher-ed/17-active-learning-strategies-to-help-you-succeed-while-studying</w:t>
        </w:r>
      </w:hyperlink>
    </w:p>
    <w:p w14:paraId="13DB904E" w14:textId="77777777" w:rsidR="004D603B" w:rsidRDefault="004D603B" w:rsidP="004D603B">
      <w:pPr>
        <w:spacing w:before="120" w:after="120"/>
        <w:ind w:left="720" w:hanging="720"/>
        <w:rPr>
          <w:rFonts w:ascii="Times New Roman" w:eastAsia="Times New Roman" w:hAnsi="Times New Roman" w:cs="Times New Roman"/>
        </w:rPr>
      </w:pPr>
      <w:hyperlink r:id="rId132">
        <w:r w:rsidRPr="777298CC">
          <w:rPr>
            <w:rStyle w:val="Hyperlink"/>
            <w:rFonts w:ascii="Times New Roman" w:eastAsia="Times New Roman" w:hAnsi="Times New Roman" w:cs="Times New Roman"/>
            <w:i/>
            <w:iCs/>
            <w:color w:val="auto"/>
            <w:u w:val="none"/>
          </w:rPr>
          <w:t xml:space="preserve">Active Learning in Online Classes </w:t>
        </w:r>
        <w:r w:rsidRPr="777298CC">
          <w:rPr>
            <w:rStyle w:val="Hyperlink"/>
            <w:rFonts w:ascii="Times New Roman" w:eastAsia="Times New Roman" w:hAnsi="Times New Roman" w:cs="Times New Roman"/>
            <w:color w:val="auto"/>
            <w:u w:val="none"/>
          </w:rPr>
          <w:t>(2016). Center for Teaching Excellence - University of South Carolina. https://sc.edu/about/offices_and_divisions/cte/teaching_resources/course_design_development_delivery/course_design_development/active_learning/active_learning_online_classes/</w:t>
        </w:r>
      </w:hyperlink>
    </w:p>
    <w:p w14:paraId="693BBDB3" w14:textId="77777777" w:rsidR="004D603B" w:rsidRDefault="004D603B" w:rsidP="004D603B">
      <w:pPr>
        <w:spacing w:before="120" w:after="120"/>
        <w:ind w:left="720" w:hanging="720"/>
        <w:rPr>
          <w:rFonts w:ascii="Times New Roman" w:eastAsia="Times New Roman" w:hAnsi="Times New Roman" w:cs="Times New Roman"/>
        </w:rPr>
      </w:pPr>
      <w:r w:rsidRPr="777298CC">
        <w:rPr>
          <w:rFonts w:ascii="Times New Roman" w:eastAsia="Times New Roman" w:hAnsi="Times New Roman" w:cs="Times New Roman"/>
        </w:rPr>
        <w:t>‌</w:t>
      </w:r>
      <w:r w:rsidRPr="777298CC">
        <w:rPr>
          <w:rFonts w:ascii="Times New Roman" w:eastAsia="Times New Roman" w:hAnsi="Times New Roman" w:cs="Times New Roman"/>
          <w:i/>
          <w:iCs/>
        </w:rPr>
        <w:t xml:space="preserve"> </w:t>
      </w:r>
      <w:hyperlink r:id="rId133">
        <w:r w:rsidRPr="777298CC">
          <w:rPr>
            <w:rStyle w:val="Hyperlink"/>
            <w:rFonts w:ascii="Times New Roman" w:eastAsia="Times New Roman" w:hAnsi="Times New Roman" w:cs="Times New Roman"/>
            <w:color w:val="auto"/>
            <w:u w:val="none"/>
          </w:rPr>
          <w:t>CAST. (2024). Offer action-oriented feedback. Cast.org. https://udlguidelines.cast.org/engagement/effort-persistence/feedback/</w:t>
        </w:r>
      </w:hyperlink>
    </w:p>
    <w:p w14:paraId="33E9732A" w14:textId="77777777" w:rsidR="004D603B" w:rsidRDefault="004D603B" w:rsidP="004D603B">
      <w:pPr>
        <w:spacing w:before="120" w:after="120"/>
        <w:ind w:left="720" w:hanging="720"/>
        <w:rPr>
          <w:rFonts w:ascii="Times New Roman" w:eastAsia="Times New Roman" w:hAnsi="Times New Roman" w:cs="Times New Roman"/>
        </w:rPr>
      </w:pPr>
      <w:r w:rsidRPr="777298CC">
        <w:rPr>
          <w:rFonts w:ascii="Times New Roman" w:eastAsia="Times New Roman" w:hAnsi="Times New Roman" w:cs="Times New Roman"/>
        </w:rPr>
        <w:t xml:space="preserve">‌ </w:t>
      </w:r>
      <w:hyperlink r:id="rId134">
        <w:r w:rsidRPr="777298CC">
          <w:rPr>
            <w:rStyle w:val="Hyperlink"/>
            <w:rFonts w:ascii="Times New Roman" w:eastAsia="Times New Roman" w:hAnsi="Times New Roman" w:cs="Times New Roman"/>
            <w:color w:val="auto"/>
            <w:u w:val="none"/>
          </w:rPr>
          <w:t>CAST. (2024). Represent a diversity of perspectives and identities in authentic ways. Cast.org. https://udlguidelines.cast.org/representation/perception/perspectives-identities/</w:t>
        </w:r>
      </w:hyperlink>
    </w:p>
    <w:p w14:paraId="1DF3E4C2" w14:textId="77777777" w:rsidR="004D603B" w:rsidRDefault="004D603B" w:rsidP="004D603B">
      <w:pPr>
        <w:spacing w:before="120" w:after="120"/>
        <w:ind w:left="720" w:hanging="720"/>
        <w:rPr>
          <w:rFonts w:ascii="Times New Roman" w:eastAsia="Times New Roman" w:hAnsi="Times New Roman" w:cs="Times New Roman"/>
        </w:rPr>
      </w:pPr>
      <w:hyperlink r:id="rId135">
        <w:r w:rsidRPr="777298CC">
          <w:rPr>
            <w:rStyle w:val="Hyperlink"/>
            <w:rFonts w:ascii="Times New Roman" w:eastAsia="Times New Roman" w:hAnsi="Times New Roman" w:cs="Times New Roman"/>
            <w:color w:val="auto"/>
            <w:u w:val="none"/>
          </w:rPr>
          <w:t>CAST. (2024). Support multiple ways to perceive information. Cast.org. https://udlguidelines.cast.org/representation/perception/ways-perceive-information/</w:t>
        </w:r>
      </w:hyperlink>
    </w:p>
    <w:p w14:paraId="309B996E" w14:textId="77777777" w:rsidR="004D603B" w:rsidRDefault="004D603B" w:rsidP="004D603B">
      <w:pPr>
        <w:spacing w:before="120" w:after="120"/>
        <w:ind w:left="720" w:hanging="720"/>
        <w:rPr>
          <w:rFonts w:ascii="Times New Roman" w:eastAsia="Times New Roman" w:hAnsi="Times New Roman" w:cs="Times New Roman"/>
        </w:rPr>
      </w:pPr>
      <w:hyperlink r:id="rId136" w:anchor="diversify">
        <w:r w:rsidRPr="777298CC">
          <w:rPr>
            <w:rStyle w:val="Hyperlink"/>
            <w:rFonts w:ascii="Times New Roman" w:eastAsia="Times New Roman" w:hAnsi="Times New Roman" w:cs="Times New Roman"/>
            <w:i/>
            <w:iCs/>
            <w:color w:val="auto"/>
            <w:u w:val="none"/>
          </w:rPr>
          <w:t>Choose more inclusive teaching strategies</w:t>
        </w:r>
        <w:r w:rsidRPr="777298CC">
          <w:rPr>
            <w:rStyle w:val="Hyperlink"/>
            <w:rFonts w:ascii="Times New Roman" w:eastAsia="Times New Roman" w:hAnsi="Times New Roman" w:cs="Times New Roman"/>
            <w:color w:val="auto"/>
            <w:u w:val="none"/>
          </w:rPr>
          <w:t>. (2024) L&amp;S Instructional Design Collaborative. https://idc.ls.wisc.edu/ls-design-for-learning-series/inclusive-teaching-strategies/#diversify</w:t>
        </w:r>
      </w:hyperlink>
    </w:p>
    <w:p w14:paraId="5C59D837" w14:textId="77777777" w:rsidR="004D603B" w:rsidRDefault="004D603B" w:rsidP="004D603B">
      <w:pPr>
        <w:spacing w:before="120" w:after="120"/>
        <w:ind w:left="720" w:hanging="720"/>
        <w:rPr>
          <w:rFonts w:ascii="Times New Roman" w:eastAsia="Times New Roman" w:hAnsi="Times New Roman" w:cs="Times New Roman"/>
        </w:rPr>
      </w:pPr>
      <w:hyperlink r:id="rId137">
        <w:r w:rsidRPr="777298CC">
          <w:rPr>
            <w:rStyle w:val="Hyperlink"/>
            <w:rFonts w:ascii="Times New Roman" w:eastAsia="Times New Roman" w:hAnsi="Times New Roman" w:cs="Times New Roman"/>
            <w:i/>
            <w:iCs/>
            <w:color w:val="auto"/>
            <w:u w:val="none"/>
          </w:rPr>
          <w:t xml:space="preserve">Choosing EdTech tools. </w:t>
        </w:r>
        <w:r w:rsidRPr="777298CC">
          <w:rPr>
            <w:rStyle w:val="Hyperlink"/>
            <w:rFonts w:ascii="Times New Roman" w:eastAsia="Times New Roman" w:hAnsi="Times New Roman" w:cs="Times New Roman"/>
            <w:color w:val="auto"/>
            <w:u w:val="none"/>
          </w:rPr>
          <w:t>(2025, April). Center for Teaching and Learning - Washington University at Saint Louis. https://ctl.wustl.edu/resources/choosing-edtech-tools/</w:t>
        </w:r>
      </w:hyperlink>
    </w:p>
    <w:p w14:paraId="7DC8AC37" w14:textId="77777777" w:rsidR="004D603B" w:rsidRDefault="004D603B" w:rsidP="004D603B">
      <w:pPr>
        <w:spacing w:before="120" w:after="120"/>
        <w:ind w:left="720" w:hanging="720"/>
        <w:rPr>
          <w:rFonts w:ascii="Times New Roman" w:eastAsia="Times New Roman" w:hAnsi="Times New Roman" w:cs="Times New Roman"/>
        </w:rPr>
      </w:pPr>
      <w:hyperlink r:id="rId138">
        <w:r w:rsidRPr="777298CC">
          <w:rPr>
            <w:rStyle w:val="Hyperlink"/>
            <w:rFonts w:ascii="Times New Roman" w:eastAsia="Times New Roman" w:hAnsi="Times New Roman" w:cs="Times New Roman"/>
            <w:i/>
            <w:iCs/>
            <w:color w:val="auto"/>
            <w:u w:val="none"/>
          </w:rPr>
          <w:t xml:space="preserve">Course Alignment. </w:t>
        </w:r>
        <w:r w:rsidRPr="777298CC">
          <w:rPr>
            <w:rStyle w:val="Hyperlink"/>
            <w:rFonts w:ascii="Times New Roman" w:eastAsia="Times New Roman" w:hAnsi="Times New Roman" w:cs="Times New Roman"/>
            <w:color w:val="auto"/>
            <w:u w:val="none"/>
          </w:rPr>
          <w:t xml:space="preserve">(2025). </w:t>
        </w:r>
        <w:r w:rsidRPr="777298CC">
          <w:rPr>
            <w:rStyle w:val="Hyperlink"/>
            <w:rFonts w:ascii="Times New Roman" w:eastAsia="Times New Roman" w:hAnsi="Times New Roman" w:cs="Times New Roman"/>
            <w:i/>
            <w:iCs/>
            <w:color w:val="auto"/>
            <w:u w:val="none"/>
          </w:rPr>
          <w:t>Center for Innovation in Teaching &amp; Learning – University of Illinois</w:t>
        </w:r>
        <w:r w:rsidRPr="777298CC">
          <w:rPr>
            <w:rStyle w:val="Hyperlink"/>
            <w:rFonts w:ascii="Times New Roman" w:eastAsia="Times New Roman" w:hAnsi="Times New Roman" w:cs="Times New Roman"/>
            <w:color w:val="auto"/>
            <w:u w:val="none"/>
          </w:rPr>
          <w:t>. https://citl.illinois.edu/course-alignment</w:t>
        </w:r>
      </w:hyperlink>
    </w:p>
    <w:p w14:paraId="1683ABF3" w14:textId="77777777" w:rsidR="004D603B" w:rsidRDefault="004D603B" w:rsidP="004D603B">
      <w:pPr>
        <w:spacing w:before="120" w:after="120"/>
        <w:ind w:left="720" w:hanging="720"/>
        <w:rPr>
          <w:rFonts w:ascii="Times New Roman" w:eastAsia="Times New Roman" w:hAnsi="Times New Roman" w:cs="Times New Roman"/>
        </w:rPr>
      </w:pPr>
      <w:hyperlink r:id="rId139">
        <w:r w:rsidRPr="777298CC">
          <w:rPr>
            <w:rStyle w:val="Hyperlink"/>
            <w:rFonts w:ascii="Times New Roman" w:eastAsia="Times New Roman" w:hAnsi="Times New Roman" w:cs="Times New Roman"/>
            <w:i/>
            <w:iCs/>
            <w:color w:val="auto"/>
            <w:u w:val="none"/>
          </w:rPr>
          <w:t xml:space="preserve">Course Alignment. </w:t>
        </w:r>
        <w:r w:rsidRPr="777298CC">
          <w:rPr>
            <w:rStyle w:val="Hyperlink"/>
            <w:rFonts w:ascii="Times New Roman" w:eastAsia="Times New Roman" w:hAnsi="Times New Roman" w:cs="Times New Roman"/>
            <w:color w:val="auto"/>
            <w:u w:val="none"/>
          </w:rPr>
          <w:t>(2025). Eastern Illinois University. https://www.eiu.edu/instructional_design/course_alignment.php</w:t>
        </w:r>
      </w:hyperlink>
    </w:p>
    <w:p w14:paraId="54684764" w14:textId="77777777" w:rsidR="004D603B" w:rsidRDefault="004D603B" w:rsidP="004D603B">
      <w:pPr>
        <w:spacing w:before="120" w:after="120"/>
        <w:ind w:left="720" w:hanging="720"/>
        <w:rPr>
          <w:rFonts w:ascii="Times New Roman" w:eastAsia="Times New Roman" w:hAnsi="Times New Roman" w:cs="Times New Roman"/>
        </w:rPr>
      </w:pPr>
      <w:r w:rsidRPr="777298CC">
        <w:rPr>
          <w:rFonts w:ascii="Times New Roman" w:eastAsia="Times New Roman" w:hAnsi="Times New Roman" w:cs="Times New Roman"/>
        </w:rPr>
        <w:t>‌</w:t>
      </w:r>
      <w:r w:rsidRPr="777298CC">
        <w:rPr>
          <w:rFonts w:ascii="Times New Roman" w:eastAsia="Times New Roman" w:hAnsi="Times New Roman" w:cs="Times New Roman"/>
          <w:i/>
          <w:iCs/>
        </w:rPr>
        <w:t xml:space="preserve"> </w:t>
      </w:r>
      <w:hyperlink r:id="rId140">
        <w:r w:rsidRPr="777298CC">
          <w:rPr>
            <w:rStyle w:val="Hyperlink"/>
            <w:rFonts w:ascii="Times New Roman" w:eastAsia="Times New Roman" w:hAnsi="Times New Roman" w:cs="Times New Roman"/>
            <w:i/>
            <w:iCs/>
            <w:color w:val="auto"/>
            <w:u w:val="none"/>
          </w:rPr>
          <w:t xml:space="preserve">Formative assessment in online courses: Instructional design, engagement, and support (IDEAS). </w:t>
        </w:r>
        <w:r w:rsidRPr="777298CC">
          <w:rPr>
            <w:rStyle w:val="Hyperlink"/>
            <w:rFonts w:ascii="Times New Roman" w:eastAsia="Times New Roman" w:hAnsi="Times New Roman" w:cs="Times New Roman"/>
            <w:color w:val="auto"/>
            <w:u w:val="none"/>
          </w:rPr>
          <w:t>(2017). UMass Amherst. https://www.umass.edu/ideas/formative-assessment-online-courses</w:t>
        </w:r>
      </w:hyperlink>
    </w:p>
    <w:p w14:paraId="3F87B76C" w14:textId="77777777" w:rsidR="004D603B" w:rsidRDefault="004D603B" w:rsidP="004D603B">
      <w:pPr>
        <w:spacing w:before="120" w:after="120"/>
        <w:ind w:left="720" w:hanging="720"/>
        <w:rPr>
          <w:rFonts w:ascii="Times New Roman" w:eastAsia="Times New Roman" w:hAnsi="Times New Roman" w:cs="Times New Roman"/>
        </w:rPr>
      </w:pPr>
      <w:hyperlink r:id="rId141">
        <w:r w:rsidRPr="777298CC">
          <w:rPr>
            <w:rStyle w:val="Hyperlink"/>
            <w:rFonts w:ascii="Times New Roman" w:eastAsia="Times New Roman" w:hAnsi="Times New Roman" w:cs="Times New Roman"/>
            <w:color w:val="auto"/>
            <w:u w:val="none"/>
          </w:rPr>
          <w:t xml:space="preserve">Freeman, S., Eddy, S. L., McDonough, M., &amp; Wenderoth, M. P. (2014). Active learning increases student performance in science, engineering, and mathematics. </w:t>
        </w:r>
        <w:r w:rsidRPr="777298CC">
          <w:rPr>
            <w:rStyle w:val="Hyperlink"/>
            <w:rFonts w:ascii="Times New Roman" w:eastAsia="Times New Roman" w:hAnsi="Times New Roman" w:cs="Times New Roman"/>
            <w:i/>
            <w:iCs/>
            <w:color w:val="auto"/>
            <w:u w:val="none"/>
          </w:rPr>
          <w:t>Proceedings of the National Academy of Sciences USA, 111</w:t>
        </w:r>
        <w:r w:rsidRPr="777298CC">
          <w:rPr>
            <w:rStyle w:val="Hyperlink"/>
            <w:rFonts w:ascii="Times New Roman" w:eastAsia="Times New Roman" w:hAnsi="Times New Roman" w:cs="Times New Roman"/>
            <w:color w:val="auto"/>
            <w:u w:val="none"/>
          </w:rPr>
          <w:t>(23), 8410-8415.</w:t>
        </w:r>
      </w:hyperlink>
    </w:p>
    <w:p w14:paraId="549479E2" w14:textId="77777777" w:rsidR="004D603B" w:rsidRDefault="004D603B" w:rsidP="004D603B">
      <w:pPr>
        <w:spacing w:before="120" w:after="120"/>
        <w:ind w:left="720" w:hanging="720"/>
        <w:rPr>
          <w:rFonts w:ascii="Times New Roman" w:eastAsia="Times New Roman" w:hAnsi="Times New Roman" w:cs="Times New Roman"/>
        </w:rPr>
      </w:pPr>
      <w:hyperlink r:id="rId142">
        <w:r w:rsidRPr="777298CC">
          <w:rPr>
            <w:rStyle w:val="Hyperlink"/>
            <w:rFonts w:ascii="Times New Roman" w:eastAsia="Times New Roman" w:hAnsi="Times New Roman" w:cs="Times New Roman"/>
            <w:i/>
            <w:iCs/>
            <w:color w:val="auto"/>
            <w:u w:val="none"/>
          </w:rPr>
          <w:t xml:space="preserve">How to choose and assess a learning tool. </w:t>
        </w:r>
        <w:r w:rsidRPr="777298CC">
          <w:rPr>
            <w:rStyle w:val="Hyperlink"/>
            <w:rFonts w:ascii="Times New Roman" w:eastAsia="Times New Roman" w:hAnsi="Times New Roman" w:cs="Times New Roman"/>
            <w:color w:val="auto"/>
            <w:u w:val="none"/>
          </w:rPr>
          <w:t>(2015). North Carolina State University. https://teaching-resources.delta.ncsu.edu/choose-and-assess-learning-tools/</w:t>
        </w:r>
      </w:hyperlink>
    </w:p>
    <w:p w14:paraId="5F14B029" w14:textId="77777777" w:rsidR="004D603B" w:rsidRDefault="004D603B" w:rsidP="004D603B">
      <w:pPr>
        <w:spacing w:before="120" w:after="120"/>
        <w:ind w:left="720" w:hanging="720"/>
        <w:rPr>
          <w:rFonts w:ascii="Times New Roman" w:eastAsia="Times New Roman" w:hAnsi="Times New Roman" w:cs="Times New Roman"/>
        </w:rPr>
      </w:pPr>
      <w:hyperlink r:id="rId143">
        <w:r w:rsidRPr="777298CC">
          <w:rPr>
            <w:rStyle w:val="Hyperlink"/>
            <w:rFonts w:ascii="Times New Roman" w:eastAsia="Times New Roman" w:hAnsi="Times New Roman" w:cs="Times New Roman"/>
            <w:i/>
            <w:iCs/>
            <w:color w:val="auto"/>
            <w:u w:val="none"/>
          </w:rPr>
          <w:t>Incorporating diverse perspectives</w:t>
        </w:r>
        <w:r w:rsidRPr="777298CC">
          <w:rPr>
            <w:rStyle w:val="Hyperlink"/>
            <w:rFonts w:ascii="Times New Roman" w:eastAsia="Times New Roman" w:hAnsi="Times New Roman" w:cs="Times New Roman"/>
            <w:color w:val="auto"/>
            <w:u w:val="none"/>
          </w:rPr>
          <w:t>. (2020). Penn State University. https://sites.psu.edu/ctesandbox/2024/01/08/incorporating-diverse-perspectives/</w:t>
        </w:r>
      </w:hyperlink>
    </w:p>
    <w:p w14:paraId="37B705AA" w14:textId="77777777" w:rsidR="004D603B" w:rsidRDefault="004D603B" w:rsidP="004D603B">
      <w:pPr>
        <w:spacing w:before="120" w:after="120"/>
        <w:ind w:left="720" w:hanging="720"/>
        <w:rPr>
          <w:rFonts w:ascii="Times New Roman" w:eastAsia="Times New Roman" w:hAnsi="Times New Roman" w:cs="Times New Roman"/>
        </w:rPr>
      </w:pPr>
      <w:hyperlink r:id="rId144">
        <w:r w:rsidRPr="777298CC">
          <w:rPr>
            <w:rStyle w:val="Hyperlink"/>
            <w:rFonts w:ascii="Times New Roman" w:eastAsia="Times New Roman" w:hAnsi="Times New Roman" w:cs="Times New Roman"/>
            <w:i/>
            <w:iCs/>
            <w:color w:val="auto"/>
            <w:u w:val="none"/>
          </w:rPr>
          <w:t>Incorporating varied viewpoints and perspectives in course materials</w:t>
        </w:r>
        <w:r w:rsidRPr="777298CC">
          <w:rPr>
            <w:rStyle w:val="Hyperlink"/>
            <w:rFonts w:ascii="Times New Roman" w:eastAsia="Times New Roman" w:hAnsi="Times New Roman" w:cs="Times New Roman"/>
            <w:color w:val="auto"/>
            <w:u w:val="none"/>
          </w:rPr>
          <w:t>. (n.d.). Montclair State University. https://www.montclair.edu/faculty-excellence/inclusivity-and-diversity/incorporating-varied-course-materials/</w:t>
        </w:r>
      </w:hyperlink>
    </w:p>
    <w:p w14:paraId="03610C66" w14:textId="77777777" w:rsidR="004D603B" w:rsidRDefault="004D603B" w:rsidP="004D603B">
      <w:pPr>
        <w:spacing w:before="120" w:after="120"/>
        <w:ind w:left="720" w:hanging="720"/>
        <w:rPr>
          <w:rFonts w:ascii="Times New Roman" w:eastAsia="Times New Roman" w:hAnsi="Times New Roman" w:cs="Times New Roman"/>
        </w:rPr>
      </w:pPr>
      <w:hyperlink r:id="rId145">
        <w:r w:rsidRPr="777298CC">
          <w:rPr>
            <w:rStyle w:val="Hyperlink"/>
            <w:rFonts w:ascii="Times New Roman" w:eastAsia="Times New Roman" w:hAnsi="Times New Roman" w:cs="Times New Roman"/>
            <w:i/>
            <w:iCs/>
            <w:color w:val="auto"/>
            <w:u w:val="none"/>
          </w:rPr>
          <w:t xml:space="preserve">Providing course content. </w:t>
        </w:r>
        <w:r w:rsidRPr="777298CC">
          <w:rPr>
            <w:rStyle w:val="Hyperlink"/>
            <w:rFonts w:ascii="Times New Roman" w:eastAsia="Times New Roman" w:hAnsi="Times New Roman" w:cs="Times New Roman"/>
            <w:color w:val="auto"/>
            <w:u w:val="none"/>
          </w:rPr>
          <w:t>(2026). University of Florida. https://citt.it.ufl.edu/resources/course-design-basics/develop-and-implement/providing-course-content</w:t>
        </w:r>
        <w:r w:rsidRPr="777298CC">
          <w:rPr>
            <w:rStyle w:val="Hyperlink"/>
            <w:rFonts w:ascii="Times New Roman" w:eastAsia="Times New Roman" w:hAnsi="Times New Roman" w:cs="Times New Roman"/>
            <w:i/>
            <w:iCs/>
            <w:color w:val="auto"/>
            <w:u w:val="none"/>
          </w:rPr>
          <w:t>/</w:t>
        </w:r>
      </w:hyperlink>
    </w:p>
    <w:p w14:paraId="3D255D07" w14:textId="77777777" w:rsidR="004D603B" w:rsidRDefault="004D603B" w:rsidP="004D603B">
      <w:pPr>
        <w:spacing w:before="120" w:after="120"/>
        <w:ind w:left="720" w:hanging="720"/>
        <w:rPr>
          <w:rFonts w:ascii="Times New Roman" w:eastAsia="Times New Roman" w:hAnsi="Times New Roman" w:cs="Times New Roman"/>
        </w:rPr>
      </w:pPr>
      <w:hyperlink r:id="rId146">
        <w:r w:rsidRPr="777298CC">
          <w:rPr>
            <w:rStyle w:val="Hyperlink"/>
            <w:rFonts w:ascii="Times New Roman" w:eastAsia="Times New Roman" w:hAnsi="Times New Roman" w:cs="Times New Roman"/>
            <w:color w:val="auto"/>
            <w:u w:val="none"/>
          </w:rPr>
          <w:t>Purdue University. (2021). Active learning strategies. https://www.purdue.edu/activelearning/Need%20Help/alstrategies.php</w:t>
        </w:r>
      </w:hyperlink>
    </w:p>
    <w:p w14:paraId="5D6EA351" w14:textId="77777777" w:rsidR="004D603B" w:rsidRDefault="004D603B" w:rsidP="004D603B">
      <w:pPr>
        <w:spacing w:before="120" w:after="120"/>
        <w:ind w:left="720" w:hanging="720"/>
        <w:rPr>
          <w:rFonts w:ascii="Times New Roman" w:eastAsia="Times New Roman" w:hAnsi="Times New Roman" w:cs="Times New Roman"/>
        </w:rPr>
      </w:pPr>
      <w:r w:rsidRPr="777298CC">
        <w:rPr>
          <w:rFonts w:ascii="Times New Roman" w:eastAsia="Times New Roman" w:hAnsi="Times New Roman" w:cs="Times New Roman"/>
        </w:rPr>
        <w:t>‌</w:t>
      </w:r>
      <w:r w:rsidRPr="777298CC">
        <w:rPr>
          <w:rFonts w:ascii="Times New Roman" w:eastAsia="Times New Roman" w:hAnsi="Times New Roman" w:cs="Times New Roman"/>
          <w:i/>
          <w:iCs/>
        </w:rPr>
        <w:t xml:space="preserve"> </w:t>
      </w:r>
      <w:hyperlink r:id="rId147">
        <w:r w:rsidRPr="777298CC">
          <w:rPr>
            <w:rStyle w:val="Hyperlink"/>
            <w:rFonts w:ascii="Times New Roman" w:eastAsia="Times New Roman" w:hAnsi="Times New Roman" w:cs="Times New Roman"/>
            <w:i/>
            <w:iCs/>
            <w:color w:val="auto"/>
            <w:u w:val="none"/>
          </w:rPr>
          <w:t>Step 1: Presenting material in multiple ways</w:t>
        </w:r>
        <w:r w:rsidRPr="777298CC">
          <w:rPr>
            <w:rStyle w:val="Hyperlink"/>
            <w:rFonts w:ascii="Times New Roman" w:eastAsia="Times New Roman" w:hAnsi="Times New Roman" w:cs="Times New Roman"/>
            <w:color w:val="auto"/>
            <w:u w:val="none"/>
          </w:rPr>
          <w:t>. (2025). Harvard University. https://instructionalmoves.gse.harvard.edu/inclusive-activities/step-1-presenting-material-multiple-ways</w:t>
        </w:r>
      </w:hyperlink>
    </w:p>
    <w:p w14:paraId="787C4917" w14:textId="77777777" w:rsidR="004D603B" w:rsidRPr="00F02602" w:rsidRDefault="004D603B" w:rsidP="00F02602">
      <w:pPr>
        <w:pStyle w:val="Heading3"/>
      </w:pPr>
      <w:bookmarkStart w:id="94" w:name="_Toc233117317"/>
      <w:bookmarkStart w:id="95" w:name="_Toc233204802"/>
      <w:bookmarkStart w:id="96" w:name="_Toc233268417"/>
      <w:bookmarkStart w:id="97" w:name="_Toc233365613"/>
      <w:r w:rsidRPr="00F02602">
        <w:t>Standard 6 – Interest and Value</w:t>
      </w:r>
      <w:bookmarkEnd w:id="94"/>
      <w:bookmarkEnd w:id="95"/>
      <w:bookmarkEnd w:id="96"/>
      <w:bookmarkEnd w:id="97"/>
    </w:p>
    <w:p w14:paraId="530D026C" w14:textId="77777777" w:rsidR="004D603B" w:rsidRDefault="004D603B" w:rsidP="004D603B">
      <w:pPr>
        <w:spacing w:after="0"/>
        <w:ind w:left="720" w:hanging="720"/>
        <w:rPr>
          <w:rFonts w:ascii="Times New Roman" w:eastAsia="Times New Roman" w:hAnsi="Times New Roman" w:cs="Times New Roman"/>
        </w:rPr>
      </w:pPr>
      <w:hyperlink w:history="1">
        <w:r w:rsidRPr="777298CC">
          <w:rPr>
            <w:rStyle w:val="Hyperlink"/>
            <w:rFonts w:ascii="Times New Roman" w:eastAsia="Times New Roman" w:hAnsi="Times New Roman" w:cs="Times New Roman"/>
            <w:i/>
            <w:iCs/>
            <w:color w:val="auto"/>
            <w:u w:val="none"/>
          </w:rPr>
          <w:t>Communicating assessment and activity instructions</w:t>
        </w:r>
        <w:r w:rsidRPr="777298CC">
          <w:rPr>
            <w:rStyle w:val="Hyperlink"/>
            <w:rFonts w:ascii="Times New Roman" w:eastAsia="Times New Roman" w:hAnsi="Times New Roman" w:cs="Times New Roman"/>
            <w:color w:val="auto"/>
            <w:u w:val="none"/>
          </w:rPr>
          <w:t xml:space="preserve">. (2024, October 22). University of Missouri System - Knowledge Base. </w:t>
        </w:r>
        <w:r w:rsidRPr="777298CC">
          <w:rPr>
            <w:rStyle w:val="Hyperlink"/>
            <w:rFonts w:ascii="Times New Roman" w:eastAsia="Times New Roman" w:hAnsi="Times New Roman" w:cs="Times New Roman"/>
            <w:color w:val="auto"/>
            <w:u w:val="none"/>
          </w:rPr>
          <w:lastRenderedPageBreak/>
          <w:t>https://tdx.umsystem.edu/TDClient/66/MOOnline/KB/Article/877/Communicating-assessment-and-activity-instructions</w:t>
        </w:r>
      </w:hyperlink>
    </w:p>
    <w:p w14:paraId="3522C7DF" w14:textId="77777777" w:rsidR="004D603B" w:rsidRDefault="004D603B" w:rsidP="004D603B">
      <w:pPr>
        <w:spacing w:after="0"/>
        <w:ind w:left="720" w:hanging="720"/>
        <w:rPr>
          <w:rFonts w:ascii="Times New Roman" w:eastAsia="Times New Roman" w:hAnsi="Times New Roman" w:cs="Times New Roman"/>
        </w:rPr>
      </w:pPr>
      <w:hyperlink w:history="1">
        <w:r w:rsidRPr="777298CC">
          <w:rPr>
            <w:rStyle w:val="Hyperlink"/>
            <w:rFonts w:ascii="Times New Roman" w:eastAsia="Times New Roman" w:hAnsi="Times New Roman" w:cs="Times New Roman"/>
            <w:color w:val="auto"/>
            <w:u w:val="none"/>
          </w:rPr>
          <w:t xml:space="preserve">CAST. (2024). </w:t>
        </w:r>
        <w:r w:rsidRPr="777298CC">
          <w:rPr>
            <w:rStyle w:val="Hyperlink"/>
            <w:rFonts w:ascii="Times New Roman" w:eastAsia="Times New Roman" w:hAnsi="Times New Roman" w:cs="Times New Roman"/>
            <w:i/>
            <w:iCs/>
            <w:color w:val="auto"/>
            <w:u w:val="none"/>
          </w:rPr>
          <w:t>Clarify the meaning and purpose of goals</w:t>
        </w:r>
        <w:r w:rsidRPr="777298CC">
          <w:rPr>
            <w:rStyle w:val="Hyperlink"/>
            <w:rFonts w:ascii="Times New Roman" w:eastAsia="Times New Roman" w:hAnsi="Times New Roman" w:cs="Times New Roman"/>
            <w:color w:val="auto"/>
            <w:u w:val="none"/>
          </w:rPr>
          <w:t>. Cast.org. https://udlguidelines.cast.org/engagement/effort-persistence/meaning-purpose-goals/</w:t>
        </w:r>
      </w:hyperlink>
    </w:p>
    <w:p w14:paraId="125A794D" w14:textId="77777777" w:rsidR="004D603B" w:rsidRDefault="004D603B" w:rsidP="004D603B">
      <w:pPr>
        <w:spacing w:after="0"/>
        <w:ind w:left="720" w:hanging="720"/>
        <w:rPr>
          <w:rFonts w:ascii="Times New Roman" w:eastAsia="Times New Roman" w:hAnsi="Times New Roman" w:cs="Times New Roman"/>
        </w:rPr>
      </w:pPr>
      <w:hyperlink w:history="1">
        <w:r w:rsidRPr="777298CC">
          <w:rPr>
            <w:rStyle w:val="Hyperlink"/>
            <w:rFonts w:ascii="Times New Roman" w:eastAsia="Times New Roman" w:hAnsi="Times New Roman" w:cs="Times New Roman"/>
            <w:color w:val="auto"/>
            <w:u w:val="none"/>
          </w:rPr>
          <w:t xml:space="preserve">CAST. (2024). </w:t>
        </w:r>
        <w:r w:rsidRPr="777298CC">
          <w:rPr>
            <w:rStyle w:val="Hyperlink"/>
            <w:rFonts w:ascii="Times New Roman" w:eastAsia="Times New Roman" w:hAnsi="Times New Roman" w:cs="Times New Roman"/>
            <w:i/>
            <w:iCs/>
            <w:color w:val="auto"/>
            <w:u w:val="none"/>
          </w:rPr>
          <w:t>Optimize relevance, value, and authenticity</w:t>
        </w:r>
        <w:r w:rsidRPr="777298CC">
          <w:rPr>
            <w:rStyle w:val="Hyperlink"/>
            <w:rFonts w:ascii="Times New Roman" w:eastAsia="Times New Roman" w:hAnsi="Times New Roman" w:cs="Times New Roman"/>
            <w:color w:val="auto"/>
            <w:u w:val="none"/>
          </w:rPr>
          <w:t>. Cast.org. https://udlguidelines.cast.org/engagement/interests-identities/relevance-value-authenticity/</w:t>
        </w:r>
      </w:hyperlink>
    </w:p>
    <w:p w14:paraId="33EC36CC" w14:textId="77777777" w:rsidR="004D603B" w:rsidRDefault="004D603B" w:rsidP="004D603B">
      <w:pPr>
        <w:spacing w:after="0"/>
        <w:ind w:left="720" w:hanging="720"/>
        <w:rPr>
          <w:rFonts w:ascii="Times New Roman" w:eastAsia="Times New Roman" w:hAnsi="Times New Roman" w:cs="Times New Roman"/>
        </w:rPr>
      </w:pPr>
      <w:hyperlink r:id="rId148">
        <w:r w:rsidRPr="777298CC">
          <w:rPr>
            <w:rStyle w:val="Hyperlink"/>
            <w:rFonts w:ascii="Times New Roman" w:eastAsia="Times New Roman" w:hAnsi="Times New Roman" w:cs="Times New Roman"/>
            <w:i/>
            <w:iCs/>
            <w:color w:val="auto"/>
            <w:u w:val="none"/>
          </w:rPr>
          <w:t xml:space="preserve">Designing effective writing assignments for an online course. </w:t>
        </w:r>
        <w:r w:rsidRPr="777298CC">
          <w:rPr>
            <w:rStyle w:val="Hyperlink"/>
            <w:rFonts w:ascii="Times New Roman" w:eastAsia="Times New Roman" w:hAnsi="Times New Roman" w:cs="Times New Roman"/>
            <w:color w:val="auto"/>
            <w:u w:val="none"/>
          </w:rPr>
          <w:t>(2016). University of Albany. https://www.albany.edu/teaching-and-learning/teaching-resources/designing-effective-writing-assignments-online-course</w:t>
        </w:r>
      </w:hyperlink>
    </w:p>
    <w:p w14:paraId="07FEEFF4" w14:textId="77777777" w:rsidR="004D603B" w:rsidRDefault="004D603B" w:rsidP="004D603B">
      <w:pPr>
        <w:spacing w:after="0"/>
        <w:ind w:left="720" w:hanging="720"/>
        <w:rPr>
          <w:rFonts w:ascii="Times New Roman" w:eastAsia="Times New Roman" w:hAnsi="Times New Roman" w:cs="Times New Roman"/>
        </w:rPr>
      </w:pPr>
      <w:hyperlink r:id="rId149">
        <w:r w:rsidRPr="777298CC">
          <w:rPr>
            <w:rStyle w:val="Hyperlink"/>
            <w:rFonts w:ascii="Times New Roman" w:eastAsia="Times New Roman" w:hAnsi="Times New Roman" w:cs="Times New Roman"/>
            <w:color w:val="auto"/>
            <w:u w:val="none"/>
          </w:rPr>
          <w:t>McNeill, L. J. (2025, March 20). Research roundup: How content relevance boosts student motivation</w:t>
        </w:r>
        <w:r w:rsidRPr="777298CC">
          <w:rPr>
            <w:rStyle w:val="Hyperlink"/>
            <w:rFonts w:ascii="Times New Roman" w:eastAsia="Times New Roman" w:hAnsi="Times New Roman" w:cs="Times New Roman"/>
            <w:i/>
            <w:iCs/>
            <w:color w:val="auto"/>
            <w:u w:val="none"/>
          </w:rPr>
          <w:t>. UA Teaching Academy – University of Alabama</w:t>
        </w:r>
        <w:r w:rsidRPr="777298CC">
          <w:rPr>
            <w:rStyle w:val="Hyperlink"/>
            <w:rFonts w:ascii="Times New Roman" w:eastAsia="Times New Roman" w:hAnsi="Times New Roman" w:cs="Times New Roman"/>
            <w:color w:val="auto"/>
            <w:u w:val="none"/>
          </w:rPr>
          <w:t>. https://uateachingacademy.ua.edu/research/research-roundup-how-content-relevance-boosts-student-motivation/</w:t>
        </w:r>
      </w:hyperlink>
    </w:p>
    <w:p w14:paraId="5A480DD3" w14:textId="77777777" w:rsidR="004D603B" w:rsidRDefault="004D603B" w:rsidP="004D603B">
      <w:pPr>
        <w:spacing w:after="0"/>
        <w:ind w:left="720" w:hanging="720"/>
        <w:rPr>
          <w:rFonts w:ascii="Times New Roman" w:eastAsia="Times New Roman" w:hAnsi="Times New Roman" w:cs="Times New Roman"/>
        </w:rPr>
      </w:pPr>
      <w:hyperlink r:id="rId150">
        <w:r w:rsidRPr="777298CC">
          <w:rPr>
            <w:rStyle w:val="Hyperlink"/>
            <w:rFonts w:ascii="Times New Roman" w:eastAsia="Times New Roman" w:hAnsi="Times New Roman" w:cs="Times New Roman"/>
            <w:color w:val="auto"/>
            <w:u w:val="none"/>
          </w:rPr>
          <w:t xml:space="preserve">Johansen, M. O., Eliassen, S., &amp; Jeno, L. M. (2023). “Why is this relevant for me?”: Increasing content relevance enhances student motivation and vitality. </w:t>
        </w:r>
        <w:r w:rsidRPr="777298CC">
          <w:rPr>
            <w:rStyle w:val="Hyperlink"/>
            <w:rFonts w:ascii="Times New Roman" w:eastAsia="Times New Roman" w:hAnsi="Times New Roman" w:cs="Times New Roman"/>
            <w:i/>
            <w:iCs/>
            <w:color w:val="auto"/>
            <w:u w:val="none"/>
          </w:rPr>
          <w:t>Frontiers in Psychology, 14:</w:t>
        </w:r>
        <w:r w:rsidRPr="777298CC">
          <w:rPr>
            <w:rStyle w:val="Hyperlink"/>
            <w:rFonts w:ascii="Times New Roman" w:eastAsia="Times New Roman" w:hAnsi="Times New Roman" w:cs="Times New Roman"/>
            <w:color w:val="auto"/>
            <w:u w:val="none"/>
          </w:rPr>
          <w:t>1184804. https://www.frontiersin.org/journals/psychology/articles/10.3389/fpsyg.2023.1184804/full</w:t>
        </w:r>
      </w:hyperlink>
    </w:p>
    <w:p w14:paraId="19473B9C" w14:textId="0F0576AD" w:rsidR="00CD1E72" w:rsidRDefault="004D603B" w:rsidP="004D603B">
      <w:pPr>
        <w:spacing w:after="0"/>
        <w:ind w:left="720" w:hanging="720"/>
      </w:pPr>
      <w:hyperlink r:id="rId151">
        <w:r w:rsidRPr="777298CC">
          <w:rPr>
            <w:rStyle w:val="Hyperlink"/>
            <w:rFonts w:ascii="Times New Roman" w:eastAsia="Times New Roman" w:hAnsi="Times New Roman" w:cs="Times New Roman"/>
            <w:color w:val="auto"/>
            <w:u w:val="none"/>
          </w:rPr>
          <w:t>Sogunro, O. A. (2015). Motivating factors for adult learners in higher education. International Journal of Higher Education, 4(1), 22–37. https://eric.ed.gov/?id=EJ1060548</w:t>
        </w:r>
      </w:hyperlink>
    </w:p>
    <w:p w14:paraId="5CC68EFC" w14:textId="77777777" w:rsidR="004D603B" w:rsidRDefault="004D603B" w:rsidP="00F02602">
      <w:pPr>
        <w:pStyle w:val="Heading3"/>
      </w:pPr>
      <w:bookmarkStart w:id="98" w:name="_Toc233117318"/>
      <w:bookmarkStart w:id="99" w:name="_Toc233204803"/>
      <w:bookmarkStart w:id="100" w:name="_Toc233268418"/>
      <w:bookmarkStart w:id="101" w:name="_Toc233365614"/>
      <w:r w:rsidRPr="777298CC">
        <w:t>Standard 7 – Compliance</w:t>
      </w:r>
      <w:bookmarkEnd w:id="98"/>
      <w:bookmarkEnd w:id="99"/>
      <w:bookmarkEnd w:id="100"/>
      <w:bookmarkEnd w:id="101"/>
    </w:p>
    <w:p w14:paraId="4868460B" w14:textId="77777777" w:rsidR="004D603B" w:rsidRDefault="004D603B" w:rsidP="004D603B">
      <w:pPr>
        <w:spacing w:before="120" w:after="120"/>
        <w:ind w:left="720" w:hanging="720"/>
        <w:rPr>
          <w:rFonts w:ascii="Times New Roman" w:eastAsia="Times New Roman" w:hAnsi="Times New Roman" w:cs="Times New Roman"/>
        </w:rPr>
      </w:pPr>
      <w:hyperlink r:id="rId152" w:anchor="Policies">
        <w:r w:rsidRPr="777298CC">
          <w:rPr>
            <w:rStyle w:val="Hyperlink"/>
            <w:rFonts w:ascii="Times New Roman" w:eastAsia="Times New Roman" w:hAnsi="Times New Roman" w:cs="Times New Roman"/>
            <w:color w:val="auto"/>
            <w:u w:val="none"/>
          </w:rPr>
          <w:t xml:space="preserve">Center for Teaching and Learning. (2026). </w:t>
        </w:r>
        <w:r w:rsidRPr="777298CC">
          <w:rPr>
            <w:rStyle w:val="Hyperlink"/>
            <w:rFonts w:ascii="Times New Roman" w:eastAsia="Times New Roman" w:hAnsi="Times New Roman" w:cs="Times New Roman"/>
            <w:i/>
            <w:iCs/>
            <w:color w:val="auto"/>
            <w:u w:val="none"/>
          </w:rPr>
          <w:t xml:space="preserve">Faculty online teaching manual </w:t>
        </w:r>
        <w:r w:rsidRPr="777298CC">
          <w:rPr>
            <w:rStyle w:val="Hyperlink"/>
            <w:rFonts w:ascii="Times New Roman" w:eastAsia="Times New Roman" w:hAnsi="Times New Roman" w:cs="Times New Roman"/>
            <w:color w:val="auto"/>
            <w:u w:val="none"/>
          </w:rPr>
          <w:t>[Unpublished internal document]. University of Alabama at Birmingham.</w:t>
        </w:r>
      </w:hyperlink>
    </w:p>
    <w:p w14:paraId="6353EE6F" w14:textId="77777777" w:rsidR="004D603B" w:rsidRDefault="004D603B" w:rsidP="004D603B">
      <w:pPr>
        <w:spacing w:before="120" w:after="120"/>
        <w:ind w:left="720" w:hanging="720"/>
        <w:rPr>
          <w:rFonts w:ascii="Times New Roman" w:eastAsia="Times New Roman" w:hAnsi="Times New Roman" w:cs="Times New Roman"/>
        </w:rPr>
      </w:pPr>
      <w:hyperlink r:id="rId153">
        <w:r w:rsidRPr="777298CC">
          <w:rPr>
            <w:rStyle w:val="Hyperlink"/>
            <w:rFonts w:ascii="Times New Roman" w:eastAsia="Times New Roman" w:hAnsi="Times New Roman" w:cs="Times New Roman"/>
            <w:i/>
            <w:iCs/>
            <w:color w:val="auto"/>
            <w:u w:val="none"/>
          </w:rPr>
          <w:t xml:space="preserve">Dynamic syllabus. </w:t>
        </w:r>
        <w:r w:rsidRPr="777298CC">
          <w:rPr>
            <w:rStyle w:val="Hyperlink"/>
            <w:rFonts w:ascii="Times New Roman" w:eastAsia="Times New Roman" w:hAnsi="Times New Roman" w:cs="Times New Roman"/>
            <w:color w:val="auto"/>
            <w:u w:val="none"/>
          </w:rPr>
          <w:t>(2026). Center for Teaching and Learning – University of Alabama at Birmingham</w:t>
        </w:r>
        <w:r w:rsidRPr="777298CC">
          <w:rPr>
            <w:rStyle w:val="Hyperlink"/>
            <w:rFonts w:ascii="Times New Roman" w:eastAsia="Times New Roman" w:hAnsi="Times New Roman" w:cs="Times New Roman"/>
            <w:i/>
            <w:iCs/>
            <w:color w:val="auto"/>
            <w:u w:val="none"/>
          </w:rPr>
          <w:t>.</w:t>
        </w:r>
        <w:r w:rsidRPr="777298CC">
          <w:rPr>
            <w:rStyle w:val="Hyperlink"/>
            <w:rFonts w:ascii="Times New Roman" w:eastAsia="Times New Roman" w:hAnsi="Times New Roman" w:cs="Times New Roman"/>
            <w:color w:val="auto"/>
            <w:u w:val="none"/>
          </w:rPr>
          <w:t xml:space="preserve"> https://www.uab.edu/ctl/learning-technologies/guides/dynamic-syllabus</w:t>
        </w:r>
      </w:hyperlink>
    </w:p>
    <w:p w14:paraId="25EEFB62" w14:textId="77777777" w:rsidR="004D603B" w:rsidRDefault="004D603B" w:rsidP="004D603B">
      <w:pPr>
        <w:spacing w:before="120" w:after="120"/>
        <w:ind w:left="720" w:hanging="720"/>
        <w:rPr>
          <w:rFonts w:ascii="Times New Roman" w:eastAsia="Times New Roman" w:hAnsi="Times New Roman" w:cs="Times New Roman"/>
        </w:rPr>
      </w:pPr>
      <w:r w:rsidRPr="777298CC">
        <w:rPr>
          <w:rFonts w:ascii="Times New Roman" w:eastAsia="Times New Roman" w:hAnsi="Times New Roman" w:cs="Times New Roman"/>
        </w:rPr>
        <w:t>‌</w:t>
      </w:r>
      <w:r w:rsidRPr="777298CC">
        <w:rPr>
          <w:rFonts w:ascii="Times New Roman" w:eastAsia="Times New Roman" w:hAnsi="Times New Roman" w:cs="Times New Roman"/>
          <w:i/>
          <w:iCs/>
        </w:rPr>
        <w:t xml:space="preserve"> </w:t>
      </w:r>
      <w:hyperlink r:id="rId154">
        <w:r w:rsidRPr="777298CC">
          <w:rPr>
            <w:rStyle w:val="Hyperlink"/>
            <w:rFonts w:ascii="Times New Roman" w:eastAsia="Times New Roman" w:hAnsi="Times New Roman" w:cs="Times New Roman"/>
            <w:i/>
            <w:iCs/>
            <w:color w:val="auto"/>
            <w:u w:val="none"/>
          </w:rPr>
          <w:t>Research guides: Linking to library resources, links, and databases</w:t>
        </w:r>
        <w:r w:rsidRPr="777298CC">
          <w:rPr>
            <w:rStyle w:val="Hyperlink"/>
            <w:rFonts w:ascii="Times New Roman" w:eastAsia="Times New Roman" w:hAnsi="Times New Roman" w:cs="Times New Roman"/>
            <w:color w:val="auto"/>
            <w:u w:val="none"/>
          </w:rPr>
          <w:t>. (2026).University of Alabama at Birmingham. https://guides.library.uab.edu/links</w:t>
        </w:r>
      </w:hyperlink>
    </w:p>
    <w:p w14:paraId="5C2E9705" w14:textId="77777777" w:rsidR="004D603B" w:rsidRDefault="004D603B" w:rsidP="004D603B">
      <w:pPr>
        <w:spacing w:before="120" w:after="120"/>
        <w:ind w:left="720" w:hanging="720"/>
        <w:rPr>
          <w:rFonts w:ascii="Times New Roman" w:eastAsia="Times New Roman" w:hAnsi="Times New Roman" w:cs="Times New Roman"/>
        </w:rPr>
      </w:pPr>
      <w:hyperlink r:id="rId155">
        <w:r w:rsidRPr="777298CC">
          <w:rPr>
            <w:rStyle w:val="Hyperlink"/>
            <w:rFonts w:ascii="Times New Roman" w:eastAsia="Times New Roman" w:hAnsi="Times New Roman" w:cs="Times New Roman"/>
            <w:i/>
            <w:iCs/>
            <w:color w:val="auto"/>
            <w:u w:val="none"/>
          </w:rPr>
          <w:t xml:space="preserve">Simple syllabus. </w:t>
        </w:r>
        <w:r w:rsidRPr="777298CC">
          <w:rPr>
            <w:rStyle w:val="Hyperlink"/>
            <w:rFonts w:ascii="Times New Roman" w:eastAsia="Times New Roman" w:hAnsi="Times New Roman" w:cs="Times New Roman"/>
            <w:color w:val="auto"/>
            <w:u w:val="none"/>
          </w:rPr>
          <w:t>(2026). Center for Teaching and Learning – University of Alabama at Birmingham</w:t>
        </w:r>
        <w:r w:rsidRPr="777298CC">
          <w:rPr>
            <w:rStyle w:val="Hyperlink"/>
            <w:rFonts w:ascii="Times New Roman" w:eastAsia="Times New Roman" w:hAnsi="Times New Roman" w:cs="Times New Roman"/>
            <w:i/>
            <w:iCs/>
            <w:color w:val="auto"/>
            <w:u w:val="none"/>
          </w:rPr>
          <w:t>.</w:t>
        </w:r>
        <w:r w:rsidRPr="777298CC">
          <w:rPr>
            <w:rStyle w:val="Hyperlink"/>
            <w:rFonts w:ascii="Times New Roman" w:eastAsia="Times New Roman" w:hAnsi="Times New Roman" w:cs="Times New Roman"/>
            <w:color w:val="auto"/>
            <w:u w:val="none"/>
          </w:rPr>
          <w:t xml:space="preserve"> https://www.uab.edu/ctl/learning-technologies/simple-syllabus</w:t>
        </w:r>
      </w:hyperlink>
    </w:p>
    <w:p w14:paraId="02649268" w14:textId="77777777" w:rsidR="004D603B" w:rsidRDefault="004D603B" w:rsidP="004D603B">
      <w:pPr>
        <w:spacing w:before="120" w:after="120"/>
        <w:ind w:left="720" w:hanging="720"/>
        <w:rPr>
          <w:rFonts w:ascii="Times New Roman" w:eastAsia="Times New Roman" w:hAnsi="Times New Roman" w:cs="Times New Roman"/>
        </w:rPr>
      </w:pPr>
      <w:hyperlink r:id="rId156" w:anchor="-35200-requirements-for-web-and-mobile-accessibility">
        <w:r w:rsidRPr="777298CC">
          <w:rPr>
            <w:rStyle w:val="Hyperlink"/>
            <w:rFonts w:ascii="Times New Roman" w:eastAsia="Times New Roman" w:hAnsi="Times New Roman" w:cs="Times New Roman"/>
            <w:i/>
            <w:iCs/>
            <w:color w:val="auto"/>
            <w:u w:val="none"/>
          </w:rPr>
          <w:t>The Americans with Disabilities Act</w:t>
        </w:r>
        <w:r w:rsidRPr="777298CC">
          <w:rPr>
            <w:rStyle w:val="Hyperlink"/>
            <w:rFonts w:ascii="Times New Roman" w:eastAsia="Times New Roman" w:hAnsi="Times New Roman" w:cs="Times New Roman"/>
            <w:color w:val="auto"/>
            <w:u w:val="none"/>
          </w:rPr>
          <w:t>. (2026). ADA.gov. https://www.ada.gov/#-35200-requirements-for-web-and-mobile-accessibility</w:t>
        </w:r>
      </w:hyperlink>
    </w:p>
    <w:p w14:paraId="67514F5C" w14:textId="77777777" w:rsidR="004D603B" w:rsidRDefault="004D603B" w:rsidP="004D603B">
      <w:pPr>
        <w:spacing w:before="120" w:after="120"/>
        <w:ind w:left="720" w:hanging="720"/>
        <w:rPr>
          <w:rFonts w:ascii="Times New Roman" w:eastAsia="Times New Roman" w:hAnsi="Times New Roman" w:cs="Times New Roman"/>
        </w:rPr>
      </w:pPr>
      <w:hyperlink r:id="rId157">
        <w:r w:rsidRPr="777298CC">
          <w:rPr>
            <w:rStyle w:val="Hyperlink"/>
            <w:rFonts w:ascii="Times New Roman" w:eastAsia="Times New Roman" w:hAnsi="Times New Roman" w:cs="Times New Roman"/>
            <w:color w:val="auto"/>
            <w:u w:val="none"/>
          </w:rPr>
          <w:t>W3C. (2025, May 6)</w:t>
        </w:r>
        <w:r w:rsidRPr="777298CC">
          <w:rPr>
            <w:rStyle w:val="Hyperlink"/>
            <w:rFonts w:ascii="Times New Roman" w:eastAsia="Times New Roman" w:hAnsi="Times New Roman" w:cs="Times New Roman"/>
            <w:i/>
            <w:iCs/>
            <w:color w:val="auto"/>
            <w:u w:val="none"/>
          </w:rPr>
          <w:t>. Web content accessibility guidelines (WCAG) 2.1</w:t>
        </w:r>
        <w:r w:rsidRPr="777298CC">
          <w:rPr>
            <w:rStyle w:val="Hyperlink"/>
            <w:rFonts w:ascii="Times New Roman" w:eastAsia="Times New Roman" w:hAnsi="Times New Roman" w:cs="Times New Roman"/>
            <w:color w:val="auto"/>
            <w:u w:val="none"/>
          </w:rPr>
          <w:t>. W3.org. https://www.w3.org/TR/WCAG21/</w:t>
        </w:r>
      </w:hyperlink>
    </w:p>
    <w:p w14:paraId="78A72730" w14:textId="77777777" w:rsidR="004D603B" w:rsidRPr="004D603B" w:rsidRDefault="004D603B" w:rsidP="004D603B"/>
    <w:sectPr w:rsidR="004D603B" w:rsidRPr="004D603B" w:rsidSect="00246686">
      <w:headerReference w:type="default" r:id="rId158"/>
      <w:footerReference w:type="default" r:id="rId159"/>
      <w:footerReference w:type="first" r:id="rId160"/>
      <w:pgSz w:w="12240" w:h="15840"/>
      <w:pgMar w:top="540" w:right="1440" w:bottom="1440"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37F42" w14:textId="77777777" w:rsidR="009172D8" w:rsidRDefault="009172D8" w:rsidP="00610F03">
      <w:pPr>
        <w:spacing w:after="0" w:line="240" w:lineRule="auto"/>
      </w:pPr>
      <w:r>
        <w:separator/>
      </w:r>
    </w:p>
  </w:endnote>
  <w:endnote w:type="continuationSeparator" w:id="0">
    <w:p w14:paraId="55934A95" w14:textId="77777777" w:rsidR="009172D8" w:rsidRDefault="009172D8" w:rsidP="00610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14B9A" w14:textId="533ACA47" w:rsidR="006B5182" w:rsidRDefault="006B5182" w:rsidP="00476742">
    <w:pPr>
      <w:pStyle w:val="Footer"/>
      <w:pBdr>
        <w:bottom w:val="single" w:sz="2" w:space="3" w:color="1A5632"/>
      </w:pBdr>
      <w:jc w:val="center"/>
    </w:pPr>
    <w:r>
      <w:rPr>
        <w:noProof/>
      </w:rPr>
      <w:drawing>
        <wp:inline distT="0" distB="0" distL="0" distR="0" wp14:anchorId="116EE10F" wp14:editId="65BCB910">
          <wp:extent cx="946281" cy="423703"/>
          <wp:effectExtent l="0" t="0" r="0" b="0"/>
          <wp:docPr id="75907920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079203" name="Picture 759079203"/>
                  <pic:cNvPicPr/>
                </pic:nvPicPr>
                <pic:blipFill>
                  <a:blip r:embed="rId1">
                    <a:extLst>
                      <a:ext uri="{28A0092B-C50C-407E-A947-70E740481C1C}">
                        <a14:useLocalDpi xmlns:a14="http://schemas.microsoft.com/office/drawing/2010/main" val="0"/>
                      </a:ext>
                    </a:extLst>
                  </a:blip>
                  <a:stretch>
                    <a:fillRect/>
                  </a:stretch>
                </pic:blipFill>
                <pic:spPr>
                  <a:xfrm>
                    <a:off x="0" y="0"/>
                    <a:ext cx="977571" cy="437713"/>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2206F" w14:textId="49CBD90B" w:rsidR="00095CC9" w:rsidRDefault="00095CC9" w:rsidP="00095CC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4E3A6" w14:textId="77777777" w:rsidR="009172D8" w:rsidRDefault="009172D8" w:rsidP="00610F03">
      <w:pPr>
        <w:spacing w:after="0" w:line="240" w:lineRule="auto"/>
      </w:pPr>
      <w:r>
        <w:separator/>
      </w:r>
    </w:p>
  </w:footnote>
  <w:footnote w:type="continuationSeparator" w:id="0">
    <w:p w14:paraId="170DB7F8" w14:textId="77777777" w:rsidR="009172D8" w:rsidRDefault="009172D8" w:rsidP="00610F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2064243194"/>
      <w:docPartObj>
        <w:docPartGallery w:val="Page Numbers (Top of Page)"/>
        <w:docPartUnique/>
      </w:docPartObj>
    </w:sdtPr>
    <w:sdtEndPr>
      <w:rPr>
        <w:b/>
        <w:bCs/>
        <w:noProof/>
        <w:color w:val="auto"/>
        <w:spacing w:val="0"/>
      </w:rPr>
    </w:sdtEndPr>
    <w:sdtContent>
      <w:p w14:paraId="52294DA1" w14:textId="43CD9FE1" w:rsidR="00872B3A" w:rsidRDefault="00872B3A" w:rsidP="00872B3A">
        <w:pPr>
          <w:pStyle w:val="Heade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sdt>
    <w:sdtPr>
      <w:id w:val="-1921788893"/>
      <w:docPartObj>
        <w:docPartGallery w:val="Watermarks"/>
        <w:docPartUnique/>
      </w:docPartObj>
    </w:sdtPr>
    <w:sdtEndPr/>
    <w:sdtContent>
      <w:p w14:paraId="107CDD5C" w14:textId="6C4C5086" w:rsidR="00610F03" w:rsidRDefault="009172D8">
        <w:pPr>
          <w:pStyle w:val="Header"/>
        </w:pPr>
        <w:r>
          <w:rPr>
            <w:noProof/>
          </w:rPr>
          <w:pict w14:anchorId="694DBB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5FC1"/>
    <w:multiLevelType w:val="multilevel"/>
    <w:tmpl w:val="0409001D"/>
    <w:lvl w:ilvl="0">
      <w:start w:val="1"/>
      <w:numFmt w:val="decimal"/>
      <w:lvlText w:val="%1)"/>
      <w:lvlJc w:val="left"/>
      <w:pPr>
        <w:ind w:left="360" w:hanging="360"/>
      </w:pPr>
      <w:rPr>
        <w:color w:val="FFFFFF" w:themeColor="background1"/>
        <w:kern w:val="2"/>
        <w:sz w:val="2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46C5BB3"/>
    <w:multiLevelType w:val="hybridMultilevel"/>
    <w:tmpl w:val="66705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56823"/>
    <w:multiLevelType w:val="hybridMultilevel"/>
    <w:tmpl w:val="8496DE1A"/>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ABB4F31"/>
    <w:multiLevelType w:val="multilevel"/>
    <w:tmpl w:val="0409001D"/>
    <w:numStyleLink w:val="Bulletgreen"/>
  </w:abstractNum>
  <w:abstractNum w:abstractNumId="4" w15:restartNumberingAfterBreak="0">
    <w:nsid w:val="0B0D24C7"/>
    <w:multiLevelType w:val="hybridMultilevel"/>
    <w:tmpl w:val="AE7403EE"/>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0BB71CC3"/>
    <w:multiLevelType w:val="hybridMultilevel"/>
    <w:tmpl w:val="3E06F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F034B0"/>
    <w:multiLevelType w:val="hybridMultilevel"/>
    <w:tmpl w:val="14FC5242"/>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10430067"/>
    <w:multiLevelType w:val="multilevel"/>
    <w:tmpl w:val="3FD4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FC1890"/>
    <w:multiLevelType w:val="hybridMultilevel"/>
    <w:tmpl w:val="02387AE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34E3B8A"/>
    <w:multiLevelType w:val="multilevel"/>
    <w:tmpl w:val="AFAAA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353737"/>
    <w:multiLevelType w:val="multilevel"/>
    <w:tmpl w:val="05CE0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76A48E"/>
    <w:multiLevelType w:val="hybridMultilevel"/>
    <w:tmpl w:val="FFFFFFFF"/>
    <w:lvl w:ilvl="0" w:tplc="0DA491C0">
      <w:start w:val="1"/>
      <w:numFmt w:val="bullet"/>
      <w:lvlText w:val=""/>
      <w:lvlJc w:val="left"/>
      <w:pPr>
        <w:ind w:left="720" w:hanging="360"/>
      </w:pPr>
      <w:rPr>
        <w:rFonts w:ascii="Symbol" w:hAnsi="Symbol" w:hint="default"/>
      </w:rPr>
    </w:lvl>
    <w:lvl w:ilvl="1" w:tplc="F0B273EC">
      <w:start w:val="1"/>
      <w:numFmt w:val="bullet"/>
      <w:lvlText w:val="o"/>
      <w:lvlJc w:val="left"/>
      <w:pPr>
        <w:ind w:left="1440" w:hanging="360"/>
      </w:pPr>
      <w:rPr>
        <w:rFonts w:ascii="Courier New" w:hAnsi="Courier New" w:hint="default"/>
      </w:rPr>
    </w:lvl>
    <w:lvl w:ilvl="2" w:tplc="B61CD948">
      <w:start w:val="1"/>
      <w:numFmt w:val="bullet"/>
      <w:lvlText w:val=""/>
      <w:lvlJc w:val="left"/>
      <w:pPr>
        <w:ind w:left="2160" w:hanging="360"/>
      </w:pPr>
      <w:rPr>
        <w:rFonts w:ascii="Wingdings" w:hAnsi="Wingdings" w:hint="default"/>
      </w:rPr>
    </w:lvl>
    <w:lvl w:ilvl="3" w:tplc="43E62EC0">
      <w:start w:val="1"/>
      <w:numFmt w:val="bullet"/>
      <w:lvlText w:val=""/>
      <w:lvlJc w:val="left"/>
      <w:pPr>
        <w:ind w:left="2880" w:hanging="360"/>
      </w:pPr>
      <w:rPr>
        <w:rFonts w:ascii="Symbol" w:hAnsi="Symbol" w:hint="default"/>
      </w:rPr>
    </w:lvl>
    <w:lvl w:ilvl="4" w:tplc="CE46DAE6">
      <w:start w:val="1"/>
      <w:numFmt w:val="bullet"/>
      <w:lvlText w:val="o"/>
      <w:lvlJc w:val="left"/>
      <w:pPr>
        <w:ind w:left="3600" w:hanging="360"/>
      </w:pPr>
      <w:rPr>
        <w:rFonts w:ascii="Courier New" w:hAnsi="Courier New" w:hint="default"/>
      </w:rPr>
    </w:lvl>
    <w:lvl w:ilvl="5" w:tplc="2B54C550">
      <w:start w:val="1"/>
      <w:numFmt w:val="bullet"/>
      <w:lvlText w:val=""/>
      <w:lvlJc w:val="left"/>
      <w:pPr>
        <w:ind w:left="4320" w:hanging="360"/>
      </w:pPr>
      <w:rPr>
        <w:rFonts w:ascii="Wingdings" w:hAnsi="Wingdings" w:hint="default"/>
      </w:rPr>
    </w:lvl>
    <w:lvl w:ilvl="6" w:tplc="48E260A4">
      <w:start w:val="1"/>
      <w:numFmt w:val="bullet"/>
      <w:lvlText w:val=""/>
      <w:lvlJc w:val="left"/>
      <w:pPr>
        <w:ind w:left="5040" w:hanging="360"/>
      </w:pPr>
      <w:rPr>
        <w:rFonts w:ascii="Symbol" w:hAnsi="Symbol" w:hint="default"/>
      </w:rPr>
    </w:lvl>
    <w:lvl w:ilvl="7" w:tplc="067C0B06">
      <w:start w:val="1"/>
      <w:numFmt w:val="bullet"/>
      <w:lvlText w:val="o"/>
      <w:lvlJc w:val="left"/>
      <w:pPr>
        <w:ind w:left="5760" w:hanging="360"/>
      </w:pPr>
      <w:rPr>
        <w:rFonts w:ascii="Courier New" w:hAnsi="Courier New" w:hint="default"/>
      </w:rPr>
    </w:lvl>
    <w:lvl w:ilvl="8" w:tplc="40AA4B80">
      <w:start w:val="1"/>
      <w:numFmt w:val="bullet"/>
      <w:lvlText w:val=""/>
      <w:lvlJc w:val="left"/>
      <w:pPr>
        <w:ind w:left="6480" w:hanging="360"/>
      </w:pPr>
      <w:rPr>
        <w:rFonts w:ascii="Wingdings" w:hAnsi="Wingdings" w:hint="default"/>
      </w:rPr>
    </w:lvl>
  </w:abstractNum>
  <w:abstractNum w:abstractNumId="12" w15:restartNumberingAfterBreak="0">
    <w:nsid w:val="1D2B3B83"/>
    <w:multiLevelType w:val="hybridMultilevel"/>
    <w:tmpl w:val="912CC6E0"/>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245464D1"/>
    <w:multiLevelType w:val="multilevel"/>
    <w:tmpl w:val="0409001D"/>
    <w:numStyleLink w:val="Bulletgreen"/>
  </w:abstractNum>
  <w:abstractNum w:abstractNumId="14" w15:restartNumberingAfterBreak="0">
    <w:nsid w:val="26AF3AB3"/>
    <w:multiLevelType w:val="multilevel"/>
    <w:tmpl w:val="4C34F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C456B1"/>
    <w:multiLevelType w:val="multilevel"/>
    <w:tmpl w:val="0409001D"/>
    <w:numStyleLink w:val="Bulletgreen"/>
  </w:abstractNum>
  <w:abstractNum w:abstractNumId="16" w15:restartNumberingAfterBreak="0">
    <w:nsid w:val="2AAE0422"/>
    <w:multiLevelType w:val="multilevel"/>
    <w:tmpl w:val="648EF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FA67D9"/>
    <w:multiLevelType w:val="hybridMultilevel"/>
    <w:tmpl w:val="88080E8E"/>
    <w:lvl w:ilvl="0" w:tplc="0409000F">
      <w:start w:val="1"/>
      <w:numFmt w:val="decimal"/>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8" w15:restartNumberingAfterBreak="0">
    <w:nsid w:val="2DA07F33"/>
    <w:multiLevelType w:val="hybridMultilevel"/>
    <w:tmpl w:val="30FA3D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06C5AB4"/>
    <w:multiLevelType w:val="hybridMultilevel"/>
    <w:tmpl w:val="7BFCFC02"/>
    <w:lvl w:ilvl="0" w:tplc="82BE36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6C40D8"/>
    <w:multiLevelType w:val="hybridMultilevel"/>
    <w:tmpl w:val="9BE05012"/>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380A0A8D"/>
    <w:multiLevelType w:val="multilevel"/>
    <w:tmpl w:val="C936D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6E1F64"/>
    <w:multiLevelType w:val="multilevel"/>
    <w:tmpl w:val="0E6EE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004D51"/>
    <w:multiLevelType w:val="multilevel"/>
    <w:tmpl w:val="B8D2B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797C6F"/>
    <w:multiLevelType w:val="multilevel"/>
    <w:tmpl w:val="E8EC2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6311926"/>
    <w:multiLevelType w:val="hybridMultilevel"/>
    <w:tmpl w:val="4A1C97E6"/>
    <w:lvl w:ilvl="0" w:tplc="29644616">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48B03F27"/>
    <w:multiLevelType w:val="multilevel"/>
    <w:tmpl w:val="12803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097EB6"/>
    <w:multiLevelType w:val="hybridMultilevel"/>
    <w:tmpl w:val="B4383A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8B59E8"/>
    <w:multiLevelType w:val="multilevel"/>
    <w:tmpl w:val="D382B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270A6F"/>
    <w:multiLevelType w:val="multilevel"/>
    <w:tmpl w:val="FCD08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6B3353"/>
    <w:multiLevelType w:val="multilevel"/>
    <w:tmpl w:val="449A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C365DE"/>
    <w:multiLevelType w:val="hybridMultilevel"/>
    <w:tmpl w:val="9300D0DE"/>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2" w15:restartNumberingAfterBreak="0">
    <w:nsid w:val="5FCBA3DB"/>
    <w:multiLevelType w:val="hybridMultilevel"/>
    <w:tmpl w:val="FFFFFFFF"/>
    <w:lvl w:ilvl="0" w:tplc="F1ACDC16">
      <w:start w:val="1"/>
      <w:numFmt w:val="bullet"/>
      <w:lvlText w:val=""/>
      <w:lvlJc w:val="left"/>
      <w:pPr>
        <w:ind w:left="720" w:hanging="360"/>
      </w:pPr>
      <w:rPr>
        <w:rFonts w:ascii="Symbol" w:hAnsi="Symbol" w:hint="default"/>
      </w:rPr>
    </w:lvl>
    <w:lvl w:ilvl="1" w:tplc="C90ECB94">
      <w:start w:val="1"/>
      <w:numFmt w:val="bullet"/>
      <w:lvlText w:val="o"/>
      <w:lvlJc w:val="left"/>
      <w:pPr>
        <w:ind w:left="1440" w:hanging="360"/>
      </w:pPr>
      <w:rPr>
        <w:rFonts w:ascii="Courier New" w:hAnsi="Courier New" w:hint="default"/>
      </w:rPr>
    </w:lvl>
    <w:lvl w:ilvl="2" w:tplc="7C2662AE">
      <w:start w:val="1"/>
      <w:numFmt w:val="bullet"/>
      <w:lvlText w:val=""/>
      <w:lvlJc w:val="left"/>
      <w:pPr>
        <w:ind w:left="2160" w:hanging="360"/>
      </w:pPr>
      <w:rPr>
        <w:rFonts w:ascii="Wingdings" w:hAnsi="Wingdings" w:hint="default"/>
      </w:rPr>
    </w:lvl>
    <w:lvl w:ilvl="3" w:tplc="0F26A6C8">
      <w:start w:val="1"/>
      <w:numFmt w:val="bullet"/>
      <w:lvlText w:val=""/>
      <w:lvlJc w:val="left"/>
      <w:pPr>
        <w:ind w:left="2880" w:hanging="360"/>
      </w:pPr>
      <w:rPr>
        <w:rFonts w:ascii="Symbol" w:hAnsi="Symbol" w:hint="default"/>
      </w:rPr>
    </w:lvl>
    <w:lvl w:ilvl="4" w:tplc="DA70AE84">
      <w:start w:val="1"/>
      <w:numFmt w:val="bullet"/>
      <w:lvlText w:val="o"/>
      <w:lvlJc w:val="left"/>
      <w:pPr>
        <w:ind w:left="3600" w:hanging="360"/>
      </w:pPr>
      <w:rPr>
        <w:rFonts w:ascii="Courier New" w:hAnsi="Courier New" w:hint="default"/>
      </w:rPr>
    </w:lvl>
    <w:lvl w:ilvl="5" w:tplc="80BE8AD2">
      <w:start w:val="1"/>
      <w:numFmt w:val="bullet"/>
      <w:lvlText w:val=""/>
      <w:lvlJc w:val="left"/>
      <w:pPr>
        <w:ind w:left="4320" w:hanging="360"/>
      </w:pPr>
      <w:rPr>
        <w:rFonts w:ascii="Wingdings" w:hAnsi="Wingdings" w:hint="default"/>
      </w:rPr>
    </w:lvl>
    <w:lvl w:ilvl="6" w:tplc="3E18A286">
      <w:start w:val="1"/>
      <w:numFmt w:val="bullet"/>
      <w:lvlText w:val=""/>
      <w:lvlJc w:val="left"/>
      <w:pPr>
        <w:ind w:left="5040" w:hanging="360"/>
      </w:pPr>
      <w:rPr>
        <w:rFonts w:ascii="Symbol" w:hAnsi="Symbol" w:hint="default"/>
      </w:rPr>
    </w:lvl>
    <w:lvl w:ilvl="7" w:tplc="93244F56">
      <w:start w:val="1"/>
      <w:numFmt w:val="bullet"/>
      <w:lvlText w:val="o"/>
      <w:lvlJc w:val="left"/>
      <w:pPr>
        <w:ind w:left="5760" w:hanging="360"/>
      </w:pPr>
      <w:rPr>
        <w:rFonts w:ascii="Courier New" w:hAnsi="Courier New" w:hint="default"/>
      </w:rPr>
    </w:lvl>
    <w:lvl w:ilvl="8" w:tplc="29BA441E">
      <w:start w:val="1"/>
      <w:numFmt w:val="bullet"/>
      <w:lvlText w:val=""/>
      <w:lvlJc w:val="left"/>
      <w:pPr>
        <w:ind w:left="6480" w:hanging="360"/>
      </w:pPr>
      <w:rPr>
        <w:rFonts w:ascii="Wingdings" w:hAnsi="Wingdings" w:hint="default"/>
      </w:rPr>
    </w:lvl>
  </w:abstractNum>
  <w:abstractNum w:abstractNumId="33" w15:restartNumberingAfterBreak="0">
    <w:nsid w:val="6111135B"/>
    <w:multiLevelType w:val="hybridMultilevel"/>
    <w:tmpl w:val="9244A9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4D4BBD"/>
    <w:multiLevelType w:val="multilevel"/>
    <w:tmpl w:val="0409001D"/>
    <w:styleLink w:val="StyleBulletgreenOutlinenumberedBodyAptos14ptLeft"/>
    <w:lvl w:ilvl="0">
      <w:start w:val="1"/>
      <w:numFmt w:val="bullet"/>
      <w:lvlText w:val=""/>
      <w:lvlJc w:val="left"/>
      <w:pPr>
        <w:ind w:left="360" w:hanging="360"/>
      </w:pPr>
      <w:rPr>
        <w:rFonts w:ascii="Symbol" w:hAnsi="Symbol" w:hint="default"/>
        <w:kern w:val="2"/>
        <w:sz w:val="2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4D63EEC"/>
    <w:multiLevelType w:val="multilevel"/>
    <w:tmpl w:val="4C20B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6C32295"/>
    <w:multiLevelType w:val="multilevel"/>
    <w:tmpl w:val="0409001D"/>
    <w:numStyleLink w:val="Bulletgreen"/>
  </w:abstractNum>
  <w:abstractNum w:abstractNumId="37" w15:restartNumberingAfterBreak="0">
    <w:nsid w:val="69B2138F"/>
    <w:multiLevelType w:val="multilevel"/>
    <w:tmpl w:val="0409001D"/>
    <w:styleLink w:val="Bulletgreen"/>
    <w:lvl w:ilvl="0">
      <w:start w:val="1"/>
      <w:numFmt w:val="decimal"/>
      <w:lvlText w:val="%1)"/>
      <w:lvlJc w:val="left"/>
      <w:pPr>
        <w:ind w:left="360" w:hanging="360"/>
      </w:pPr>
      <w:rPr>
        <w:color w:val="FFFFFF" w:themeColor="background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9F9413A"/>
    <w:multiLevelType w:val="multilevel"/>
    <w:tmpl w:val="0B7CE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B0328B"/>
    <w:multiLevelType w:val="hybridMultilevel"/>
    <w:tmpl w:val="626C57B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8C1E27"/>
    <w:multiLevelType w:val="multilevel"/>
    <w:tmpl w:val="E74AA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064714F"/>
    <w:multiLevelType w:val="multilevel"/>
    <w:tmpl w:val="0409001D"/>
    <w:numStyleLink w:val="StyleBulletgreenOutlinenumberedBodyAptos14ptLeft"/>
  </w:abstractNum>
  <w:abstractNum w:abstractNumId="42" w15:restartNumberingAfterBreak="0">
    <w:nsid w:val="71E81944"/>
    <w:multiLevelType w:val="multilevel"/>
    <w:tmpl w:val="169CD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4AA082"/>
    <w:multiLevelType w:val="hybridMultilevel"/>
    <w:tmpl w:val="FFFFFFFF"/>
    <w:lvl w:ilvl="0" w:tplc="29644616">
      <w:start w:val="1"/>
      <w:numFmt w:val="bullet"/>
      <w:lvlText w:val=""/>
      <w:lvlJc w:val="left"/>
      <w:pPr>
        <w:ind w:left="720" w:hanging="360"/>
      </w:pPr>
      <w:rPr>
        <w:rFonts w:ascii="Symbol" w:hAnsi="Symbol" w:hint="default"/>
      </w:rPr>
    </w:lvl>
    <w:lvl w:ilvl="1" w:tplc="2B8AC6DC">
      <w:start w:val="1"/>
      <w:numFmt w:val="bullet"/>
      <w:lvlText w:val="o"/>
      <w:lvlJc w:val="left"/>
      <w:pPr>
        <w:ind w:left="1440" w:hanging="360"/>
      </w:pPr>
      <w:rPr>
        <w:rFonts w:ascii="Courier New" w:hAnsi="Courier New" w:hint="default"/>
      </w:rPr>
    </w:lvl>
    <w:lvl w:ilvl="2" w:tplc="5EA09B32">
      <w:start w:val="1"/>
      <w:numFmt w:val="bullet"/>
      <w:lvlText w:val=""/>
      <w:lvlJc w:val="left"/>
      <w:pPr>
        <w:ind w:left="2160" w:hanging="360"/>
      </w:pPr>
      <w:rPr>
        <w:rFonts w:ascii="Wingdings" w:hAnsi="Wingdings" w:hint="default"/>
      </w:rPr>
    </w:lvl>
    <w:lvl w:ilvl="3" w:tplc="7C309E30">
      <w:start w:val="1"/>
      <w:numFmt w:val="bullet"/>
      <w:lvlText w:val=""/>
      <w:lvlJc w:val="left"/>
      <w:pPr>
        <w:ind w:left="2880" w:hanging="360"/>
      </w:pPr>
      <w:rPr>
        <w:rFonts w:ascii="Symbol" w:hAnsi="Symbol" w:hint="default"/>
      </w:rPr>
    </w:lvl>
    <w:lvl w:ilvl="4" w:tplc="1FD82858">
      <w:start w:val="1"/>
      <w:numFmt w:val="bullet"/>
      <w:lvlText w:val="o"/>
      <w:lvlJc w:val="left"/>
      <w:pPr>
        <w:ind w:left="3600" w:hanging="360"/>
      </w:pPr>
      <w:rPr>
        <w:rFonts w:ascii="Courier New" w:hAnsi="Courier New" w:hint="default"/>
      </w:rPr>
    </w:lvl>
    <w:lvl w:ilvl="5" w:tplc="190A0A76">
      <w:start w:val="1"/>
      <w:numFmt w:val="bullet"/>
      <w:lvlText w:val=""/>
      <w:lvlJc w:val="left"/>
      <w:pPr>
        <w:ind w:left="4320" w:hanging="360"/>
      </w:pPr>
      <w:rPr>
        <w:rFonts w:ascii="Wingdings" w:hAnsi="Wingdings" w:hint="default"/>
      </w:rPr>
    </w:lvl>
    <w:lvl w:ilvl="6" w:tplc="8D1AC9FE">
      <w:start w:val="1"/>
      <w:numFmt w:val="bullet"/>
      <w:lvlText w:val=""/>
      <w:lvlJc w:val="left"/>
      <w:pPr>
        <w:ind w:left="5040" w:hanging="360"/>
      </w:pPr>
      <w:rPr>
        <w:rFonts w:ascii="Symbol" w:hAnsi="Symbol" w:hint="default"/>
      </w:rPr>
    </w:lvl>
    <w:lvl w:ilvl="7" w:tplc="CCFA4094">
      <w:start w:val="1"/>
      <w:numFmt w:val="bullet"/>
      <w:lvlText w:val="o"/>
      <w:lvlJc w:val="left"/>
      <w:pPr>
        <w:ind w:left="5760" w:hanging="360"/>
      </w:pPr>
      <w:rPr>
        <w:rFonts w:ascii="Courier New" w:hAnsi="Courier New" w:hint="default"/>
      </w:rPr>
    </w:lvl>
    <w:lvl w:ilvl="8" w:tplc="DE26FDB6">
      <w:start w:val="1"/>
      <w:numFmt w:val="bullet"/>
      <w:lvlText w:val=""/>
      <w:lvlJc w:val="left"/>
      <w:pPr>
        <w:ind w:left="6480" w:hanging="360"/>
      </w:pPr>
      <w:rPr>
        <w:rFonts w:ascii="Wingdings" w:hAnsi="Wingdings" w:hint="default"/>
      </w:rPr>
    </w:lvl>
  </w:abstractNum>
  <w:abstractNum w:abstractNumId="44" w15:restartNumberingAfterBreak="0">
    <w:nsid w:val="79161C6F"/>
    <w:multiLevelType w:val="multilevel"/>
    <w:tmpl w:val="141CC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9AE6CE4"/>
    <w:multiLevelType w:val="multilevel"/>
    <w:tmpl w:val="533EE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B329F5"/>
    <w:multiLevelType w:val="hybridMultilevel"/>
    <w:tmpl w:val="8834A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D873AF"/>
    <w:multiLevelType w:val="hybridMultilevel"/>
    <w:tmpl w:val="A7747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7209028">
    <w:abstractNumId w:val="9"/>
  </w:num>
  <w:num w:numId="2" w16cid:durableId="1242914512">
    <w:abstractNumId w:val="23"/>
  </w:num>
  <w:num w:numId="3" w16cid:durableId="1243024739">
    <w:abstractNumId w:val="10"/>
  </w:num>
  <w:num w:numId="4" w16cid:durableId="133714960">
    <w:abstractNumId w:val="43"/>
  </w:num>
  <w:num w:numId="5" w16cid:durableId="1367094804">
    <w:abstractNumId w:val="42"/>
  </w:num>
  <w:num w:numId="6" w16cid:durableId="1449355756">
    <w:abstractNumId w:val="35"/>
  </w:num>
  <w:num w:numId="7" w16cid:durableId="1657345671">
    <w:abstractNumId w:val="14"/>
  </w:num>
  <w:num w:numId="8" w16cid:durableId="1719816592">
    <w:abstractNumId w:val="30"/>
  </w:num>
  <w:num w:numId="9" w16cid:durableId="1778870987">
    <w:abstractNumId w:val="40"/>
  </w:num>
  <w:num w:numId="10" w16cid:durableId="1794057900">
    <w:abstractNumId w:val="38"/>
  </w:num>
  <w:num w:numId="11" w16cid:durableId="1813868715">
    <w:abstractNumId w:val="21"/>
  </w:num>
  <w:num w:numId="12" w16cid:durableId="2054692689">
    <w:abstractNumId w:val="19"/>
  </w:num>
  <w:num w:numId="13" w16cid:durableId="2636983">
    <w:abstractNumId w:val="26"/>
  </w:num>
  <w:num w:numId="14" w16cid:durableId="318391978">
    <w:abstractNumId w:val="28"/>
  </w:num>
  <w:num w:numId="15" w16cid:durableId="324238291">
    <w:abstractNumId w:val="22"/>
  </w:num>
  <w:num w:numId="16" w16cid:durableId="341783496">
    <w:abstractNumId w:val="45"/>
  </w:num>
  <w:num w:numId="17" w16cid:durableId="350494071">
    <w:abstractNumId w:val="16"/>
  </w:num>
  <w:num w:numId="18" w16cid:durableId="544947800">
    <w:abstractNumId w:val="7"/>
  </w:num>
  <w:num w:numId="19" w16cid:durableId="583758847">
    <w:abstractNumId w:val="29"/>
  </w:num>
  <w:num w:numId="20" w16cid:durableId="707685556">
    <w:abstractNumId w:val="5"/>
  </w:num>
  <w:num w:numId="21" w16cid:durableId="742411898">
    <w:abstractNumId w:val="44"/>
  </w:num>
  <w:num w:numId="22" w16cid:durableId="1612782322">
    <w:abstractNumId w:val="46"/>
  </w:num>
  <w:num w:numId="23" w16cid:durableId="1487864024">
    <w:abstractNumId w:val="1"/>
  </w:num>
  <w:num w:numId="24" w16cid:durableId="1781949138">
    <w:abstractNumId w:val="37"/>
  </w:num>
  <w:num w:numId="25" w16cid:durableId="2084791733">
    <w:abstractNumId w:val="13"/>
  </w:num>
  <w:num w:numId="26" w16cid:durableId="1633437205">
    <w:abstractNumId w:val="36"/>
  </w:num>
  <w:num w:numId="27" w16cid:durableId="845050000">
    <w:abstractNumId w:val="3"/>
  </w:num>
  <w:num w:numId="28" w16cid:durableId="1150094676">
    <w:abstractNumId w:val="34"/>
  </w:num>
  <w:num w:numId="29" w16cid:durableId="794448944">
    <w:abstractNumId w:val="41"/>
  </w:num>
  <w:num w:numId="30" w16cid:durableId="1268349941">
    <w:abstractNumId w:val="15"/>
  </w:num>
  <w:num w:numId="31" w16cid:durableId="1176001446">
    <w:abstractNumId w:val="0"/>
  </w:num>
  <w:num w:numId="32" w16cid:durableId="921451236">
    <w:abstractNumId w:val="47"/>
  </w:num>
  <w:num w:numId="33" w16cid:durableId="2123910925">
    <w:abstractNumId w:val="33"/>
  </w:num>
  <w:num w:numId="34" w16cid:durableId="1206017416">
    <w:abstractNumId w:val="39"/>
  </w:num>
  <w:num w:numId="35" w16cid:durableId="52892045">
    <w:abstractNumId w:val="8"/>
  </w:num>
  <w:num w:numId="36" w16cid:durableId="1178302523">
    <w:abstractNumId w:val="27"/>
  </w:num>
  <w:num w:numId="37" w16cid:durableId="1976833082">
    <w:abstractNumId w:val="32"/>
  </w:num>
  <w:num w:numId="38" w16cid:durableId="795370812">
    <w:abstractNumId w:val="11"/>
  </w:num>
  <w:num w:numId="39" w16cid:durableId="898051409">
    <w:abstractNumId w:val="31"/>
  </w:num>
  <w:num w:numId="40" w16cid:durableId="1089086274">
    <w:abstractNumId w:val="12"/>
  </w:num>
  <w:num w:numId="41" w16cid:durableId="1123385330">
    <w:abstractNumId w:val="17"/>
  </w:num>
  <w:num w:numId="42" w16cid:durableId="1361279252">
    <w:abstractNumId w:val="2"/>
  </w:num>
  <w:num w:numId="43" w16cid:durableId="1504934688">
    <w:abstractNumId w:val="20"/>
  </w:num>
  <w:num w:numId="44" w16cid:durableId="145636412">
    <w:abstractNumId w:val="6"/>
  </w:num>
  <w:num w:numId="45" w16cid:durableId="346062768">
    <w:abstractNumId w:val="4"/>
  </w:num>
  <w:num w:numId="46" w16cid:durableId="1987270792">
    <w:abstractNumId w:val="18"/>
  </w:num>
  <w:num w:numId="47" w16cid:durableId="2135515927">
    <w:abstractNumId w:val="25"/>
  </w:num>
  <w:num w:numId="48" w16cid:durableId="167996151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288"/>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3CAFA5C"/>
    <w:rsid w:val="00001A71"/>
    <w:rsid w:val="000024A8"/>
    <w:rsid w:val="0000499E"/>
    <w:rsid w:val="00005376"/>
    <w:rsid w:val="0000585A"/>
    <w:rsid w:val="0000672B"/>
    <w:rsid w:val="000067BC"/>
    <w:rsid w:val="000068AE"/>
    <w:rsid w:val="00010120"/>
    <w:rsid w:val="000107C0"/>
    <w:rsid w:val="00010A29"/>
    <w:rsid w:val="00010C15"/>
    <w:rsid w:val="00013007"/>
    <w:rsid w:val="00014B5A"/>
    <w:rsid w:val="000174B4"/>
    <w:rsid w:val="00020DFF"/>
    <w:rsid w:val="00022D9B"/>
    <w:rsid w:val="000233EE"/>
    <w:rsid w:val="00023ADA"/>
    <w:rsid w:val="00023EDB"/>
    <w:rsid w:val="000244C4"/>
    <w:rsid w:val="0002473B"/>
    <w:rsid w:val="000248D7"/>
    <w:rsid w:val="00024FD4"/>
    <w:rsid w:val="0002647A"/>
    <w:rsid w:val="00026665"/>
    <w:rsid w:val="00026868"/>
    <w:rsid w:val="000315A0"/>
    <w:rsid w:val="00031E12"/>
    <w:rsid w:val="000335EA"/>
    <w:rsid w:val="0003459E"/>
    <w:rsid w:val="00034AEC"/>
    <w:rsid w:val="00034E4B"/>
    <w:rsid w:val="00035D2A"/>
    <w:rsid w:val="00036FF7"/>
    <w:rsid w:val="000400AC"/>
    <w:rsid w:val="000413D7"/>
    <w:rsid w:val="000414BF"/>
    <w:rsid w:val="000433E0"/>
    <w:rsid w:val="0004365C"/>
    <w:rsid w:val="00043EAD"/>
    <w:rsid w:val="000441B7"/>
    <w:rsid w:val="00044274"/>
    <w:rsid w:val="0004470F"/>
    <w:rsid w:val="00044C1A"/>
    <w:rsid w:val="00046864"/>
    <w:rsid w:val="00050EDB"/>
    <w:rsid w:val="00051ADD"/>
    <w:rsid w:val="00051CC8"/>
    <w:rsid w:val="00052423"/>
    <w:rsid w:val="00052B86"/>
    <w:rsid w:val="00052D70"/>
    <w:rsid w:val="00053ED5"/>
    <w:rsid w:val="0005415E"/>
    <w:rsid w:val="00054D82"/>
    <w:rsid w:val="00055E3D"/>
    <w:rsid w:val="000560C6"/>
    <w:rsid w:val="00057F7B"/>
    <w:rsid w:val="00060B51"/>
    <w:rsid w:val="00060C50"/>
    <w:rsid w:val="000612A6"/>
    <w:rsid w:val="0006150C"/>
    <w:rsid w:val="000625D4"/>
    <w:rsid w:val="00062825"/>
    <w:rsid w:val="00062BC1"/>
    <w:rsid w:val="00062EB1"/>
    <w:rsid w:val="00064AA5"/>
    <w:rsid w:val="00067D0F"/>
    <w:rsid w:val="000711CC"/>
    <w:rsid w:val="0007183D"/>
    <w:rsid w:val="0007322E"/>
    <w:rsid w:val="000739E8"/>
    <w:rsid w:val="00073E3E"/>
    <w:rsid w:val="0007493A"/>
    <w:rsid w:val="00074E8E"/>
    <w:rsid w:val="00081331"/>
    <w:rsid w:val="00082130"/>
    <w:rsid w:val="00082D2D"/>
    <w:rsid w:val="000845CB"/>
    <w:rsid w:val="00085528"/>
    <w:rsid w:val="00086227"/>
    <w:rsid w:val="00087723"/>
    <w:rsid w:val="00090E1B"/>
    <w:rsid w:val="00091885"/>
    <w:rsid w:val="00092C1F"/>
    <w:rsid w:val="000944C9"/>
    <w:rsid w:val="00094E47"/>
    <w:rsid w:val="00095AD4"/>
    <w:rsid w:val="00095CC9"/>
    <w:rsid w:val="00095D84"/>
    <w:rsid w:val="0009630A"/>
    <w:rsid w:val="000A0DC3"/>
    <w:rsid w:val="000A13B9"/>
    <w:rsid w:val="000A155A"/>
    <w:rsid w:val="000A17B4"/>
    <w:rsid w:val="000A19A4"/>
    <w:rsid w:val="000A2153"/>
    <w:rsid w:val="000A2941"/>
    <w:rsid w:val="000A3141"/>
    <w:rsid w:val="000A401E"/>
    <w:rsid w:val="000A4200"/>
    <w:rsid w:val="000A4745"/>
    <w:rsid w:val="000A4811"/>
    <w:rsid w:val="000A4B9C"/>
    <w:rsid w:val="000A5732"/>
    <w:rsid w:val="000A65CF"/>
    <w:rsid w:val="000A7B57"/>
    <w:rsid w:val="000A7F19"/>
    <w:rsid w:val="000B0A08"/>
    <w:rsid w:val="000B0E0F"/>
    <w:rsid w:val="000B11BF"/>
    <w:rsid w:val="000B4204"/>
    <w:rsid w:val="000B4BF4"/>
    <w:rsid w:val="000B76AA"/>
    <w:rsid w:val="000B7E48"/>
    <w:rsid w:val="000C0266"/>
    <w:rsid w:val="000C069F"/>
    <w:rsid w:val="000C1551"/>
    <w:rsid w:val="000C277C"/>
    <w:rsid w:val="000C2E17"/>
    <w:rsid w:val="000C2F90"/>
    <w:rsid w:val="000C6A99"/>
    <w:rsid w:val="000C7249"/>
    <w:rsid w:val="000C75EC"/>
    <w:rsid w:val="000D0733"/>
    <w:rsid w:val="000D0D7C"/>
    <w:rsid w:val="000D1C02"/>
    <w:rsid w:val="000D281C"/>
    <w:rsid w:val="000D37BA"/>
    <w:rsid w:val="000D3C49"/>
    <w:rsid w:val="000D5CD9"/>
    <w:rsid w:val="000D5E1F"/>
    <w:rsid w:val="000D674D"/>
    <w:rsid w:val="000D6C00"/>
    <w:rsid w:val="000E019D"/>
    <w:rsid w:val="000E064F"/>
    <w:rsid w:val="000E0E07"/>
    <w:rsid w:val="000E29D7"/>
    <w:rsid w:val="000E309F"/>
    <w:rsid w:val="000E567F"/>
    <w:rsid w:val="000E6A91"/>
    <w:rsid w:val="000E735D"/>
    <w:rsid w:val="000E74F9"/>
    <w:rsid w:val="000E771F"/>
    <w:rsid w:val="000E7ADF"/>
    <w:rsid w:val="000F01E4"/>
    <w:rsid w:val="000F0A2D"/>
    <w:rsid w:val="000F0EDC"/>
    <w:rsid w:val="000F2CA3"/>
    <w:rsid w:val="000F4664"/>
    <w:rsid w:val="000F4A73"/>
    <w:rsid w:val="000F568F"/>
    <w:rsid w:val="000F57AE"/>
    <w:rsid w:val="000F5F75"/>
    <w:rsid w:val="000F7196"/>
    <w:rsid w:val="000F7C6F"/>
    <w:rsid w:val="000F7FAC"/>
    <w:rsid w:val="00102A7C"/>
    <w:rsid w:val="00104C09"/>
    <w:rsid w:val="001058A0"/>
    <w:rsid w:val="00106413"/>
    <w:rsid w:val="00106AB0"/>
    <w:rsid w:val="00110554"/>
    <w:rsid w:val="00110E13"/>
    <w:rsid w:val="001115BB"/>
    <w:rsid w:val="00112F4A"/>
    <w:rsid w:val="00114FFE"/>
    <w:rsid w:val="001150C1"/>
    <w:rsid w:val="00115288"/>
    <w:rsid w:val="00115FAA"/>
    <w:rsid w:val="001170E8"/>
    <w:rsid w:val="0011747F"/>
    <w:rsid w:val="001204E8"/>
    <w:rsid w:val="0012280B"/>
    <w:rsid w:val="00123DEC"/>
    <w:rsid w:val="00124C28"/>
    <w:rsid w:val="00125B1D"/>
    <w:rsid w:val="001271F3"/>
    <w:rsid w:val="001272F2"/>
    <w:rsid w:val="0013159E"/>
    <w:rsid w:val="00131C87"/>
    <w:rsid w:val="00132C07"/>
    <w:rsid w:val="0013355B"/>
    <w:rsid w:val="00133B37"/>
    <w:rsid w:val="00134071"/>
    <w:rsid w:val="00134DD2"/>
    <w:rsid w:val="001350AD"/>
    <w:rsid w:val="00135389"/>
    <w:rsid w:val="0013713F"/>
    <w:rsid w:val="0013733A"/>
    <w:rsid w:val="00137C40"/>
    <w:rsid w:val="001401CE"/>
    <w:rsid w:val="00140B6F"/>
    <w:rsid w:val="0014263E"/>
    <w:rsid w:val="00142878"/>
    <w:rsid w:val="00146861"/>
    <w:rsid w:val="00146E61"/>
    <w:rsid w:val="00146F98"/>
    <w:rsid w:val="00154058"/>
    <w:rsid w:val="001541D9"/>
    <w:rsid w:val="00154D0A"/>
    <w:rsid w:val="00155813"/>
    <w:rsid w:val="00157B9D"/>
    <w:rsid w:val="001618BD"/>
    <w:rsid w:val="0016195F"/>
    <w:rsid w:val="00161DD8"/>
    <w:rsid w:val="00162E1D"/>
    <w:rsid w:val="00163DA1"/>
    <w:rsid w:val="00163DF7"/>
    <w:rsid w:val="0016574A"/>
    <w:rsid w:val="0016674B"/>
    <w:rsid w:val="0016784E"/>
    <w:rsid w:val="00170C2C"/>
    <w:rsid w:val="00171164"/>
    <w:rsid w:val="001729BA"/>
    <w:rsid w:val="00172E26"/>
    <w:rsid w:val="00173168"/>
    <w:rsid w:val="00173251"/>
    <w:rsid w:val="00173561"/>
    <w:rsid w:val="00173642"/>
    <w:rsid w:val="00174679"/>
    <w:rsid w:val="001748E1"/>
    <w:rsid w:val="00176277"/>
    <w:rsid w:val="001771A0"/>
    <w:rsid w:val="00177414"/>
    <w:rsid w:val="00177B1B"/>
    <w:rsid w:val="001800D3"/>
    <w:rsid w:val="001817CD"/>
    <w:rsid w:val="00181F42"/>
    <w:rsid w:val="00182E0D"/>
    <w:rsid w:val="001839E5"/>
    <w:rsid w:val="00184794"/>
    <w:rsid w:val="00186BB5"/>
    <w:rsid w:val="00187968"/>
    <w:rsid w:val="00190E83"/>
    <w:rsid w:val="001916A9"/>
    <w:rsid w:val="00191AD0"/>
    <w:rsid w:val="00191B52"/>
    <w:rsid w:val="00191EAF"/>
    <w:rsid w:val="001923EE"/>
    <w:rsid w:val="0019342C"/>
    <w:rsid w:val="0019374D"/>
    <w:rsid w:val="00194CE1"/>
    <w:rsid w:val="001965AE"/>
    <w:rsid w:val="001A1024"/>
    <w:rsid w:val="001A1C14"/>
    <w:rsid w:val="001A2AEC"/>
    <w:rsid w:val="001A321A"/>
    <w:rsid w:val="001A3FD6"/>
    <w:rsid w:val="001A50F2"/>
    <w:rsid w:val="001A631E"/>
    <w:rsid w:val="001A64DD"/>
    <w:rsid w:val="001A6EF1"/>
    <w:rsid w:val="001A6FC6"/>
    <w:rsid w:val="001A75DA"/>
    <w:rsid w:val="001A76C8"/>
    <w:rsid w:val="001A7DF5"/>
    <w:rsid w:val="001B03A3"/>
    <w:rsid w:val="001B0BE4"/>
    <w:rsid w:val="001B17A3"/>
    <w:rsid w:val="001B1BA2"/>
    <w:rsid w:val="001B2F14"/>
    <w:rsid w:val="001B3CBF"/>
    <w:rsid w:val="001B46B9"/>
    <w:rsid w:val="001B5285"/>
    <w:rsid w:val="001B64C9"/>
    <w:rsid w:val="001C07D1"/>
    <w:rsid w:val="001C0BC2"/>
    <w:rsid w:val="001C0DA5"/>
    <w:rsid w:val="001C1966"/>
    <w:rsid w:val="001C1F4A"/>
    <w:rsid w:val="001C2546"/>
    <w:rsid w:val="001C25CE"/>
    <w:rsid w:val="001C2D5D"/>
    <w:rsid w:val="001C2DC3"/>
    <w:rsid w:val="001C3B45"/>
    <w:rsid w:val="001C3F62"/>
    <w:rsid w:val="001C4106"/>
    <w:rsid w:val="001C4A9E"/>
    <w:rsid w:val="001C6030"/>
    <w:rsid w:val="001D18F4"/>
    <w:rsid w:val="001D203C"/>
    <w:rsid w:val="001D2815"/>
    <w:rsid w:val="001D2D31"/>
    <w:rsid w:val="001D3BBB"/>
    <w:rsid w:val="001D3D02"/>
    <w:rsid w:val="001D5A2C"/>
    <w:rsid w:val="001E12D3"/>
    <w:rsid w:val="001E3314"/>
    <w:rsid w:val="001E38CB"/>
    <w:rsid w:val="001E4A97"/>
    <w:rsid w:val="001E4C51"/>
    <w:rsid w:val="001E53D2"/>
    <w:rsid w:val="001E5B57"/>
    <w:rsid w:val="001E68C7"/>
    <w:rsid w:val="001E6D47"/>
    <w:rsid w:val="001F042E"/>
    <w:rsid w:val="001F101D"/>
    <w:rsid w:val="001F12AB"/>
    <w:rsid w:val="001F17DB"/>
    <w:rsid w:val="001F522D"/>
    <w:rsid w:val="001F562B"/>
    <w:rsid w:val="001F674F"/>
    <w:rsid w:val="001F68B0"/>
    <w:rsid w:val="001F777C"/>
    <w:rsid w:val="00200A51"/>
    <w:rsid w:val="00201930"/>
    <w:rsid w:val="00201A28"/>
    <w:rsid w:val="00203232"/>
    <w:rsid w:val="00203B15"/>
    <w:rsid w:val="00203EF9"/>
    <w:rsid w:val="0020436F"/>
    <w:rsid w:val="00204B8D"/>
    <w:rsid w:val="0020668F"/>
    <w:rsid w:val="00210017"/>
    <w:rsid w:val="002108A8"/>
    <w:rsid w:val="002119FC"/>
    <w:rsid w:val="00211C87"/>
    <w:rsid w:val="00212B6B"/>
    <w:rsid w:val="00213F73"/>
    <w:rsid w:val="00214138"/>
    <w:rsid w:val="00214430"/>
    <w:rsid w:val="00214525"/>
    <w:rsid w:val="0021456B"/>
    <w:rsid w:val="002147C3"/>
    <w:rsid w:val="002154D2"/>
    <w:rsid w:val="00215CD4"/>
    <w:rsid w:val="0021610A"/>
    <w:rsid w:val="002167B0"/>
    <w:rsid w:val="0021779B"/>
    <w:rsid w:val="00217F7E"/>
    <w:rsid w:val="002202AC"/>
    <w:rsid w:val="00220DB2"/>
    <w:rsid w:val="00221484"/>
    <w:rsid w:val="0022163C"/>
    <w:rsid w:val="002217F8"/>
    <w:rsid w:val="002218F6"/>
    <w:rsid w:val="00224503"/>
    <w:rsid w:val="00232F43"/>
    <w:rsid w:val="002333DE"/>
    <w:rsid w:val="00233C0D"/>
    <w:rsid w:val="002342D5"/>
    <w:rsid w:val="0023521E"/>
    <w:rsid w:val="00235DCC"/>
    <w:rsid w:val="00237978"/>
    <w:rsid w:val="00240462"/>
    <w:rsid w:val="00240DCD"/>
    <w:rsid w:val="00240FC4"/>
    <w:rsid w:val="00241D33"/>
    <w:rsid w:val="00243079"/>
    <w:rsid w:val="0024596E"/>
    <w:rsid w:val="00246686"/>
    <w:rsid w:val="002477AC"/>
    <w:rsid w:val="002478F8"/>
    <w:rsid w:val="00247C18"/>
    <w:rsid w:val="0025031D"/>
    <w:rsid w:val="00250BC9"/>
    <w:rsid w:val="00252194"/>
    <w:rsid w:val="0025287C"/>
    <w:rsid w:val="00253470"/>
    <w:rsid w:val="00253A1F"/>
    <w:rsid w:val="0025419D"/>
    <w:rsid w:val="0025447B"/>
    <w:rsid w:val="00256D20"/>
    <w:rsid w:val="002609BA"/>
    <w:rsid w:val="002617ED"/>
    <w:rsid w:val="00263EFF"/>
    <w:rsid w:val="00265802"/>
    <w:rsid w:val="00265A45"/>
    <w:rsid w:val="00267EB4"/>
    <w:rsid w:val="00267F1D"/>
    <w:rsid w:val="002703D5"/>
    <w:rsid w:val="00271F12"/>
    <w:rsid w:val="00272EA2"/>
    <w:rsid w:val="00273D70"/>
    <w:rsid w:val="00274CE8"/>
    <w:rsid w:val="002753FC"/>
    <w:rsid w:val="00276E96"/>
    <w:rsid w:val="00277A83"/>
    <w:rsid w:val="002800C0"/>
    <w:rsid w:val="00280173"/>
    <w:rsid w:val="00280AD5"/>
    <w:rsid w:val="00280E00"/>
    <w:rsid w:val="00281D4D"/>
    <w:rsid w:val="0028215A"/>
    <w:rsid w:val="0028242E"/>
    <w:rsid w:val="00282A36"/>
    <w:rsid w:val="002839AF"/>
    <w:rsid w:val="002842A9"/>
    <w:rsid w:val="002864AD"/>
    <w:rsid w:val="00287545"/>
    <w:rsid w:val="00287DA0"/>
    <w:rsid w:val="00291038"/>
    <w:rsid w:val="00291184"/>
    <w:rsid w:val="00291286"/>
    <w:rsid w:val="00292303"/>
    <w:rsid w:val="00292343"/>
    <w:rsid w:val="00292A24"/>
    <w:rsid w:val="0029311F"/>
    <w:rsid w:val="00294A97"/>
    <w:rsid w:val="0029595A"/>
    <w:rsid w:val="00296354"/>
    <w:rsid w:val="0029772D"/>
    <w:rsid w:val="002A15C0"/>
    <w:rsid w:val="002A1BF7"/>
    <w:rsid w:val="002A22FE"/>
    <w:rsid w:val="002A353D"/>
    <w:rsid w:val="002A50D7"/>
    <w:rsid w:val="002A6412"/>
    <w:rsid w:val="002A733B"/>
    <w:rsid w:val="002A7425"/>
    <w:rsid w:val="002A7AA6"/>
    <w:rsid w:val="002A7E88"/>
    <w:rsid w:val="002A7F35"/>
    <w:rsid w:val="002B0228"/>
    <w:rsid w:val="002B2F3C"/>
    <w:rsid w:val="002B5BEF"/>
    <w:rsid w:val="002B7398"/>
    <w:rsid w:val="002B7720"/>
    <w:rsid w:val="002B7763"/>
    <w:rsid w:val="002B7F5D"/>
    <w:rsid w:val="002C01A9"/>
    <w:rsid w:val="002C09E8"/>
    <w:rsid w:val="002C1A8A"/>
    <w:rsid w:val="002C1E5C"/>
    <w:rsid w:val="002C2B98"/>
    <w:rsid w:val="002C3D6E"/>
    <w:rsid w:val="002C4D44"/>
    <w:rsid w:val="002C4D9A"/>
    <w:rsid w:val="002C6683"/>
    <w:rsid w:val="002C7B61"/>
    <w:rsid w:val="002D0A9B"/>
    <w:rsid w:val="002D0B09"/>
    <w:rsid w:val="002D1C32"/>
    <w:rsid w:val="002D3E4B"/>
    <w:rsid w:val="002D486D"/>
    <w:rsid w:val="002D4A15"/>
    <w:rsid w:val="002D50A7"/>
    <w:rsid w:val="002D5D2F"/>
    <w:rsid w:val="002D6BB4"/>
    <w:rsid w:val="002E0A35"/>
    <w:rsid w:val="002E0A3E"/>
    <w:rsid w:val="002E0E5B"/>
    <w:rsid w:val="002E117C"/>
    <w:rsid w:val="002E228E"/>
    <w:rsid w:val="002E2EBD"/>
    <w:rsid w:val="002E30A7"/>
    <w:rsid w:val="002E36F5"/>
    <w:rsid w:val="002E3938"/>
    <w:rsid w:val="002E54C1"/>
    <w:rsid w:val="002E64DE"/>
    <w:rsid w:val="002E7627"/>
    <w:rsid w:val="002F0767"/>
    <w:rsid w:val="002F11AF"/>
    <w:rsid w:val="002F19E8"/>
    <w:rsid w:val="002F28A6"/>
    <w:rsid w:val="002F46C9"/>
    <w:rsid w:val="002F47CC"/>
    <w:rsid w:val="002F594E"/>
    <w:rsid w:val="002F61E8"/>
    <w:rsid w:val="002F6329"/>
    <w:rsid w:val="002F636C"/>
    <w:rsid w:val="00300E14"/>
    <w:rsid w:val="00301BFE"/>
    <w:rsid w:val="00301CF3"/>
    <w:rsid w:val="003032D4"/>
    <w:rsid w:val="00303820"/>
    <w:rsid w:val="00303EE4"/>
    <w:rsid w:val="0030767C"/>
    <w:rsid w:val="003078ED"/>
    <w:rsid w:val="00310AAA"/>
    <w:rsid w:val="0031118F"/>
    <w:rsid w:val="00311A42"/>
    <w:rsid w:val="003124FF"/>
    <w:rsid w:val="00312502"/>
    <w:rsid w:val="00313497"/>
    <w:rsid w:val="00313C53"/>
    <w:rsid w:val="00314D06"/>
    <w:rsid w:val="00315EA4"/>
    <w:rsid w:val="00316FAE"/>
    <w:rsid w:val="00317621"/>
    <w:rsid w:val="00320200"/>
    <w:rsid w:val="00321B51"/>
    <w:rsid w:val="00321F8A"/>
    <w:rsid w:val="003234A9"/>
    <w:rsid w:val="00323AC3"/>
    <w:rsid w:val="003248DD"/>
    <w:rsid w:val="00324BE5"/>
    <w:rsid w:val="0032636E"/>
    <w:rsid w:val="0032738D"/>
    <w:rsid w:val="00327AC4"/>
    <w:rsid w:val="00327C31"/>
    <w:rsid w:val="00331A56"/>
    <w:rsid w:val="00331E04"/>
    <w:rsid w:val="00333360"/>
    <w:rsid w:val="00334230"/>
    <w:rsid w:val="00334C64"/>
    <w:rsid w:val="0033590F"/>
    <w:rsid w:val="00335AAC"/>
    <w:rsid w:val="00336F33"/>
    <w:rsid w:val="00340E0E"/>
    <w:rsid w:val="00340F5F"/>
    <w:rsid w:val="00341843"/>
    <w:rsid w:val="00342778"/>
    <w:rsid w:val="00342FF5"/>
    <w:rsid w:val="00344C55"/>
    <w:rsid w:val="00345053"/>
    <w:rsid w:val="003452D9"/>
    <w:rsid w:val="00346116"/>
    <w:rsid w:val="00347093"/>
    <w:rsid w:val="00347A63"/>
    <w:rsid w:val="0035264F"/>
    <w:rsid w:val="00352767"/>
    <w:rsid w:val="00352915"/>
    <w:rsid w:val="00352A26"/>
    <w:rsid w:val="0035356E"/>
    <w:rsid w:val="00354A96"/>
    <w:rsid w:val="00354F37"/>
    <w:rsid w:val="00355BFD"/>
    <w:rsid w:val="0035649E"/>
    <w:rsid w:val="00357772"/>
    <w:rsid w:val="00360548"/>
    <w:rsid w:val="0036081D"/>
    <w:rsid w:val="00360D10"/>
    <w:rsid w:val="00361753"/>
    <w:rsid w:val="00362D77"/>
    <w:rsid w:val="003637B9"/>
    <w:rsid w:val="00364E5E"/>
    <w:rsid w:val="00366925"/>
    <w:rsid w:val="00367313"/>
    <w:rsid w:val="0037198A"/>
    <w:rsid w:val="00373221"/>
    <w:rsid w:val="003732CB"/>
    <w:rsid w:val="00373E47"/>
    <w:rsid w:val="00374AED"/>
    <w:rsid w:val="003759D5"/>
    <w:rsid w:val="00375B29"/>
    <w:rsid w:val="00375FAF"/>
    <w:rsid w:val="00376FF6"/>
    <w:rsid w:val="003778DE"/>
    <w:rsid w:val="00377E2B"/>
    <w:rsid w:val="00381142"/>
    <w:rsid w:val="00381716"/>
    <w:rsid w:val="00382235"/>
    <w:rsid w:val="003831B1"/>
    <w:rsid w:val="003831BB"/>
    <w:rsid w:val="0038322F"/>
    <w:rsid w:val="00383584"/>
    <w:rsid w:val="00383AE0"/>
    <w:rsid w:val="003854A5"/>
    <w:rsid w:val="0038597C"/>
    <w:rsid w:val="00385C77"/>
    <w:rsid w:val="00386626"/>
    <w:rsid w:val="00386EEC"/>
    <w:rsid w:val="003877B8"/>
    <w:rsid w:val="00390BB5"/>
    <w:rsid w:val="00391525"/>
    <w:rsid w:val="00392A4D"/>
    <w:rsid w:val="003932BA"/>
    <w:rsid w:val="00393B88"/>
    <w:rsid w:val="0039462F"/>
    <w:rsid w:val="0039487E"/>
    <w:rsid w:val="0039566D"/>
    <w:rsid w:val="00395BA3"/>
    <w:rsid w:val="00397796"/>
    <w:rsid w:val="00397BE0"/>
    <w:rsid w:val="003A0807"/>
    <w:rsid w:val="003A10A5"/>
    <w:rsid w:val="003A26C5"/>
    <w:rsid w:val="003A3959"/>
    <w:rsid w:val="003A444E"/>
    <w:rsid w:val="003A598D"/>
    <w:rsid w:val="003A5ADB"/>
    <w:rsid w:val="003A7D41"/>
    <w:rsid w:val="003B0345"/>
    <w:rsid w:val="003B2B5A"/>
    <w:rsid w:val="003B3F10"/>
    <w:rsid w:val="003B3F27"/>
    <w:rsid w:val="003B48A1"/>
    <w:rsid w:val="003B4E18"/>
    <w:rsid w:val="003B4FCD"/>
    <w:rsid w:val="003B5A5F"/>
    <w:rsid w:val="003B61D6"/>
    <w:rsid w:val="003B7746"/>
    <w:rsid w:val="003C299A"/>
    <w:rsid w:val="003C32BD"/>
    <w:rsid w:val="003C441D"/>
    <w:rsid w:val="003C4CD2"/>
    <w:rsid w:val="003D40DB"/>
    <w:rsid w:val="003D5660"/>
    <w:rsid w:val="003D575C"/>
    <w:rsid w:val="003D5B14"/>
    <w:rsid w:val="003D67FE"/>
    <w:rsid w:val="003D7A8D"/>
    <w:rsid w:val="003E07D0"/>
    <w:rsid w:val="003E1BC7"/>
    <w:rsid w:val="003E2E61"/>
    <w:rsid w:val="003E368D"/>
    <w:rsid w:val="003E57CA"/>
    <w:rsid w:val="003E5B22"/>
    <w:rsid w:val="003E654F"/>
    <w:rsid w:val="003E7E53"/>
    <w:rsid w:val="003F0C1B"/>
    <w:rsid w:val="003F0D32"/>
    <w:rsid w:val="003F0E49"/>
    <w:rsid w:val="003F16F8"/>
    <w:rsid w:val="003F3FD2"/>
    <w:rsid w:val="003F407D"/>
    <w:rsid w:val="003F48A3"/>
    <w:rsid w:val="003F48A9"/>
    <w:rsid w:val="003F4ED6"/>
    <w:rsid w:val="003F521D"/>
    <w:rsid w:val="003F5E47"/>
    <w:rsid w:val="003F5F76"/>
    <w:rsid w:val="003F6805"/>
    <w:rsid w:val="003F6CE4"/>
    <w:rsid w:val="003F7545"/>
    <w:rsid w:val="004026AD"/>
    <w:rsid w:val="004031A2"/>
    <w:rsid w:val="00403297"/>
    <w:rsid w:val="00405502"/>
    <w:rsid w:val="0040556C"/>
    <w:rsid w:val="004057E0"/>
    <w:rsid w:val="00405C3A"/>
    <w:rsid w:val="00406B36"/>
    <w:rsid w:val="00407A9A"/>
    <w:rsid w:val="004100DC"/>
    <w:rsid w:val="00411F51"/>
    <w:rsid w:val="004123D1"/>
    <w:rsid w:val="00413428"/>
    <w:rsid w:val="004139EB"/>
    <w:rsid w:val="00414E54"/>
    <w:rsid w:val="00416897"/>
    <w:rsid w:val="00416CAF"/>
    <w:rsid w:val="00416DA2"/>
    <w:rsid w:val="00416EB9"/>
    <w:rsid w:val="0042024E"/>
    <w:rsid w:val="00423904"/>
    <w:rsid w:val="004244C0"/>
    <w:rsid w:val="00424ED0"/>
    <w:rsid w:val="00425234"/>
    <w:rsid w:val="00425555"/>
    <w:rsid w:val="0042588A"/>
    <w:rsid w:val="004260A5"/>
    <w:rsid w:val="00426291"/>
    <w:rsid w:val="00426C5E"/>
    <w:rsid w:val="0042782E"/>
    <w:rsid w:val="00427B8B"/>
    <w:rsid w:val="00427E75"/>
    <w:rsid w:val="00427F0B"/>
    <w:rsid w:val="00430753"/>
    <w:rsid w:val="00432B7F"/>
    <w:rsid w:val="004331C1"/>
    <w:rsid w:val="004337FA"/>
    <w:rsid w:val="00434621"/>
    <w:rsid w:val="00434FC5"/>
    <w:rsid w:val="004352F4"/>
    <w:rsid w:val="00435B02"/>
    <w:rsid w:val="00435B9C"/>
    <w:rsid w:val="00435CCD"/>
    <w:rsid w:val="00436DF7"/>
    <w:rsid w:val="00437C35"/>
    <w:rsid w:val="0044110A"/>
    <w:rsid w:val="00441147"/>
    <w:rsid w:val="004433EA"/>
    <w:rsid w:val="004438CF"/>
    <w:rsid w:val="00443AB8"/>
    <w:rsid w:val="00444580"/>
    <w:rsid w:val="00446554"/>
    <w:rsid w:val="0045009F"/>
    <w:rsid w:val="004507B1"/>
    <w:rsid w:val="00450A56"/>
    <w:rsid w:val="004521E2"/>
    <w:rsid w:val="00456181"/>
    <w:rsid w:val="00460B80"/>
    <w:rsid w:val="00461A92"/>
    <w:rsid w:val="00461F9F"/>
    <w:rsid w:val="00463020"/>
    <w:rsid w:val="00465224"/>
    <w:rsid w:val="00465981"/>
    <w:rsid w:val="004670CC"/>
    <w:rsid w:val="00467727"/>
    <w:rsid w:val="00470510"/>
    <w:rsid w:val="00472360"/>
    <w:rsid w:val="00473B0B"/>
    <w:rsid w:val="004766BF"/>
    <w:rsid w:val="00476742"/>
    <w:rsid w:val="0047682D"/>
    <w:rsid w:val="0047704E"/>
    <w:rsid w:val="0048014C"/>
    <w:rsid w:val="00482436"/>
    <w:rsid w:val="004824A9"/>
    <w:rsid w:val="004825ED"/>
    <w:rsid w:val="00482C45"/>
    <w:rsid w:val="00483104"/>
    <w:rsid w:val="004836FE"/>
    <w:rsid w:val="00483F42"/>
    <w:rsid w:val="0048439B"/>
    <w:rsid w:val="00484E30"/>
    <w:rsid w:val="004858DB"/>
    <w:rsid w:val="00485D96"/>
    <w:rsid w:val="004875A5"/>
    <w:rsid w:val="00487C69"/>
    <w:rsid w:val="0049106D"/>
    <w:rsid w:val="004910DA"/>
    <w:rsid w:val="00492657"/>
    <w:rsid w:val="0049269E"/>
    <w:rsid w:val="00492D51"/>
    <w:rsid w:val="00493B87"/>
    <w:rsid w:val="004943A4"/>
    <w:rsid w:val="00495068"/>
    <w:rsid w:val="00496670"/>
    <w:rsid w:val="004969E0"/>
    <w:rsid w:val="00497B0C"/>
    <w:rsid w:val="004A1495"/>
    <w:rsid w:val="004A409E"/>
    <w:rsid w:val="004A5003"/>
    <w:rsid w:val="004A55E5"/>
    <w:rsid w:val="004A56C8"/>
    <w:rsid w:val="004A580E"/>
    <w:rsid w:val="004A593E"/>
    <w:rsid w:val="004A5987"/>
    <w:rsid w:val="004A60FB"/>
    <w:rsid w:val="004A6B07"/>
    <w:rsid w:val="004A729B"/>
    <w:rsid w:val="004B02BC"/>
    <w:rsid w:val="004B044E"/>
    <w:rsid w:val="004B12F4"/>
    <w:rsid w:val="004B1722"/>
    <w:rsid w:val="004B1B59"/>
    <w:rsid w:val="004B23A2"/>
    <w:rsid w:val="004B24EC"/>
    <w:rsid w:val="004B2AD1"/>
    <w:rsid w:val="004B3763"/>
    <w:rsid w:val="004B71B3"/>
    <w:rsid w:val="004C13DD"/>
    <w:rsid w:val="004C4BBA"/>
    <w:rsid w:val="004C4D69"/>
    <w:rsid w:val="004C5679"/>
    <w:rsid w:val="004C6CF9"/>
    <w:rsid w:val="004C7423"/>
    <w:rsid w:val="004C7D46"/>
    <w:rsid w:val="004D1259"/>
    <w:rsid w:val="004D19D6"/>
    <w:rsid w:val="004D283D"/>
    <w:rsid w:val="004D3951"/>
    <w:rsid w:val="004D54CB"/>
    <w:rsid w:val="004D5840"/>
    <w:rsid w:val="004D58D0"/>
    <w:rsid w:val="004D5B3F"/>
    <w:rsid w:val="004D603B"/>
    <w:rsid w:val="004D6628"/>
    <w:rsid w:val="004D74B1"/>
    <w:rsid w:val="004D8B8E"/>
    <w:rsid w:val="004E10B5"/>
    <w:rsid w:val="004E1523"/>
    <w:rsid w:val="004E1533"/>
    <w:rsid w:val="004E28D3"/>
    <w:rsid w:val="004E2D99"/>
    <w:rsid w:val="004E35C2"/>
    <w:rsid w:val="004E50C5"/>
    <w:rsid w:val="004E5309"/>
    <w:rsid w:val="004E7579"/>
    <w:rsid w:val="004E75CB"/>
    <w:rsid w:val="004E7F75"/>
    <w:rsid w:val="004F1EAA"/>
    <w:rsid w:val="004F1F6B"/>
    <w:rsid w:val="004F39C0"/>
    <w:rsid w:val="004F42A7"/>
    <w:rsid w:val="004F43AB"/>
    <w:rsid w:val="004F4ACC"/>
    <w:rsid w:val="004F4C72"/>
    <w:rsid w:val="004F4F22"/>
    <w:rsid w:val="004F5C44"/>
    <w:rsid w:val="004F61E2"/>
    <w:rsid w:val="004F7BB9"/>
    <w:rsid w:val="00500B87"/>
    <w:rsid w:val="005022DD"/>
    <w:rsid w:val="00502882"/>
    <w:rsid w:val="00502EA9"/>
    <w:rsid w:val="00503109"/>
    <w:rsid w:val="005046BE"/>
    <w:rsid w:val="00505409"/>
    <w:rsid w:val="005055FA"/>
    <w:rsid w:val="005103C8"/>
    <w:rsid w:val="005105FC"/>
    <w:rsid w:val="00510AC3"/>
    <w:rsid w:val="00511F88"/>
    <w:rsid w:val="00512670"/>
    <w:rsid w:val="00513949"/>
    <w:rsid w:val="00513BEC"/>
    <w:rsid w:val="00513F97"/>
    <w:rsid w:val="00514DA8"/>
    <w:rsid w:val="0051513A"/>
    <w:rsid w:val="005158EC"/>
    <w:rsid w:val="00517449"/>
    <w:rsid w:val="0051799B"/>
    <w:rsid w:val="005179F5"/>
    <w:rsid w:val="00522B24"/>
    <w:rsid w:val="00524090"/>
    <w:rsid w:val="0052462B"/>
    <w:rsid w:val="00524F25"/>
    <w:rsid w:val="005254C6"/>
    <w:rsid w:val="00525605"/>
    <w:rsid w:val="00526B3B"/>
    <w:rsid w:val="00526DAA"/>
    <w:rsid w:val="00527345"/>
    <w:rsid w:val="0052737A"/>
    <w:rsid w:val="00527544"/>
    <w:rsid w:val="00531909"/>
    <w:rsid w:val="00531C5D"/>
    <w:rsid w:val="00533246"/>
    <w:rsid w:val="005339D5"/>
    <w:rsid w:val="00540882"/>
    <w:rsid w:val="005411E1"/>
    <w:rsid w:val="005413F6"/>
    <w:rsid w:val="005420A2"/>
    <w:rsid w:val="005425C3"/>
    <w:rsid w:val="00542A9F"/>
    <w:rsid w:val="00543887"/>
    <w:rsid w:val="00544357"/>
    <w:rsid w:val="00544375"/>
    <w:rsid w:val="00544D2B"/>
    <w:rsid w:val="00545F71"/>
    <w:rsid w:val="005468C7"/>
    <w:rsid w:val="00546995"/>
    <w:rsid w:val="00550158"/>
    <w:rsid w:val="005505B3"/>
    <w:rsid w:val="00550FA8"/>
    <w:rsid w:val="005516A1"/>
    <w:rsid w:val="00552DC5"/>
    <w:rsid w:val="00552F85"/>
    <w:rsid w:val="0055349A"/>
    <w:rsid w:val="005548A4"/>
    <w:rsid w:val="00554E25"/>
    <w:rsid w:val="00555DCF"/>
    <w:rsid w:val="0056034D"/>
    <w:rsid w:val="0056035D"/>
    <w:rsid w:val="005610A6"/>
    <w:rsid w:val="005616D5"/>
    <w:rsid w:val="00562ACD"/>
    <w:rsid w:val="00563627"/>
    <w:rsid w:val="0056389D"/>
    <w:rsid w:val="00565392"/>
    <w:rsid w:val="00565AC8"/>
    <w:rsid w:val="00565CD2"/>
    <w:rsid w:val="00566CA8"/>
    <w:rsid w:val="0057152E"/>
    <w:rsid w:val="00572656"/>
    <w:rsid w:val="00572D9C"/>
    <w:rsid w:val="0057392F"/>
    <w:rsid w:val="00575874"/>
    <w:rsid w:val="00575B3E"/>
    <w:rsid w:val="00576135"/>
    <w:rsid w:val="00576E3D"/>
    <w:rsid w:val="0057720A"/>
    <w:rsid w:val="00577886"/>
    <w:rsid w:val="0058024B"/>
    <w:rsid w:val="0058040C"/>
    <w:rsid w:val="00581050"/>
    <w:rsid w:val="005821E3"/>
    <w:rsid w:val="0058223D"/>
    <w:rsid w:val="00582A66"/>
    <w:rsid w:val="00583FB2"/>
    <w:rsid w:val="00584413"/>
    <w:rsid w:val="005856E0"/>
    <w:rsid w:val="005871D9"/>
    <w:rsid w:val="00587DA3"/>
    <w:rsid w:val="00590BBC"/>
    <w:rsid w:val="00590E8D"/>
    <w:rsid w:val="00591AE8"/>
    <w:rsid w:val="0059241F"/>
    <w:rsid w:val="005925DF"/>
    <w:rsid w:val="00592EAC"/>
    <w:rsid w:val="00593586"/>
    <w:rsid w:val="00596FB9"/>
    <w:rsid w:val="005970E4"/>
    <w:rsid w:val="00597252"/>
    <w:rsid w:val="0059741B"/>
    <w:rsid w:val="00597FEB"/>
    <w:rsid w:val="005A058F"/>
    <w:rsid w:val="005A0F7E"/>
    <w:rsid w:val="005A18BF"/>
    <w:rsid w:val="005A28E7"/>
    <w:rsid w:val="005A2A85"/>
    <w:rsid w:val="005A2D18"/>
    <w:rsid w:val="005A43FC"/>
    <w:rsid w:val="005A75F6"/>
    <w:rsid w:val="005B2567"/>
    <w:rsid w:val="005B27F7"/>
    <w:rsid w:val="005B37F5"/>
    <w:rsid w:val="005B3D9D"/>
    <w:rsid w:val="005B4593"/>
    <w:rsid w:val="005B481D"/>
    <w:rsid w:val="005B54A3"/>
    <w:rsid w:val="005B5DE1"/>
    <w:rsid w:val="005B611F"/>
    <w:rsid w:val="005B6631"/>
    <w:rsid w:val="005C0629"/>
    <w:rsid w:val="005C1121"/>
    <w:rsid w:val="005C29F3"/>
    <w:rsid w:val="005C3230"/>
    <w:rsid w:val="005C3A92"/>
    <w:rsid w:val="005C4371"/>
    <w:rsid w:val="005C4AAF"/>
    <w:rsid w:val="005C4AE2"/>
    <w:rsid w:val="005C54C3"/>
    <w:rsid w:val="005C54DD"/>
    <w:rsid w:val="005C565E"/>
    <w:rsid w:val="005C6959"/>
    <w:rsid w:val="005D272A"/>
    <w:rsid w:val="005D39E6"/>
    <w:rsid w:val="005D47D8"/>
    <w:rsid w:val="005D4843"/>
    <w:rsid w:val="005D4CCD"/>
    <w:rsid w:val="005D52AC"/>
    <w:rsid w:val="005D7043"/>
    <w:rsid w:val="005D7E9A"/>
    <w:rsid w:val="005E08BD"/>
    <w:rsid w:val="005E0F31"/>
    <w:rsid w:val="005E10FA"/>
    <w:rsid w:val="005E1280"/>
    <w:rsid w:val="005E1DF3"/>
    <w:rsid w:val="005E1F50"/>
    <w:rsid w:val="005E2995"/>
    <w:rsid w:val="005E458B"/>
    <w:rsid w:val="005E5E9A"/>
    <w:rsid w:val="005E6688"/>
    <w:rsid w:val="005E7CB5"/>
    <w:rsid w:val="005F0082"/>
    <w:rsid w:val="005F08DC"/>
    <w:rsid w:val="005F1A16"/>
    <w:rsid w:val="005F2BA4"/>
    <w:rsid w:val="005F389B"/>
    <w:rsid w:val="005F489F"/>
    <w:rsid w:val="005F4936"/>
    <w:rsid w:val="005F5F3B"/>
    <w:rsid w:val="005F62A0"/>
    <w:rsid w:val="005F786C"/>
    <w:rsid w:val="005F7E98"/>
    <w:rsid w:val="00600616"/>
    <w:rsid w:val="00601725"/>
    <w:rsid w:val="00601AB0"/>
    <w:rsid w:val="006023C1"/>
    <w:rsid w:val="00602C31"/>
    <w:rsid w:val="0060388A"/>
    <w:rsid w:val="006048D5"/>
    <w:rsid w:val="00606D4C"/>
    <w:rsid w:val="00607697"/>
    <w:rsid w:val="00607966"/>
    <w:rsid w:val="00607A82"/>
    <w:rsid w:val="00610F03"/>
    <w:rsid w:val="006115F2"/>
    <w:rsid w:val="00611C78"/>
    <w:rsid w:val="006120AA"/>
    <w:rsid w:val="006124D2"/>
    <w:rsid w:val="00612672"/>
    <w:rsid w:val="0061343E"/>
    <w:rsid w:val="006134D7"/>
    <w:rsid w:val="00614200"/>
    <w:rsid w:val="00614BB8"/>
    <w:rsid w:val="00614EBD"/>
    <w:rsid w:val="00615138"/>
    <w:rsid w:val="00616721"/>
    <w:rsid w:val="00616B83"/>
    <w:rsid w:val="00617684"/>
    <w:rsid w:val="0061783C"/>
    <w:rsid w:val="00620B7E"/>
    <w:rsid w:val="00621198"/>
    <w:rsid w:val="00622489"/>
    <w:rsid w:val="00623711"/>
    <w:rsid w:val="00624637"/>
    <w:rsid w:val="00624C77"/>
    <w:rsid w:val="00624D13"/>
    <w:rsid w:val="00624FA0"/>
    <w:rsid w:val="0062545C"/>
    <w:rsid w:val="00625BDF"/>
    <w:rsid w:val="00627F8B"/>
    <w:rsid w:val="0063005B"/>
    <w:rsid w:val="00630E84"/>
    <w:rsid w:val="00631C3C"/>
    <w:rsid w:val="00634CC6"/>
    <w:rsid w:val="00634EB4"/>
    <w:rsid w:val="006354D2"/>
    <w:rsid w:val="006369BC"/>
    <w:rsid w:val="00637A6E"/>
    <w:rsid w:val="006412C3"/>
    <w:rsid w:val="00641469"/>
    <w:rsid w:val="006415C8"/>
    <w:rsid w:val="00641BA6"/>
    <w:rsid w:val="00643DD7"/>
    <w:rsid w:val="00644275"/>
    <w:rsid w:val="0064529B"/>
    <w:rsid w:val="006453A5"/>
    <w:rsid w:val="00646A86"/>
    <w:rsid w:val="00646B13"/>
    <w:rsid w:val="006470DE"/>
    <w:rsid w:val="00650876"/>
    <w:rsid w:val="00650BBA"/>
    <w:rsid w:val="00651AF9"/>
    <w:rsid w:val="00653355"/>
    <w:rsid w:val="006536A1"/>
    <w:rsid w:val="00656AA6"/>
    <w:rsid w:val="0065716E"/>
    <w:rsid w:val="00657B8B"/>
    <w:rsid w:val="0066016B"/>
    <w:rsid w:val="00660926"/>
    <w:rsid w:val="00662952"/>
    <w:rsid w:val="006634D7"/>
    <w:rsid w:val="0066396C"/>
    <w:rsid w:val="00664757"/>
    <w:rsid w:val="00665C3A"/>
    <w:rsid w:val="006660DD"/>
    <w:rsid w:val="00666ED3"/>
    <w:rsid w:val="006705B5"/>
    <w:rsid w:val="0067153F"/>
    <w:rsid w:val="00671729"/>
    <w:rsid w:val="00671A1E"/>
    <w:rsid w:val="00674B83"/>
    <w:rsid w:val="00675443"/>
    <w:rsid w:val="00675D39"/>
    <w:rsid w:val="00676D50"/>
    <w:rsid w:val="0067709C"/>
    <w:rsid w:val="00677A91"/>
    <w:rsid w:val="006810F3"/>
    <w:rsid w:val="00681315"/>
    <w:rsid w:val="00682B17"/>
    <w:rsid w:val="00683343"/>
    <w:rsid w:val="006834B6"/>
    <w:rsid w:val="00683924"/>
    <w:rsid w:val="00683949"/>
    <w:rsid w:val="00684083"/>
    <w:rsid w:val="00687710"/>
    <w:rsid w:val="00691A45"/>
    <w:rsid w:val="00691C05"/>
    <w:rsid w:val="00694101"/>
    <w:rsid w:val="00694E7B"/>
    <w:rsid w:val="00696062"/>
    <w:rsid w:val="0069733B"/>
    <w:rsid w:val="006977CD"/>
    <w:rsid w:val="00697BD4"/>
    <w:rsid w:val="006A02DE"/>
    <w:rsid w:val="006A1ED8"/>
    <w:rsid w:val="006A2013"/>
    <w:rsid w:val="006A41A7"/>
    <w:rsid w:val="006A47D8"/>
    <w:rsid w:val="006A582C"/>
    <w:rsid w:val="006A654C"/>
    <w:rsid w:val="006B0073"/>
    <w:rsid w:val="006B14B2"/>
    <w:rsid w:val="006B2ADB"/>
    <w:rsid w:val="006B2F1B"/>
    <w:rsid w:val="006B40FA"/>
    <w:rsid w:val="006B5177"/>
    <w:rsid w:val="006B5182"/>
    <w:rsid w:val="006B5F91"/>
    <w:rsid w:val="006B67F1"/>
    <w:rsid w:val="006B6D8C"/>
    <w:rsid w:val="006B7C02"/>
    <w:rsid w:val="006C07EF"/>
    <w:rsid w:val="006C1176"/>
    <w:rsid w:val="006C14B6"/>
    <w:rsid w:val="006C1DDC"/>
    <w:rsid w:val="006C245C"/>
    <w:rsid w:val="006C2B7E"/>
    <w:rsid w:val="006C2D06"/>
    <w:rsid w:val="006C3DA8"/>
    <w:rsid w:val="006C458A"/>
    <w:rsid w:val="006C4C3A"/>
    <w:rsid w:val="006C5289"/>
    <w:rsid w:val="006C5B1F"/>
    <w:rsid w:val="006C5D38"/>
    <w:rsid w:val="006C6353"/>
    <w:rsid w:val="006C6A38"/>
    <w:rsid w:val="006C7F51"/>
    <w:rsid w:val="006D0106"/>
    <w:rsid w:val="006D1371"/>
    <w:rsid w:val="006D1BE4"/>
    <w:rsid w:val="006D1F56"/>
    <w:rsid w:val="006D2D5C"/>
    <w:rsid w:val="006D352F"/>
    <w:rsid w:val="006D539F"/>
    <w:rsid w:val="006D6046"/>
    <w:rsid w:val="006D629D"/>
    <w:rsid w:val="006E0136"/>
    <w:rsid w:val="006E0628"/>
    <w:rsid w:val="006E0E54"/>
    <w:rsid w:val="006E10EA"/>
    <w:rsid w:val="006E1797"/>
    <w:rsid w:val="006E1A7F"/>
    <w:rsid w:val="006E203A"/>
    <w:rsid w:val="006E3DE4"/>
    <w:rsid w:val="006E3F58"/>
    <w:rsid w:val="006E4165"/>
    <w:rsid w:val="006E4B7C"/>
    <w:rsid w:val="006E5E86"/>
    <w:rsid w:val="006E6133"/>
    <w:rsid w:val="006E79F2"/>
    <w:rsid w:val="006F03AC"/>
    <w:rsid w:val="006F0FCD"/>
    <w:rsid w:val="006F227B"/>
    <w:rsid w:val="006F231B"/>
    <w:rsid w:val="006F2916"/>
    <w:rsid w:val="006F68AB"/>
    <w:rsid w:val="00701DCD"/>
    <w:rsid w:val="00702EBC"/>
    <w:rsid w:val="00704E59"/>
    <w:rsid w:val="00705828"/>
    <w:rsid w:val="00705E69"/>
    <w:rsid w:val="00706010"/>
    <w:rsid w:val="0070667D"/>
    <w:rsid w:val="007068C6"/>
    <w:rsid w:val="00706948"/>
    <w:rsid w:val="00706D09"/>
    <w:rsid w:val="007074C0"/>
    <w:rsid w:val="00710D25"/>
    <w:rsid w:val="00711285"/>
    <w:rsid w:val="00711533"/>
    <w:rsid w:val="00711861"/>
    <w:rsid w:val="00711BAE"/>
    <w:rsid w:val="00713385"/>
    <w:rsid w:val="0071340E"/>
    <w:rsid w:val="0071354F"/>
    <w:rsid w:val="00713A82"/>
    <w:rsid w:val="00714432"/>
    <w:rsid w:val="00714FE0"/>
    <w:rsid w:val="0071524C"/>
    <w:rsid w:val="007168B4"/>
    <w:rsid w:val="00720AD9"/>
    <w:rsid w:val="00720DFD"/>
    <w:rsid w:val="007210A3"/>
    <w:rsid w:val="007219BB"/>
    <w:rsid w:val="0072250D"/>
    <w:rsid w:val="00723DA8"/>
    <w:rsid w:val="00724743"/>
    <w:rsid w:val="00724D63"/>
    <w:rsid w:val="00727898"/>
    <w:rsid w:val="00730608"/>
    <w:rsid w:val="00730637"/>
    <w:rsid w:val="007317A6"/>
    <w:rsid w:val="007330E4"/>
    <w:rsid w:val="0073323A"/>
    <w:rsid w:val="007342B3"/>
    <w:rsid w:val="007342D7"/>
    <w:rsid w:val="007352C1"/>
    <w:rsid w:val="00735D6A"/>
    <w:rsid w:val="0073692B"/>
    <w:rsid w:val="00736C88"/>
    <w:rsid w:val="007371B7"/>
    <w:rsid w:val="00737504"/>
    <w:rsid w:val="00740D7F"/>
    <w:rsid w:val="00741862"/>
    <w:rsid w:val="00742898"/>
    <w:rsid w:val="00745DFD"/>
    <w:rsid w:val="00746436"/>
    <w:rsid w:val="0074662E"/>
    <w:rsid w:val="00746E6E"/>
    <w:rsid w:val="00747712"/>
    <w:rsid w:val="00750066"/>
    <w:rsid w:val="0075047C"/>
    <w:rsid w:val="00750CEB"/>
    <w:rsid w:val="00751506"/>
    <w:rsid w:val="00752C7A"/>
    <w:rsid w:val="007534C2"/>
    <w:rsid w:val="00754979"/>
    <w:rsid w:val="00754E74"/>
    <w:rsid w:val="00755183"/>
    <w:rsid w:val="00756557"/>
    <w:rsid w:val="00756856"/>
    <w:rsid w:val="00760F36"/>
    <w:rsid w:val="0076156E"/>
    <w:rsid w:val="00761C66"/>
    <w:rsid w:val="007637C8"/>
    <w:rsid w:val="00763977"/>
    <w:rsid w:val="007642AE"/>
    <w:rsid w:val="007650AC"/>
    <w:rsid w:val="0076542E"/>
    <w:rsid w:val="007664ED"/>
    <w:rsid w:val="00767844"/>
    <w:rsid w:val="0077081E"/>
    <w:rsid w:val="00770CB6"/>
    <w:rsid w:val="00770EEE"/>
    <w:rsid w:val="00771B1B"/>
    <w:rsid w:val="007738AB"/>
    <w:rsid w:val="007741AA"/>
    <w:rsid w:val="007749C1"/>
    <w:rsid w:val="00775034"/>
    <w:rsid w:val="007750CD"/>
    <w:rsid w:val="007755E6"/>
    <w:rsid w:val="00775772"/>
    <w:rsid w:val="00775AD5"/>
    <w:rsid w:val="00776003"/>
    <w:rsid w:val="007768AA"/>
    <w:rsid w:val="007769EE"/>
    <w:rsid w:val="00781A84"/>
    <w:rsid w:val="00783B0C"/>
    <w:rsid w:val="0078402B"/>
    <w:rsid w:val="00784DA5"/>
    <w:rsid w:val="007851A9"/>
    <w:rsid w:val="00785A50"/>
    <w:rsid w:val="00787E31"/>
    <w:rsid w:val="00791102"/>
    <w:rsid w:val="00791498"/>
    <w:rsid w:val="00791B3F"/>
    <w:rsid w:val="00791F32"/>
    <w:rsid w:val="0079219D"/>
    <w:rsid w:val="00793171"/>
    <w:rsid w:val="007943E8"/>
    <w:rsid w:val="00795022"/>
    <w:rsid w:val="0079559B"/>
    <w:rsid w:val="007958A3"/>
    <w:rsid w:val="00795A4A"/>
    <w:rsid w:val="00795AA2"/>
    <w:rsid w:val="00795E6D"/>
    <w:rsid w:val="007967B1"/>
    <w:rsid w:val="00796FD1"/>
    <w:rsid w:val="007A1302"/>
    <w:rsid w:val="007A41F6"/>
    <w:rsid w:val="007A46E9"/>
    <w:rsid w:val="007A52A8"/>
    <w:rsid w:val="007B0527"/>
    <w:rsid w:val="007B0885"/>
    <w:rsid w:val="007B2021"/>
    <w:rsid w:val="007B35BC"/>
    <w:rsid w:val="007B6E7C"/>
    <w:rsid w:val="007B6EDC"/>
    <w:rsid w:val="007B7DC0"/>
    <w:rsid w:val="007C037C"/>
    <w:rsid w:val="007C0792"/>
    <w:rsid w:val="007C0952"/>
    <w:rsid w:val="007C0E21"/>
    <w:rsid w:val="007C140F"/>
    <w:rsid w:val="007C1475"/>
    <w:rsid w:val="007C4BA3"/>
    <w:rsid w:val="007C4CEF"/>
    <w:rsid w:val="007C4EA0"/>
    <w:rsid w:val="007C63CB"/>
    <w:rsid w:val="007C672B"/>
    <w:rsid w:val="007D005F"/>
    <w:rsid w:val="007D1980"/>
    <w:rsid w:val="007D1BE9"/>
    <w:rsid w:val="007D28ED"/>
    <w:rsid w:val="007D2931"/>
    <w:rsid w:val="007D45B3"/>
    <w:rsid w:val="007D4D82"/>
    <w:rsid w:val="007D50E3"/>
    <w:rsid w:val="007D53B2"/>
    <w:rsid w:val="007D6937"/>
    <w:rsid w:val="007D71CA"/>
    <w:rsid w:val="007D748A"/>
    <w:rsid w:val="007D7599"/>
    <w:rsid w:val="007D7963"/>
    <w:rsid w:val="007D7C0A"/>
    <w:rsid w:val="007E0593"/>
    <w:rsid w:val="007E2B29"/>
    <w:rsid w:val="007E3857"/>
    <w:rsid w:val="007E5B26"/>
    <w:rsid w:val="007E64A9"/>
    <w:rsid w:val="007E676D"/>
    <w:rsid w:val="007E6E22"/>
    <w:rsid w:val="007E7EDB"/>
    <w:rsid w:val="007F003C"/>
    <w:rsid w:val="007F1AD6"/>
    <w:rsid w:val="007F25F1"/>
    <w:rsid w:val="007F2981"/>
    <w:rsid w:val="007F3239"/>
    <w:rsid w:val="007F3B9C"/>
    <w:rsid w:val="007F3F46"/>
    <w:rsid w:val="007F4D88"/>
    <w:rsid w:val="007F52B3"/>
    <w:rsid w:val="007F6F0F"/>
    <w:rsid w:val="008002E1"/>
    <w:rsid w:val="00800A3B"/>
    <w:rsid w:val="00801738"/>
    <w:rsid w:val="00804DA1"/>
    <w:rsid w:val="00805350"/>
    <w:rsid w:val="00806A42"/>
    <w:rsid w:val="00806C15"/>
    <w:rsid w:val="00806C77"/>
    <w:rsid w:val="00807314"/>
    <w:rsid w:val="00807564"/>
    <w:rsid w:val="0081043C"/>
    <w:rsid w:val="00811029"/>
    <w:rsid w:val="008114D4"/>
    <w:rsid w:val="008121A4"/>
    <w:rsid w:val="00812B4D"/>
    <w:rsid w:val="00815860"/>
    <w:rsid w:val="0081620A"/>
    <w:rsid w:val="00816DB9"/>
    <w:rsid w:val="008178E6"/>
    <w:rsid w:val="008179D5"/>
    <w:rsid w:val="00817CEC"/>
    <w:rsid w:val="00821223"/>
    <w:rsid w:val="00823314"/>
    <w:rsid w:val="008235B5"/>
    <w:rsid w:val="00824BF8"/>
    <w:rsid w:val="00825381"/>
    <w:rsid w:val="0082554B"/>
    <w:rsid w:val="00826749"/>
    <w:rsid w:val="00826918"/>
    <w:rsid w:val="008269C6"/>
    <w:rsid w:val="00826D23"/>
    <w:rsid w:val="008275F8"/>
    <w:rsid w:val="00830B2A"/>
    <w:rsid w:val="00833882"/>
    <w:rsid w:val="008361C6"/>
    <w:rsid w:val="0083645D"/>
    <w:rsid w:val="00836527"/>
    <w:rsid w:val="008373F2"/>
    <w:rsid w:val="0084058B"/>
    <w:rsid w:val="008408F7"/>
    <w:rsid w:val="00841696"/>
    <w:rsid w:val="00841C04"/>
    <w:rsid w:val="00842E12"/>
    <w:rsid w:val="00843127"/>
    <w:rsid w:val="00843219"/>
    <w:rsid w:val="0084397A"/>
    <w:rsid w:val="00844B5A"/>
    <w:rsid w:val="00845112"/>
    <w:rsid w:val="00846201"/>
    <w:rsid w:val="0084624D"/>
    <w:rsid w:val="00850A56"/>
    <w:rsid w:val="0085119C"/>
    <w:rsid w:val="00852556"/>
    <w:rsid w:val="00852941"/>
    <w:rsid w:val="00855092"/>
    <w:rsid w:val="00857253"/>
    <w:rsid w:val="00857B84"/>
    <w:rsid w:val="00857BF0"/>
    <w:rsid w:val="0086032E"/>
    <w:rsid w:val="00861230"/>
    <w:rsid w:val="008613FD"/>
    <w:rsid w:val="00861722"/>
    <w:rsid w:val="0086277C"/>
    <w:rsid w:val="00862F7A"/>
    <w:rsid w:val="00863321"/>
    <w:rsid w:val="0086438C"/>
    <w:rsid w:val="0086632B"/>
    <w:rsid w:val="00866C7D"/>
    <w:rsid w:val="00866E31"/>
    <w:rsid w:val="00870B89"/>
    <w:rsid w:val="0087241C"/>
    <w:rsid w:val="00872489"/>
    <w:rsid w:val="008728BC"/>
    <w:rsid w:val="00872B3A"/>
    <w:rsid w:val="00872ED1"/>
    <w:rsid w:val="00873CF3"/>
    <w:rsid w:val="0087435C"/>
    <w:rsid w:val="00874BBC"/>
    <w:rsid w:val="0087546D"/>
    <w:rsid w:val="00877075"/>
    <w:rsid w:val="00877156"/>
    <w:rsid w:val="008774E2"/>
    <w:rsid w:val="00877CB6"/>
    <w:rsid w:val="008824CB"/>
    <w:rsid w:val="008829EC"/>
    <w:rsid w:val="00882E65"/>
    <w:rsid w:val="00883876"/>
    <w:rsid w:val="00885116"/>
    <w:rsid w:val="00885B3A"/>
    <w:rsid w:val="00886AD4"/>
    <w:rsid w:val="00887EA2"/>
    <w:rsid w:val="0089077F"/>
    <w:rsid w:val="00891035"/>
    <w:rsid w:val="00891255"/>
    <w:rsid w:val="00891467"/>
    <w:rsid w:val="00891A89"/>
    <w:rsid w:val="00891B8D"/>
    <w:rsid w:val="00891FA9"/>
    <w:rsid w:val="00892419"/>
    <w:rsid w:val="008926A6"/>
    <w:rsid w:val="00893E66"/>
    <w:rsid w:val="00895369"/>
    <w:rsid w:val="008A08B6"/>
    <w:rsid w:val="008A1319"/>
    <w:rsid w:val="008A152D"/>
    <w:rsid w:val="008A17A9"/>
    <w:rsid w:val="008A1818"/>
    <w:rsid w:val="008A1CE9"/>
    <w:rsid w:val="008A24C6"/>
    <w:rsid w:val="008A285E"/>
    <w:rsid w:val="008A2D68"/>
    <w:rsid w:val="008A4C1E"/>
    <w:rsid w:val="008A5E65"/>
    <w:rsid w:val="008A6BF5"/>
    <w:rsid w:val="008A719D"/>
    <w:rsid w:val="008A7E4D"/>
    <w:rsid w:val="008B0649"/>
    <w:rsid w:val="008B09D1"/>
    <w:rsid w:val="008B0F8B"/>
    <w:rsid w:val="008B1135"/>
    <w:rsid w:val="008B1E10"/>
    <w:rsid w:val="008B2613"/>
    <w:rsid w:val="008B5043"/>
    <w:rsid w:val="008B5936"/>
    <w:rsid w:val="008B5B82"/>
    <w:rsid w:val="008B7813"/>
    <w:rsid w:val="008B7A7F"/>
    <w:rsid w:val="008C0975"/>
    <w:rsid w:val="008C1B78"/>
    <w:rsid w:val="008C1E33"/>
    <w:rsid w:val="008C1F8A"/>
    <w:rsid w:val="008C23BF"/>
    <w:rsid w:val="008C26B2"/>
    <w:rsid w:val="008C27EF"/>
    <w:rsid w:val="008C296D"/>
    <w:rsid w:val="008C2A7C"/>
    <w:rsid w:val="008C2B7D"/>
    <w:rsid w:val="008C3B00"/>
    <w:rsid w:val="008C3D67"/>
    <w:rsid w:val="008C43ED"/>
    <w:rsid w:val="008C4641"/>
    <w:rsid w:val="008C4961"/>
    <w:rsid w:val="008C5F0D"/>
    <w:rsid w:val="008C6D86"/>
    <w:rsid w:val="008D00EE"/>
    <w:rsid w:val="008D051D"/>
    <w:rsid w:val="008D0CB2"/>
    <w:rsid w:val="008D0EBD"/>
    <w:rsid w:val="008D18DC"/>
    <w:rsid w:val="008D2F25"/>
    <w:rsid w:val="008D3FB3"/>
    <w:rsid w:val="008D45CD"/>
    <w:rsid w:val="008D4AEA"/>
    <w:rsid w:val="008D7B39"/>
    <w:rsid w:val="008D7F11"/>
    <w:rsid w:val="008E0474"/>
    <w:rsid w:val="008E17F9"/>
    <w:rsid w:val="008E25E9"/>
    <w:rsid w:val="008E4D9F"/>
    <w:rsid w:val="008E588E"/>
    <w:rsid w:val="008E7B3D"/>
    <w:rsid w:val="008F0B9E"/>
    <w:rsid w:val="008F15DB"/>
    <w:rsid w:val="008F15E2"/>
    <w:rsid w:val="008F1A08"/>
    <w:rsid w:val="008F34AA"/>
    <w:rsid w:val="008F47E3"/>
    <w:rsid w:val="008F4AF9"/>
    <w:rsid w:val="008F4FF2"/>
    <w:rsid w:val="008F5384"/>
    <w:rsid w:val="008F61D9"/>
    <w:rsid w:val="00901392"/>
    <w:rsid w:val="00901AC6"/>
    <w:rsid w:val="0090225A"/>
    <w:rsid w:val="009023A5"/>
    <w:rsid w:val="00902B91"/>
    <w:rsid w:val="00902C40"/>
    <w:rsid w:val="00902F96"/>
    <w:rsid w:val="0090341F"/>
    <w:rsid w:val="00903C9B"/>
    <w:rsid w:val="009044B3"/>
    <w:rsid w:val="0091043D"/>
    <w:rsid w:val="00910B00"/>
    <w:rsid w:val="00912333"/>
    <w:rsid w:val="00913DE0"/>
    <w:rsid w:val="0091514A"/>
    <w:rsid w:val="00915C2C"/>
    <w:rsid w:val="00915DCE"/>
    <w:rsid w:val="009172D8"/>
    <w:rsid w:val="00920A96"/>
    <w:rsid w:val="009213B3"/>
    <w:rsid w:val="0092345B"/>
    <w:rsid w:val="00923577"/>
    <w:rsid w:val="00924086"/>
    <w:rsid w:val="009240CE"/>
    <w:rsid w:val="0092512F"/>
    <w:rsid w:val="00926859"/>
    <w:rsid w:val="00927303"/>
    <w:rsid w:val="0093021B"/>
    <w:rsid w:val="0093210D"/>
    <w:rsid w:val="00932953"/>
    <w:rsid w:val="00932CCD"/>
    <w:rsid w:val="00935C24"/>
    <w:rsid w:val="00937EB0"/>
    <w:rsid w:val="00940302"/>
    <w:rsid w:val="0094114E"/>
    <w:rsid w:val="00941FBA"/>
    <w:rsid w:val="00944382"/>
    <w:rsid w:val="0094453E"/>
    <w:rsid w:val="00944D53"/>
    <w:rsid w:val="009454CB"/>
    <w:rsid w:val="009475A4"/>
    <w:rsid w:val="00953CFC"/>
    <w:rsid w:val="00954EC5"/>
    <w:rsid w:val="00955B50"/>
    <w:rsid w:val="009608F8"/>
    <w:rsid w:val="0096157E"/>
    <w:rsid w:val="0096383E"/>
    <w:rsid w:val="0096430E"/>
    <w:rsid w:val="00966F3D"/>
    <w:rsid w:val="0096777C"/>
    <w:rsid w:val="00971657"/>
    <w:rsid w:val="00971AD6"/>
    <w:rsid w:val="00974E96"/>
    <w:rsid w:val="00976F78"/>
    <w:rsid w:val="009805FC"/>
    <w:rsid w:val="00981D6B"/>
    <w:rsid w:val="00981DA7"/>
    <w:rsid w:val="0098258F"/>
    <w:rsid w:val="00983307"/>
    <w:rsid w:val="00983C81"/>
    <w:rsid w:val="00984BC3"/>
    <w:rsid w:val="00985435"/>
    <w:rsid w:val="00986767"/>
    <w:rsid w:val="00986AA4"/>
    <w:rsid w:val="00990312"/>
    <w:rsid w:val="00990DC7"/>
    <w:rsid w:val="00991278"/>
    <w:rsid w:val="00991851"/>
    <w:rsid w:val="0099264C"/>
    <w:rsid w:val="00992F27"/>
    <w:rsid w:val="00993202"/>
    <w:rsid w:val="00993DCC"/>
    <w:rsid w:val="009948A0"/>
    <w:rsid w:val="00994B15"/>
    <w:rsid w:val="009952D4"/>
    <w:rsid w:val="00996021"/>
    <w:rsid w:val="00996469"/>
    <w:rsid w:val="009A0C1F"/>
    <w:rsid w:val="009A152E"/>
    <w:rsid w:val="009A1DC6"/>
    <w:rsid w:val="009A302C"/>
    <w:rsid w:val="009A34A8"/>
    <w:rsid w:val="009A4449"/>
    <w:rsid w:val="009A4981"/>
    <w:rsid w:val="009A620C"/>
    <w:rsid w:val="009A76EF"/>
    <w:rsid w:val="009B0554"/>
    <w:rsid w:val="009B0B2A"/>
    <w:rsid w:val="009B1ED0"/>
    <w:rsid w:val="009B327C"/>
    <w:rsid w:val="009B653D"/>
    <w:rsid w:val="009B6EDF"/>
    <w:rsid w:val="009B776F"/>
    <w:rsid w:val="009C01FE"/>
    <w:rsid w:val="009C07BC"/>
    <w:rsid w:val="009C1870"/>
    <w:rsid w:val="009C3138"/>
    <w:rsid w:val="009C3CD1"/>
    <w:rsid w:val="009C5B63"/>
    <w:rsid w:val="009C717B"/>
    <w:rsid w:val="009D0DCB"/>
    <w:rsid w:val="009D0DF1"/>
    <w:rsid w:val="009D221F"/>
    <w:rsid w:val="009D3129"/>
    <w:rsid w:val="009D376A"/>
    <w:rsid w:val="009D4AD6"/>
    <w:rsid w:val="009D53AF"/>
    <w:rsid w:val="009D6E6C"/>
    <w:rsid w:val="009E045D"/>
    <w:rsid w:val="009E09CF"/>
    <w:rsid w:val="009E0CBC"/>
    <w:rsid w:val="009E1ED1"/>
    <w:rsid w:val="009E24A8"/>
    <w:rsid w:val="009E28CF"/>
    <w:rsid w:val="009E338A"/>
    <w:rsid w:val="009E38C9"/>
    <w:rsid w:val="009E3AF9"/>
    <w:rsid w:val="009E4A5D"/>
    <w:rsid w:val="009E6CC7"/>
    <w:rsid w:val="009F0760"/>
    <w:rsid w:val="009F10A1"/>
    <w:rsid w:val="009F2939"/>
    <w:rsid w:val="009F30D5"/>
    <w:rsid w:val="009F4353"/>
    <w:rsid w:val="009F5ECE"/>
    <w:rsid w:val="009F72D5"/>
    <w:rsid w:val="00A0085A"/>
    <w:rsid w:val="00A012EF"/>
    <w:rsid w:val="00A03555"/>
    <w:rsid w:val="00A04385"/>
    <w:rsid w:val="00A04503"/>
    <w:rsid w:val="00A04550"/>
    <w:rsid w:val="00A0676F"/>
    <w:rsid w:val="00A0698E"/>
    <w:rsid w:val="00A11598"/>
    <w:rsid w:val="00A129F5"/>
    <w:rsid w:val="00A14784"/>
    <w:rsid w:val="00A14842"/>
    <w:rsid w:val="00A14A8D"/>
    <w:rsid w:val="00A154B3"/>
    <w:rsid w:val="00A164A2"/>
    <w:rsid w:val="00A24061"/>
    <w:rsid w:val="00A24800"/>
    <w:rsid w:val="00A251CB"/>
    <w:rsid w:val="00A259AE"/>
    <w:rsid w:val="00A26DB8"/>
    <w:rsid w:val="00A27795"/>
    <w:rsid w:val="00A27841"/>
    <w:rsid w:val="00A27BA6"/>
    <w:rsid w:val="00A300C5"/>
    <w:rsid w:val="00A304DB"/>
    <w:rsid w:val="00A30782"/>
    <w:rsid w:val="00A307E8"/>
    <w:rsid w:val="00A32C47"/>
    <w:rsid w:val="00A336C5"/>
    <w:rsid w:val="00A34A72"/>
    <w:rsid w:val="00A3675D"/>
    <w:rsid w:val="00A369C4"/>
    <w:rsid w:val="00A37EDB"/>
    <w:rsid w:val="00A407F9"/>
    <w:rsid w:val="00A409F4"/>
    <w:rsid w:val="00A40CAA"/>
    <w:rsid w:val="00A41121"/>
    <w:rsid w:val="00A41988"/>
    <w:rsid w:val="00A43120"/>
    <w:rsid w:val="00A43530"/>
    <w:rsid w:val="00A43B54"/>
    <w:rsid w:val="00A44144"/>
    <w:rsid w:val="00A44F0E"/>
    <w:rsid w:val="00A50D68"/>
    <w:rsid w:val="00A51571"/>
    <w:rsid w:val="00A51E96"/>
    <w:rsid w:val="00A52ABB"/>
    <w:rsid w:val="00A53CC0"/>
    <w:rsid w:val="00A5472A"/>
    <w:rsid w:val="00A56011"/>
    <w:rsid w:val="00A609A7"/>
    <w:rsid w:val="00A62031"/>
    <w:rsid w:val="00A62C78"/>
    <w:rsid w:val="00A63A29"/>
    <w:rsid w:val="00A6511F"/>
    <w:rsid w:val="00A66784"/>
    <w:rsid w:val="00A67539"/>
    <w:rsid w:val="00A6780F"/>
    <w:rsid w:val="00A678FB"/>
    <w:rsid w:val="00A707D2"/>
    <w:rsid w:val="00A71363"/>
    <w:rsid w:val="00A72632"/>
    <w:rsid w:val="00A726D5"/>
    <w:rsid w:val="00A728E9"/>
    <w:rsid w:val="00A730CB"/>
    <w:rsid w:val="00A73395"/>
    <w:rsid w:val="00A73849"/>
    <w:rsid w:val="00A73AF4"/>
    <w:rsid w:val="00A75333"/>
    <w:rsid w:val="00A764A9"/>
    <w:rsid w:val="00A77258"/>
    <w:rsid w:val="00A8016C"/>
    <w:rsid w:val="00A80F86"/>
    <w:rsid w:val="00A810CC"/>
    <w:rsid w:val="00A82C65"/>
    <w:rsid w:val="00A8349C"/>
    <w:rsid w:val="00A861C1"/>
    <w:rsid w:val="00A8651A"/>
    <w:rsid w:val="00A867AE"/>
    <w:rsid w:val="00A874A0"/>
    <w:rsid w:val="00A8783A"/>
    <w:rsid w:val="00A87FC4"/>
    <w:rsid w:val="00A9153A"/>
    <w:rsid w:val="00A92559"/>
    <w:rsid w:val="00A92D64"/>
    <w:rsid w:val="00A93C4C"/>
    <w:rsid w:val="00A93CE7"/>
    <w:rsid w:val="00A94262"/>
    <w:rsid w:val="00A946E0"/>
    <w:rsid w:val="00A9492B"/>
    <w:rsid w:val="00A94EFC"/>
    <w:rsid w:val="00A95389"/>
    <w:rsid w:val="00A95F35"/>
    <w:rsid w:val="00A9721B"/>
    <w:rsid w:val="00A97671"/>
    <w:rsid w:val="00A97E42"/>
    <w:rsid w:val="00AA0890"/>
    <w:rsid w:val="00AA0F15"/>
    <w:rsid w:val="00AA10B3"/>
    <w:rsid w:val="00AA1300"/>
    <w:rsid w:val="00AA1673"/>
    <w:rsid w:val="00AA2AD0"/>
    <w:rsid w:val="00AA43F5"/>
    <w:rsid w:val="00AA456D"/>
    <w:rsid w:val="00AA4A53"/>
    <w:rsid w:val="00AA685C"/>
    <w:rsid w:val="00AA6F85"/>
    <w:rsid w:val="00AA7112"/>
    <w:rsid w:val="00AA718C"/>
    <w:rsid w:val="00AB0A51"/>
    <w:rsid w:val="00AB0BE7"/>
    <w:rsid w:val="00AB2AB6"/>
    <w:rsid w:val="00AB3139"/>
    <w:rsid w:val="00AB40E1"/>
    <w:rsid w:val="00AB4274"/>
    <w:rsid w:val="00AB4410"/>
    <w:rsid w:val="00AB5F99"/>
    <w:rsid w:val="00AB6109"/>
    <w:rsid w:val="00AB6C03"/>
    <w:rsid w:val="00AB766D"/>
    <w:rsid w:val="00AB7B97"/>
    <w:rsid w:val="00AC16D8"/>
    <w:rsid w:val="00AC1A37"/>
    <w:rsid w:val="00AC27D7"/>
    <w:rsid w:val="00AC2E3F"/>
    <w:rsid w:val="00AC2EF9"/>
    <w:rsid w:val="00AC2F7E"/>
    <w:rsid w:val="00AC3FBC"/>
    <w:rsid w:val="00AC536D"/>
    <w:rsid w:val="00AC54A6"/>
    <w:rsid w:val="00AC668B"/>
    <w:rsid w:val="00AC6817"/>
    <w:rsid w:val="00AC7238"/>
    <w:rsid w:val="00AD0370"/>
    <w:rsid w:val="00AD110E"/>
    <w:rsid w:val="00AD181B"/>
    <w:rsid w:val="00AD2C4A"/>
    <w:rsid w:val="00AD3864"/>
    <w:rsid w:val="00AD56C4"/>
    <w:rsid w:val="00AD6BBD"/>
    <w:rsid w:val="00AD6C4A"/>
    <w:rsid w:val="00AD76F6"/>
    <w:rsid w:val="00AE09CD"/>
    <w:rsid w:val="00AE0E4B"/>
    <w:rsid w:val="00AE1F1F"/>
    <w:rsid w:val="00AE2E10"/>
    <w:rsid w:val="00AE2FE8"/>
    <w:rsid w:val="00AE41BF"/>
    <w:rsid w:val="00AE6971"/>
    <w:rsid w:val="00AE780D"/>
    <w:rsid w:val="00AF0C22"/>
    <w:rsid w:val="00AF2869"/>
    <w:rsid w:val="00AF2A09"/>
    <w:rsid w:val="00AF302E"/>
    <w:rsid w:val="00AF3695"/>
    <w:rsid w:val="00AF3D2E"/>
    <w:rsid w:val="00AF3F0D"/>
    <w:rsid w:val="00AF46A9"/>
    <w:rsid w:val="00AF4DF1"/>
    <w:rsid w:val="00AF5347"/>
    <w:rsid w:val="00AF5C29"/>
    <w:rsid w:val="00AF6A2A"/>
    <w:rsid w:val="00AF70ED"/>
    <w:rsid w:val="00AF71CC"/>
    <w:rsid w:val="00B002AB"/>
    <w:rsid w:val="00B0085F"/>
    <w:rsid w:val="00B00D81"/>
    <w:rsid w:val="00B0210B"/>
    <w:rsid w:val="00B02CD0"/>
    <w:rsid w:val="00B03241"/>
    <w:rsid w:val="00B048CD"/>
    <w:rsid w:val="00B05195"/>
    <w:rsid w:val="00B05C59"/>
    <w:rsid w:val="00B10492"/>
    <w:rsid w:val="00B10BC6"/>
    <w:rsid w:val="00B113B1"/>
    <w:rsid w:val="00B1183C"/>
    <w:rsid w:val="00B13F69"/>
    <w:rsid w:val="00B14818"/>
    <w:rsid w:val="00B153DB"/>
    <w:rsid w:val="00B15577"/>
    <w:rsid w:val="00B15DF7"/>
    <w:rsid w:val="00B15FD5"/>
    <w:rsid w:val="00B16205"/>
    <w:rsid w:val="00B167F0"/>
    <w:rsid w:val="00B1772F"/>
    <w:rsid w:val="00B2100C"/>
    <w:rsid w:val="00B21191"/>
    <w:rsid w:val="00B21738"/>
    <w:rsid w:val="00B2334F"/>
    <w:rsid w:val="00B236A2"/>
    <w:rsid w:val="00B23AF1"/>
    <w:rsid w:val="00B24B9E"/>
    <w:rsid w:val="00B24D34"/>
    <w:rsid w:val="00B25715"/>
    <w:rsid w:val="00B25B57"/>
    <w:rsid w:val="00B27624"/>
    <w:rsid w:val="00B3206A"/>
    <w:rsid w:val="00B32BF9"/>
    <w:rsid w:val="00B32C1D"/>
    <w:rsid w:val="00B32E7F"/>
    <w:rsid w:val="00B3656B"/>
    <w:rsid w:val="00B377D9"/>
    <w:rsid w:val="00B40B15"/>
    <w:rsid w:val="00B40CE8"/>
    <w:rsid w:val="00B412F5"/>
    <w:rsid w:val="00B42050"/>
    <w:rsid w:val="00B425FB"/>
    <w:rsid w:val="00B431EE"/>
    <w:rsid w:val="00B43E2A"/>
    <w:rsid w:val="00B458F2"/>
    <w:rsid w:val="00B45C0A"/>
    <w:rsid w:val="00B47243"/>
    <w:rsid w:val="00B47E56"/>
    <w:rsid w:val="00B50AB1"/>
    <w:rsid w:val="00B512CC"/>
    <w:rsid w:val="00B52ED7"/>
    <w:rsid w:val="00B54234"/>
    <w:rsid w:val="00B54DB8"/>
    <w:rsid w:val="00B56ACC"/>
    <w:rsid w:val="00B578C7"/>
    <w:rsid w:val="00B612D0"/>
    <w:rsid w:val="00B61AA3"/>
    <w:rsid w:val="00B62672"/>
    <w:rsid w:val="00B63ACF"/>
    <w:rsid w:val="00B64849"/>
    <w:rsid w:val="00B64BEB"/>
    <w:rsid w:val="00B65C83"/>
    <w:rsid w:val="00B677B2"/>
    <w:rsid w:val="00B70966"/>
    <w:rsid w:val="00B70C2A"/>
    <w:rsid w:val="00B70C8C"/>
    <w:rsid w:val="00B722DB"/>
    <w:rsid w:val="00B72517"/>
    <w:rsid w:val="00B728EC"/>
    <w:rsid w:val="00B72A68"/>
    <w:rsid w:val="00B74622"/>
    <w:rsid w:val="00B75113"/>
    <w:rsid w:val="00B752D7"/>
    <w:rsid w:val="00B76F5A"/>
    <w:rsid w:val="00B77262"/>
    <w:rsid w:val="00B7739E"/>
    <w:rsid w:val="00B775C6"/>
    <w:rsid w:val="00B778E9"/>
    <w:rsid w:val="00B807E6"/>
    <w:rsid w:val="00B816E1"/>
    <w:rsid w:val="00B81B4D"/>
    <w:rsid w:val="00B8237C"/>
    <w:rsid w:val="00B82B6D"/>
    <w:rsid w:val="00B83093"/>
    <w:rsid w:val="00B841B5"/>
    <w:rsid w:val="00B84E54"/>
    <w:rsid w:val="00B856D4"/>
    <w:rsid w:val="00B86762"/>
    <w:rsid w:val="00B874FE"/>
    <w:rsid w:val="00B9051A"/>
    <w:rsid w:val="00B912E5"/>
    <w:rsid w:val="00B913BF"/>
    <w:rsid w:val="00B91849"/>
    <w:rsid w:val="00B92F0F"/>
    <w:rsid w:val="00B930A0"/>
    <w:rsid w:val="00B9343D"/>
    <w:rsid w:val="00B93AE6"/>
    <w:rsid w:val="00B940F3"/>
    <w:rsid w:val="00B967C1"/>
    <w:rsid w:val="00B968E7"/>
    <w:rsid w:val="00B979E2"/>
    <w:rsid w:val="00B97ED5"/>
    <w:rsid w:val="00BA000A"/>
    <w:rsid w:val="00BA0608"/>
    <w:rsid w:val="00BA29C5"/>
    <w:rsid w:val="00BA3550"/>
    <w:rsid w:val="00BA5B1C"/>
    <w:rsid w:val="00BA630C"/>
    <w:rsid w:val="00BA7698"/>
    <w:rsid w:val="00BA789D"/>
    <w:rsid w:val="00BA7974"/>
    <w:rsid w:val="00BB1D41"/>
    <w:rsid w:val="00BB2459"/>
    <w:rsid w:val="00BB2A64"/>
    <w:rsid w:val="00BB3F78"/>
    <w:rsid w:val="00BB437A"/>
    <w:rsid w:val="00BB494C"/>
    <w:rsid w:val="00BB4B6A"/>
    <w:rsid w:val="00BB56E9"/>
    <w:rsid w:val="00BB5FF8"/>
    <w:rsid w:val="00BB6758"/>
    <w:rsid w:val="00BB67BF"/>
    <w:rsid w:val="00BB6A56"/>
    <w:rsid w:val="00BB6F4D"/>
    <w:rsid w:val="00BB74FE"/>
    <w:rsid w:val="00BC2000"/>
    <w:rsid w:val="00BC31B1"/>
    <w:rsid w:val="00BC34B1"/>
    <w:rsid w:val="00BC4E05"/>
    <w:rsid w:val="00BC6281"/>
    <w:rsid w:val="00BC6B92"/>
    <w:rsid w:val="00BD0667"/>
    <w:rsid w:val="00BD1366"/>
    <w:rsid w:val="00BD13AE"/>
    <w:rsid w:val="00BD17B6"/>
    <w:rsid w:val="00BD1E35"/>
    <w:rsid w:val="00BD1EC1"/>
    <w:rsid w:val="00BD2E71"/>
    <w:rsid w:val="00BD3495"/>
    <w:rsid w:val="00BD5571"/>
    <w:rsid w:val="00BD6E03"/>
    <w:rsid w:val="00BD6F0D"/>
    <w:rsid w:val="00BD7D22"/>
    <w:rsid w:val="00BD7DB7"/>
    <w:rsid w:val="00BE0372"/>
    <w:rsid w:val="00BE2ACD"/>
    <w:rsid w:val="00BE2FC0"/>
    <w:rsid w:val="00BE3065"/>
    <w:rsid w:val="00BE4652"/>
    <w:rsid w:val="00BE4905"/>
    <w:rsid w:val="00BE4FE7"/>
    <w:rsid w:val="00BE5D0F"/>
    <w:rsid w:val="00BE732C"/>
    <w:rsid w:val="00BE76B4"/>
    <w:rsid w:val="00BF0444"/>
    <w:rsid w:val="00BF16A0"/>
    <w:rsid w:val="00BF2363"/>
    <w:rsid w:val="00BF37F9"/>
    <w:rsid w:val="00BF38B1"/>
    <w:rsid w:val="00BF3DA9"/>
    <w:rsid w:val="00BF3EAE"/>
    <w:rsid w:val="00BF59CF"/>
    <w:rsid w:val="00BF68AD"/>
    <w:rsid w:val="00BF6AAD"/>
    <w:rsid w:val="00BF7711"/>
    <w:rsid w:val="00C0147E"/>
    <w:rsid w:val="00C01D5D"/>
    <w:rsid w:val="00C01E63"/>
    <w:rsid w:val="00C02A7B"/>
    <w:rsid w:val="00C039B3"/>
    <w:rsid w:val="00C0571D"/>
    <w:rsid w:val="00C069BB"/>
    <w:rsid w:val="00C076B2"/>
    <w:rsid w:val="00C10188"/>
    <w:rsid w:val="00C103E0"/>
    <w:rsid w:val="00C10EC6"/>
    <w:rsid w:val="00C11170"/>
    <w:rsid w:val="00C11564"/>
    <w:rsid w:val="00C122A4"/>
    <w:rsid w:val="00C127DB"/>
    <w:rsid w:val="00C15375"/>
    <w:rsid w:val="00C15569"/>
    <w:rsid w:val="00C16C54"/>
    <w:rsid w:val="00C20F96"/>
    <w:rsid w:val="00C22C58"/>
    <w:rsid w:val="00C234BE"/>
    <w:rsid w:val="00C23E9D"/>
    <w:rsid w:val="00C23F5F"/>
    <w:rsid w:val="00C2594F"/>
    <w:rsid w:val="00C3057E"/>
    <w:rsid w:val="00C3193C"/>
    <w:rsid w:val="00C3275B"/>
    <w:rsid w:val="00C3353E"/>
    <w:rsid w:val="00C33AFD"/>
    <w:rsid w:val="00C349D8"/>
    <w:rsid w:val="00C34A96"/>
    <w:rsid w:val="00C35134"/>
    <w:rsid w:val="00C35515"/>
    <w:rsid w:val="00C35BA5"/>
    <w:rsid w:val="00C365A7"/>
    <w:rsid w:val="00C369D8"/>
    <w:rsid w:val="00C37FE4"/>
    <w:rsid w:val="00C405D1"/>
    <w:rsid w:val="00C40A9F"/>
    <w:rsid w:val="00C4170B"/>
    <w:rsid w:val="00C42ACD"/>
    <w:rsid w:val="00C4322E"/>
    <w:rsid w:val="00C4336A"/>
    <w:rsid w:val="00C441E8"/>
    <w:rsid w:val="00C44558"/>
    <w:rsid w:val="00C4481A"/>
    <w:rsid w:val="00C4543F"/>
    <w:rsid w:val="00C50238"/>
    <w:rsid w:val="00C519B9"/>
    <w:rsid w:val="00C533B9"/>
    <w:rsid w:val="00C53DF5"/>
    <w:rsid w:val="00C54541"/>
    <w:rsid w:val="00C5462D"/>
    <w:rsid w:val="00C56126"/>
    <w:rsid w:val="00C57079"/>
    <w:rsid w:val="00C574DF"/>
    <w:rsid w:val="00C6275C"/>
    <w:rsid w:val="00C64219"/>
    <w:rsid w:val="00C65AAF"/>
    <w:rsid w:val="00C71473"/>
    <w:rsid w:val="00C71538"/>
    <w:rsid w:val="00C717F6"/>
    <w:rsid w:val="00C719BA"/>
    <w:rsid w:val="00C71B62"/>
    <w:rsid w:val="00C72D86"/>
    <w:rsid w:val="00C73F11"/>
    <w:rsid w:val="00C74808"/>
    <w:rsid w:val="00C74DEE"/>
    <w:rsid w:val="00C758F6"/>
    <w:rsid w:val="00C765AD"/>
    <w:rsid w:val="00C76798"/>
    <w:rsid w:val="00C76D70"/>
    <w:rsid w:val="00C76E9A"/>
    <w:rsid w:val="00C77B97"/>
    <w:rsid w:val="00C802F2"/>
    <w:rsid w:val="00C804B9"/>
    <w:rsid w:val="00C81DD2"/>
    <w:rsid w:val="00C825FA"/>
    <w:rsid w:val="00C8270C"/>
    <w:rsid w:val="00C83601"/>
    <w:rsid w:val="00C83D7D"/>
    <w:rsid w:val="00C84058"/>
    <w:rsid w:val="00C84644"/>
    <w:rsid w:val="00C86838"/>
    <w:rsid w:val="00C86F54"/>
    <w:rsid w:val="00C874F0"/>
    <w:rsid w:val="00C87A02"/>
    <w:rsid w:val="00C9093B"/>
    <w:rsid w:val="00C9198D"/>
    <w:rsid w:val="00C921A2"/>
    <w:rsid w:val="00C92346"/>
    <w:rsid w:val="00C92707"/>
    <w:rsid w:val="00C931C4"/>
    <w:rsid w:val="00C93451"/>
    <w:rsid w:val="00C947DA"/>
    <w:rsid w:val="00C95700"/>
    <w:rsid w:val="00C95E93"/>
    <w:rsid w:val="00C9607D"/>
    <w:rsid w:val="00C964A2"/>
    <w:rsid w:val="00C96709"/>
    <w:rsid w:val="00C96D90"/>
    <w:rsid w:val="00CA28D4"/>
    <w:rsid w:val="00CA2FF7"/>
    <w:rsid w:val="00CA5269"/>
    <w:rsid w:val="00CA5350"/>
    <w:rsid w:val="00CA68DC"/>
    <w:rsid w:val="00CA6BDA"/>
    <w:rsid w:val="00CA7815"/>
    <w:rsid w:val="00CB02B7"/>
    <w:rsid w:val="00CB0F17"/>
    <w:rsid w:val="00CB1E82"/>
    <w:rsid w:val="00CB217F"/>
    <w:rsid w:val="00CB21A6"/>
    <w:rsid w:val="00CB2420"/>
    <w:rsid w:val="00CB294D"/>
    <w:rsid w:val="00CB29B0"/>
    <w:rsid w:val="00CB2DFB"/>
    <w:rsid w:val="00CB30E6"/>
    <w:rsid w:val="00CB4A72"/>
    <w:rsid w:val="00CB5224"/>
    <w:rsid w:val="00CB592E"/>
    <w:rsid w:val="00CB5B35"/>
    <w:rsid w:val="00CB61CD"/>
    <w:rsid w:val="00CB625A"/>
    <w:rsid w:val="00CC0FB8"/>
    <w:rsid w:val="00CC1EDE"/>
    <w:rsid w:val="00CC303D"/>
    <w:rsid w:val="00CC3954"/>
    <w:rsid w:val="00CC40E2"/>
    <w:rsid w:val="00CC4826"/>
    <w:rsid w:val="00CC4B77"/>
    <w:rsid w:val="00CC4FD1"/>
    <w:rsid w:val="00CC5369"/>
    <w:rsid w:val="00CC6A1F"/>
    <w:rsid w:val="00CC6C48"/>
    <w:rsid w:val="00CC72BD"/>
    <w:rsid w:val="00CD0810"/>
    <w:rsid w:val="00CD1E22"/>
    <w:rsid w:val="00CD1E72"/>
    <w:rsid w:val="00CD2A76"/>
    <w:rsid w:val="00CD38BB"/>
    <w:rsid w:val="00CD3A32"/>
    <w:rsid w:val="00CD5DC0"/>
    <w:rsid w:val="00CD6555"/>
    <w:rsid w:val="00CD7C4E"/>
    <w:rsid w:val="00CE0830"/>
    <w:rsid w:val="00CE0F90"/>
    <w:rsid w:val="00CE1CDA"/>
    <w:rsid w:val="00CE3668"/>
    <w:rsid w:val="00CE3A2B"/>
    <w:rsid w:val="00CE4580"/>
    <w:rsid w:val="00CE54A9"/>
    <w:rsid w:val="00CE5FEF"/>
    <w:rsid w:val="00CE5FF4"/>
    <w:rsid w:val="00CE7C8F"/>
    <w:rsid w:val="00CE7D28"/>
    <w:rsid w:val="00CF00FF"/>
    <w:rsid w:val="00CF2EA6"/>
    <w:rsid w:val="00CF38C4"/>
    <w:rsid w:val="00CF39E5"/>
    <w:rsid w:val="00CF4421"/>
    <w:rsid w:val="00CF486F"/>
    <w:rsid w:val="00CF6105"/>
    <w:rsid w:val="00CF642B"/>
    <w:rsid w:val="00CF70B8"/>
    <w:rsid w:val="00D00768"/>
    <w:rsid w:val="00D01CCF"/>
    <w:rsid w:val="00D022DB"/>
    <w:rsid w:val="00D027EC"/>
    <w:rsid w:val="00D0291F"/>
    <w:rsid w:val="00D042B3"/>
    <w:rsid w:val="00D04C8F"/>
    <w:rsid w:val="00D05EC3"/>
    <w:rsid w:val="00D06C10"/>
    <w:rsid w:val="00D07226"/>
    <w:rsid w:val="00D074F2"/>
    <w:rsid w:val="00D07AB7"/>
    <w:rsid w:val="00D105AC"/>
    <w:rsid w:val="00D10CC8"/>
    <w:rsid w:val="00D11291"/>
    <w:rsid w:val="00D14873"/>
    <w:rsid w:val="00D14BFC"/>
    <w:rsid w:val="00D14C47"/>
    <w:rsid w:val="00D15327"/>
    <w:rsid w:val="00D1622A"/>
    <w:rsid w:val="00D1757B"/>
    <w:rsid w:val="00D2054A"/>
    <w:rsid w:val="00D20AEC"/>
    <w:rsid w:val="00D20BA8"/>
    <w:rsid w:val="00D211CC"/>
    <w:rsid w:val="00D21208"/>
    <w:rsid w:val="00D21C11"/>
    <w:rsid w:val="00D21FD0"/>
    <w:rsid w:val="00D229DE"/>
    <w:rsid w:val="00D236AA"/>
    <w:rsid w:val="00D23934"/>
    <w:rsid w:val="00D252AB"/>
    <w:rsid w:val="00D26E5E"/>
    <w:rsid w:val="00D2751F"/>
    <w:rsid w:val="00D30600"/>
    <w:rsid w:val="00D3240F"/>
    <w:rsid w:val="00D3483D"/>
    <w:rsid w:val="00D35608"/>
    <w:rsid w:val="00D35EAF"/>
    <w:rsid w:val="00D365F0"/>
    <w:rsid w:val="00D37783"/>
    <w:rsid w:val="00D40B46"/>
    <w:rsid w:val="00D411AC"/>
    <w:rsid w:val="00D42460"/>
    <w:rsid w:val="00D43F2F"/>
    <w:rsid w:val="00D44A68"/>
    <w:rsid w:val="00D46053"/>
    <w:rsid w:val="00D46247"/>
    <w:rsid w:val="00D477AD"/>
    <w:rsid w:val="00D47861"/>
    <w:rsid w:val="00D51785"/>
    <w:rsid w:val="00D51AD9"/>
    <w:rsid w:val="00D54DBE"/>
    <w:rsid w:val="00D55EDE"/>
    <w:rsid w:val="00D56D4D"/>
    <w:rsid w:val="00D601F1"/>
    <w:rsid w:val="00D60B13"/>
    <w:rsid w:val="00D61526"/>
    <w:rsid w:val="00D616AA"/>
    <w:rsid w:val="00D63DED"/>
    <w:rsid w:val="00D64E60"/>
    <w:rsid w:val="00D65DBD"/>
    <w:rsid w:val="00D66C27"/>
    <w:rsid w:val="00D710DA"/>
    <w:rsid w:val="00D71924"/>
    <w:rsid w:val="00D721E2"/>
    <w:rsid w:val="00D734D7"/>
    <w:rsid w:val="00D800BB"/>
    <w:rsid w:val="00D80701"/>
    <w:rsid w:val="00D807F7"/>
    <w:rsid w:val="00D80C57"/>
    <w:rsid w:val="00D811CE"/>
    <w:rsid w:val="00D81EA1"/>
    <w:rsid w:val="00D8241F"/>
    <w:rsid w:val="00D82CE2"/>
    <w:rsid w:val="00D83229"/>
    <w:rsid w:val="00D83553"/>
    <w:rsid w:val="00D85B05"/>
    <w:rsid w:val="00D86960"/>
    <w:rsid w:val="00D86F22"/>
    <w:rsid w:val="00D90074"/>
    <w:rsid w:val="00D908C5"/>
    <w:rsid w:val="00D9106E"/>
    <w:rsid w:val="00D91B66"/>
    <w:rsid w:val="00D9239A"/>
    <w:rsid w:val="00D9395D"/>
    <w:rsid w:val="00D93AD7"/>
    <w:rsid w:val="00D93FC1"/>
    <w:rsid w:val="00D953E3"/>
    <w:rsid w:val="00D95B35"/>
    <w:rsid w:val="00D95B85"/>
    <w:rsid w:val="00D976C6"/>
    <w:rsid w:val="00DA14E8"/>
    <w:rsid w:val="00DA1F5D"/>
    <w:rsid w:val="00DA213A"/>
    <w:rsid w:val="00DA3941"/>
    <w:rsid w:val="00DA5015"/>
    <w:rsid w:val="00DA5788"/>
    <w:rsid w:val="00DA6A6D"/>
    <w:rsid w:val="00DA6D4B"/>
    <w:rsid w:val="00DA7AE4"/>
    <w:rsid w:val="00DB0190"/>
    <w:rsid w:val="00DB1CA2"/>
    <w:rsid w:val="00DB2554"/>
    <w:rsid w:val="00DB4430"/>
    <w:rsid w:val="00DB4A98"/>
    <w:rsid w:val="00DB54A5"/>
    <w:rsid w:val="00DB5E3E"/>
    <w:rsid w:val="00DB69C6"/>
    <w:rsid w:val="00DB6D85"/>
    <w:rsid w:val="00DB714C"/>
    <w:rsid w:val="00DB7D83"/>
    <w:rsid w:val="00DB7E9A"/>
    <w:rsid w:val="00DC0A63"/>
    <w:rsid w:val="00DC0CFB"/>
    <w:rsid w:val="00DC0E36"/>
    <w:rsid w:val="00DC0E85"/>
    <w:rsid w:val="00DC149B"/>
    <w:rsid w:val="00DC16FC"/>
    <w:rsid w:val="00DC46B3"/>
    <w:rsid w:val="00DC4A74"/>
    <w:rsid w:val="00DC4AB9"/>
    <w:rsid w:val="00DC6650"/>
    <w:rsid w:val="00DC7D4A"/>
    <w:rsid w:val="00DD0212"/>
    <w:rsid w:val="00DD0DA0"/>
    <w:rsid w:val="00DD2C80"/>
    <w:rsid w:val="00DD2D93"/>
    <w:rsid w:val="00DD3644"/>
    <w:rsid w:val="00DD3B0A"/>
    <w:rsid w:val="00DD3D92"/>
    <w:rsid w:val="00DD5520"/>
    <w:rsid w:val="00DD5FCB"/>
    <w:rsid w:val="00DE0289"/>
    <w:rsid w:val="00DE044B"/>
    <w:rsid w:val="00DE0BB4"/>
    <w:rsid w:val="00DE1310"/>
    <w:rsid w:val="00DE2942"/>
    <w:rsid w:val="00DE2A73"/>
    <w:rsid w:val="00DE3275"/>
    <w:rsid w:val="00DE3BB0"/>
    <w:rsid w:val="00DE52F2"/>
    <w:rsid w:val="00DE5BC0"/>
    <w:rsid w:val="00DE5D4D"/>
    <w:rsid w:val="00DE607A"/>
    <w:rsid w:val="00DF0448"/>
    <w:rsid w:val="00DF1DC6"/>
    <w:rsid w:val="00DF26BD"/>
    <w:rsid w:val="00DF2734"/>
    <w:rsid w:val="00E01914"/>
    <w:rsid w:val="00E03357"/>
    <w:rsid w:val="00E03470"/>
    <w:rsid w:val="00E03CB7"/>
    <w:rsid w:val="00E03DB3"/>
    <w:rsid w:val="00E0504E"/>
    <w:rsid w:val="00E05B12"/>
    <w:rsid w:val="00E06246"/>
    <w:rsid w:val="00E069ED"/>
    <w:rsid w:val="00E06ABA"/>
    <w:rsid w:val="00E073E0"/>
    <w:rsid w:val="00E07444"/>
    <w:rsid w:val="00E07ADC"/>
    <w:rsid w:val="00E104CD"/>
    <w:rsid w:val="00E112B7"/>
    <w:rsid w:val="00E11A89"/>
    <w:rsid w:val="00E1297B"/>
    <w:rsid w:val="00E13582"/>
    <w:rsid w:val="00E135D3"/>
    <w:rsid w:val="00E14AB1"/>
    <w:rsid w:val="00E16CD2"/>
    <w:rsid w:val="00E17D52"/>
    <w:rsid w:val="00E216FA"/>
    <w:rsid w:val="00E217F9"/>
    <w:rsid w:val="00E21C7B"/>
    <w:rsid w:val="00E22681"/>
    <w:rsid w:val="00E226EB"/>
    <w:rsid w:val="00E23792"/>
    <w:rsid w:val="00E24389"/>
    <w:rsid w:val="00E2461E"/>
    <w:rsid w:val="00E24B21"/>
    <w:rsid w:val="00E26D0E"/>
    <w:rsid w:val="00E2708D"/>
    <w:rsid w:val="00E301D9"/>
    <w:rsid w:val="00E30478"/>
    <w:rsid w:val="00E314DD"/>
    <w:rsid w:val="00E33200"/>
    <w:rsid w:val="00E33310"/>
    <w:rsid w:val="00E333A6"/>
    <w:rsid w:val="00E33A3F"/>
    <w:rsid w:val="00E33BFF"/>
    <w:rsid w:val="00E33E9C"/>
    <w:rsid w:val="00E3662E"/>
    <w:rsid w:val="00E3727A"/>
    <w:rsid w:val="00E3757A"/>
    <w:rsid w:val="00E4058B"/>
    <w:rsid w:val="00E42363"/>
    <w:rsid w:val="00E42392"/>
    <w:rsid w:val="00E42854"/>
    <w:rsid w:val="00E4330F"/>
    <w:rsid w:val="00E452BC"/>
    <w:rsid w:val="00E46B64"/>
    <w:rsid w:val="00E46BD4"/>
    <w:rsid w:val="00E50019"/>
    <w:rsid w:val="00E5054B"/>
    <w:rsid w:val="00E5123C"/>
    <w:rsid w:val="00E5208E"/>
    <w:rsid w:val="00E52899"/>
    <w:rsid w:val="00E5426C"/>
    <w:rsid w:val="00E551E5"/>
    <w:rsid w:val="00E565FE"/>
    <w:rsid w:val="00E56F7B"/>
    <w:rsid w:val="00E61000"/>
    <w:rsid w:val="00E61094"/>
    <w:rsid w:val="00E6249D"/>
    <w:rsid w:val="00E64177"/>
    <w:rsid w:val="00E64A23"/>
    <w:rsid w:val="00E64FAB"/>
    <w:rsid w:val="00E651EC"/>
    <w:rsid w:val="00E65525"/>
    <w:rsid w:val="00E65DDE"/>
    <w:rsid w:val="00E70B0C"/>
    <w:rsid w:val="00E71CDE"/>
    <w:rsid w:val="00E71FF8"/>
    <w:rsid w:val="00E72551"/>
    <w:rsid w:val="00E733FC"/>
    <w:rsid w:val="00E737A7"/>
    <w:rsid w:val="00E73E9F"/>
    <w:rsid w:val="00E75636"/>
    <w:rsid w:val="00E756AF"/>
    <w:rsid w:val="00E75B63"/>
    <w:rsid w:val="00E761C6"/>
    <w:rsid w:val="00E7738A"/>
    <w:rsid w:val="00E8042D"/>
    <w:rsid w:val="00E82227"/>
    <w:rsid w:val="00E82C10"/>
    <w:rsid w:val="00E84C56"/>
    <w:rsid w:val="00E856B5"/>
    <w:rsid w:val="00E86D5E"/>
    <w:rsid w:val="00E87195"/>
    <w:rsid w:val="00E9060F"/>
    <w:rsid w:val="00E90BBF"/>
    <w:rsid w:val="00E90E47"/>
    <w:rsid w:val="00E91FB5"/>
    <w:rsid w:val="00E92721"/>
    <w:rsid w:val="00E92BFB"/>
    <w:rsid w:val="00E93A07"/>
    <w:rsid w:val="00E93F7D"/>
    <w:rsid w:val="00E94210"/>
    <w:rsid w:val="00E94E41"/>
    <w:rsid w:val="00E96D25"/>
    <w:rsid w:val="00E97456"/>
    <w:rsid w:val="00EA02B3"/>
    <w:rsid w:val="00EA1085"/>
    <w:rsid w:val="00EA1CE5"/>
    <w:rsid w:val="00EA325F"/>
    <w:rsid w:val="00EA32FC"/>
    <w:rsid w:val="00EA487C"/>
    <w:rsid w:val="00EA4CCD"/>
    <w:rsid w:val="00EA51AF"/>
    <w:rsid w:val="00EA51D0"/>
    <w:rsid w:val="00EA5B85"/>
    <w:rsid w:val="00EB1114"/>
    <w:rsid w:val="00EB17B8"/>
    <w:rsid w:val="00EB19E6"/>
    <w:rsid w:val="00EB1FE3"/>
    <w:rsid w:val="00EB271D"/>
    <w:rsid w:val="00EB2876"/>
    <w:rsid w:val="00EB43C2"/>
    <w:rsid w:val="00EB4515"/>
    <w:rsid w:val="00EB5FCE"/>
    <w:rsid w:val="00EB5FD7"/>
    <w:rsid w:val="00EB7B0E"/>
    <w:rsid w:val="00EC21A3"/>
    <w:rsid w:val="00EC2F36"/>
    <w:rsid w:val="00EC313C"/>
    <w:rsid w:val="00EC35D9"/>
    <w:rsid w:val="00EC37C8"/>
    <w:rsid w:val="00EC3F21"/>
    <w:rsid w:val="00EC42F7"/>
    <w:rsid w:val="00EC6707"/>
    <w:rsid w:val="00EC6760"/>
    <w:rsid w:val="00EC6961"/>
    <w:rsid w:val="00EC6C65"/>
    <w:rsid w:val="00ED01DC"/>
    <w:rsid w:val="00ED02A7"/>
    <w:rsid w:val="00ED05BD"/>
    <w:rsid w:val="00ED0CDE"/>
    <w:rsid w:val="00ED0CE3"/>
    <w:rsid w:val="00ED1A50"/>
    <w:rsid w:val="00ED1D6A"/>
    <w:rsid w:val="00ED343F"/>
    <w:rsid w:val="00ED3519"/>
    <w:rsid w:val="00ED3C4C"/>
    <w:rsid w:val="00ED62FF"/>
    <w:rsid w:val="00ED6692"/>
    <w:rsid w:val="00EE0D69"/>
    <w:rsid w:val="00EE1805"/>
    <w:rsid w:val="00EE2E63"/>
    <w:rsid w:val="00EE3F8D"/>
    <w:rsid w:val="00EE4C32"/>
    <w:rsid w:val="00EE4F2A"/>
    <w:rsid w:val="00EE5824"/>
    <w:rsid w:val="00EE6374"/>
    <w:rsid w:val="00EE740F"/>
    <w:rsid w:val="00EE7868"/>
    <w:rsid w:val="00EF0372"/>
    <w:rsid w:val="00EF1908"/>
    <w:rsid w:val="00EF19C2"/>
    <w:rsid w:val="00EF5709"/>
    <w:rsid w:val="00EF5B86"/>
    <w:rsid w:val="00EF5BF5"/>
    <w:rsid w:val="00EF657F"/>
    <w:rsid w:val="00EF778E"/>
    <w:rsid w:val="00F00EE8"/>
    <w:rsid w:val="00F02271"/>
    <w:rsid w:val="00F02602"/>
    <w:rsid w:val="00F02CAB"/>
    <w:rsid w:val="00F07330"/>
    <w:rsid w:val="00F07A5A"/>
    <w:rsid w:val="00F07BC6"/>
    <w:rsid w:val="00F07D51"/>
    <w:rsid w:val="00F104CC"/>
    <w:rsid w:val="00F10BEB"/>
    <w:rsid w:val="00F13C79"/>
    <w:rsid w:val="00F14C01"/>
    <w:rsid w:val="00F1689B"/>
    <w:rsid w:val="00F17B7D"/>
    <w:rsid w:val="00F20A92"/>
    <w:rsid w:val="00F2171D"/>
    <w:rsid w:val="00F22212"/>
    <w:rsid w:val="00F22AFD"/>
    <w:rsid w:val="00F239A3"/>
    <w:rsid w:val="00F243B1"/>
    <w:rsid w:val="00F25099"/>
    <w:rsid w:val="00F268D2"/>
    <w:rsid w:val="00F301A4"/>
    <w:rsid w:val="00F302B9"/>
    <w:rsid w:val="00F310DC"/>
    <w:rsid w:val="00F32832"/>
    <w:rsid w:val="00F36122"/>
    <w:rsid w:val="00F36DC8"/>
    <w:rsid w:val="00F36E5B"/>
    <w:rsid w:val="00F37035"/>
    <w:rsid w:val="00F372EB"/>
    <w:rsid w:val="00F379CD"/>
    <w:rsid w:val="00F400B5"/>
    <w:rsid w:val="00F40791"/>
    <w:rsid w:val="00F40ECE"/>
    <w:rsid w:val="00F419D3"/>
    <w:rsid w:val="00F4397B"/>
    <w:rsid w:val="00F4425D"/>
    <w:rsid w:val="00F4430F"/>
    <w:rsid w:val="00F45E4E"/>
    <w:rsid w:val="00F463FC"/>
    <w:rsid w:val="00F53CA1"/>
    <w:rsid w:val="00F544B7"/>
    <w:rsid w:val="00F546B7"/>
    <w:rsid w:val="00F5470E"/>
    <w:rsid w:val="00F548FF"/>
    <w:rsid w:val="00F549DD"/>
    <w:rsid w:val="00F55FEB"/>
    <w:rsid w:val="00F57CA6"/>
    <w:rsid w:val="00F64265"/>
    <w:rsid w:val="00F64625"/>
    <w:rsid w:val="00F65720"/>
    <w:rsid w:val="00F65772"/>
    <w:rsid w:val="00F71051"/>
    <w:rsid w:val="00F71219"/>
    <w:rsid w:val="00F72A43"/>
    <w:rsid w:val="00F73D28"/>
    <w:rsid w:val="00F74514"/>
    <w:rsid w:val="00F74B93"/>
    <w:rsid w:val="00F75023"/>
    <w:rsid w:val="00F75A33"/>
    <w:rsid w:val="00F75CDB"/>
    <w:rsid w:val="00F762D4"/>
    <w:rsid w:val="00F80965"/>
    <w:rsid w:val="00F80FDE"/>
    <w:rsid w:val="00F81736"/>
    <w:rsid w:val="00F81C51"/>
    <w:rsid w:val="00F829C3"/>
    <w:rsid w:val="00F84BF9"/>
    <w:rsid w:val="00F851C5"/>
    <w:rsid w:val="00F85BBA"/>
    <w:rsid w:val="00F85C12"/>
    <w:rsid w:val="00F87BC3"/>
    <w:rsid w:val="00F87FD6"/>
    <w:rsid w:val="00F905D7"/>
    <w:rsid w:val="00F92799"/>
    <w:rsid w:val="00F932AB"/>
    <w:rsid w:val="00F93632"/>
    <w:rsid w:val="00F958F1"/>
    <w:rsid w:val="00F9677D"/>
    <w:rsid w:val="00F969C8"/>
    <w:rsid w:val="00F96B0E"/>
    <w:rsid w:val="00F97B46"/>
    <w:rsid w:val="00FA02AB"/>
    <w:rsid w:val="00FA4144"/>
    <w:rsid w:val="00FA4358"/>
    <w:rsid w:val="00FA5392"/>
    <w:rsid w:val="00FA6017"/>
    <w:rsid w:val="00FA6614"/>
    <w:rsid w:val="00FA68FE"/>
    <w:rsid w:val="00FA7912"/>
    <w:rsid w:val="00FA7E90"/>
    <w:rsid w:val="00FB29C1"/>
    <w:rsid w:val="00FB47B3"/>
    <w:rsid w:val="00FB48B3"/>
    <w:rsid w:val="00FB5FCE"/>
    <w:rsid w:val="00FC05EC"/>
    <w:rsid w:val="00FC1073"/>
    <w:rsid w:val="00FC1D43"/>
    <w:rsid w:val="00FC3A99"/>
    <w:rsid w:val="00FC4883"/>
    <w:rsid w:val="00FC48F3"/>
    <w:rsid w:val="00FC4CE1"/>
    <w:rsid w:val="00FC508E"/>
    <w:rsid w:val="00FC5ACB"/>
    <w:rsid w:val="00FD01C4"/>
    <w:rsid w:val="00FD03CC"/>
    <w:rsid w:val="00FD4872"/>
    <w:rsid w:val="00FD5F97"/>
    <w:rsid w:val="00FD636C"/>
    <w:rsid w:val="00FD7AD2"/>
    <w:rsid w:val="00FE0AE7"/>
    <w:rsid w:val="00FE255E"/>
    <w:rsid w:val="00FE3275"/>
    <w:rsid w:val="00FE33BA"/>
    <w:rsid w:val="00FE44DA"/>
    <w:rsid w:val="00FE6562"/>
    <w:rsid w:val="00FE66BB"/>
    <w:rsid w:val="00FE730D"/>
    <w:rsid w:val="00FF3D02"/>
    <w:rsid w:val="00FF4241"/>
    <w:rsid w:val="00FF4AA8"/>
    <w:rsid w:val="00FF74DB"/>
    <w:rsid w:val="00FF7CBE"/>
    <w:rsid w:val="01C4263A"/>
    <w:rsid w:val="02BA9978"/>
    <w:rsid w:val="03524446"/>
    <w:rsid w:val="036D816F"/>
    <w:rsid w:val="03740DA5"/>
    <w:rsid w:val="0395914F"/>
    <w:rsid w:val="03F52D83"/>
    <w:rsid w:val="048C802B"/>
    <w:rsid w:val="0532DFB5"/>
    <w:rsid w:val="057B9B46"/>
    <w:rsid w:val="05D04955"/>
    <w:rsid w:val="067EC327"/>
    <w:rsid w:val="074DEADE"/>
    <w:rsid w:val="07659603"/>
    <w:rsid w:val="0785E021"/>
    <w:rsid w:val="07C67B36"/>
    <w:rsid w:val="0980B9DD"/>
    <w:rsid w:val="0A574911"/>
    <w:rsid w:val="0AAF3F5A"/>
    <w:rsid w:val="0AD4100F"/>
    <w:rsid w:val="0AF9322E"/>
    <w:rsid w:val="0B43E530"/>
    <w:rsid w:val="0B9A2D63"/>
    <w:rsid w:val="0BE5E877"/>
    <w:rsid w:val="0BFCAA1E"/>
    <w:rsid w:val="0C96942B"/>
    <w:rsid w:val="0CD51E8B"/>
    <w:rsid w:val="0D1B1388"/>
    <w:rsid w:val="0D592006"/>
    <w:rsid w:val="0DB3CCBC"/>
    <w:rsid w:val="0E0B2D3C"/>
    <w:rsid w:val="0E3D102F"/>
    <w:rsid w:val="0E6B8C36"/>
    <w:rsid w:val="0ED874D7"/>
    <w:rsid w:val="0F4431F4"/>
    <w:rsid w:val="0F62A97B"/>
    <w:rsid w:val="0F6678AE"/>
    <w:rsid w:val="0F6CD8A0"/>
    <w:rsid w:val="0FA2CFB9"/>
    <w:rsid w:val="0FB930C9"/>
    <w:rsid w:val="0FEA935D"/>
    <w:rsid w:val="10F52D5B"/>
    <w:rsid w:val="1125FC2E"/>
    <w:rsid w:val="114E114B"/>
    <w:rsid w:val="11E1B09F"/>
    <w:rsid w:val="12053674"/>
    <w:rsid w:val="12156FE7"/>
    <w:rsid w:val="124436B3"/>
    <w:rsid w:val="1300B2D9"/>
    <w:rsid w:val="132404CD"/>
    <w:rsid w:val="13D31E39"/>
    <w:rsid w:val="14382708"/>
    <w:rsid w:val="1544CD52"/>
    <w:rsid w:val="1570DE0B"/>
    <w:rsid w:val="15B75313"/>
    <w:rsid w:val="15DF03B7"/>
    <w:rsid w:val="1784A00C"/>
    <w:rsid w:val="1828F32E"/>
    <w:rsid w:val="19B4B878"/>
    <w:rsid w:val="1B34C367"/>
    <w:rsid w:val="1B450BB8"/>
    <w:rsid w:val="1B4BC87C"/>
    <w:rsid w:val="1BD10C1D"/>
    <w:rsid w:val="1C013A95"/>
    <w:rsid w:val="1C1C3F76"/>
    <w:rsid w:val="1C8D57A2"/>
    <w:rsid w:val="1C9C1277"/>
    <w:rsid w:val="1D5FA4BE"/>
    <w:rsid w:val="1D96A961"/>
    <w:rsid w:val="1E1D89F5"/>
    <w:rsid w:val="1E225426"/>
    <w:rsid w:val="1F066187"/>
    <w:rsid w:val="1F1E1EA7"/>
    <w:rsid w:val="1F33B518"/>
    <w:rsid w:val="1F66F1E9"/>
    <w:rsid w:val="1F99D269"/>
    <w:rsid w:val="1FDCB97B"/>
    <w:rsid w:val="1FECE5A2"/>
    <w:rsid w:val="20EAA39C"/>
    <w:rsid w:val="210BA4E2"/>
    <w:rsid w:val="211D9B66"/>
    <w:rsid w:val="219454A5"/>
    <w:rsid w:val="21A2CB28"/>
    <w:rsid w:val="21D42E65"/>
    <w:rsid w:val="21F8EB81"/>
    <w:rsid w:val="22390905"/>
    <w:rsid w:val="229C2C26"/>
    <w:rsid w:val="22B1F42C"/>
    <w:rsid w:val="2324B553"/>
    <w:rsid w:val="23696014"/>
    <w:rsid w:val="23818B74"/>
    <w:rsid w:val="239BF075"/>
    <w:rsid w:val="23A72267"/>
    <w:rsid w:val="23EBA1FD"/>
    <w:rsid w:val="2424DE0F"/>
    <w:rsid w:val="251C56CD"/>
    <w:rsid w:val="25EA889C"/>
    <w:rsid w:val="260F88DC"/>
    <w:rsid w:val="266DF938"/>
    <w:rsid w:val="284EC2BD"/>
    <w:rsid w:val="2884EDF5"/>
    <w:rsid w:val="28B1BB78"/>
    <w:rsid w:val="28D70473"/>
    <w:rsid w:val="293E732E"/>
    <w:rsid w:val="29D54A02"/>
    <w:rsid w:val="2A5CF637"/>
    <w:rsid w:val="2A602157"/>
    <w:rsid w:val="2A7A512E"/>
    <w:rsid w:val="2B381722"/>
    <w:rsid w:val="2B99309A"/>
    <w:rsid w:val="2BE3B4BF"/>
    <w:rsid w:val="2C1BDD3D"/>
    <w:rsid w:val="2C51BA4D"/>
    <w:rsid w:val="2D9892CF"/>
    <w:rsid w:val="2D9CEBA5"/>
    <w:rsid w:val="2DAA62B3"/>
    <w:rsid w:val="2DD183CE"/>
    <w:rsid w:val="2DFE277B"/>
    <w:rsid w:val="2E064BCF"/>
    <w:rsid w:val="2E9D00D1"/>
    <w:rsid w:val="2F52ACE3"/>
    <w:rsid w:val="2FC24D20"/>
    <w:rsid w:val="2FCC5B5F"/>
    <w:rsid w:val="301CAC40"/>
    <w:rsid w:val="302250AD"/>
    <w:rsid w:val="308A9E51"/>
    <w:rsid w:val="30926835"/>
    <w:rsid w:val="30DDC785"/>
    <w:rsid w:val="311CBC94"/>
    <w:rsid w:val="31827286"/>
    <w:rsid w:val="32F68CA9"/>
    <w:rsid w:val="3369B998"/>
    <w:rsid w:val="33ACE44E"/>
    <w:rsid w:val="33CAFA5C"/>
    <w:rsid w:val="3438A0B2"/>
    <w:rsid w:val="345EB6F8"/>
    <w:rsid w:val="348EB170"/>
    <w:rsid w:val="349AE090"/>
    <w:rsid w:val="35718938"/>
    <w:rsid w:val="3583506B"/>
    <w:rsid w:val="36677F70"/>
    <w:rsid w:val="3675897B"/>
    <w:rsid w:val="368D6036"/>
    <w:rsid w:val="36A4E0BF"/>
    <w:rsid w:val="36B4739D"/>
    <w:rsid w:val="37143EF5"/>
    <w:rsid w:val="37899B69"/>
    <w:rsid w:val="37927C84"/>
    <w:rsid w:val="3858E40F"/>
    <w:rsid w:val="38861AC2"/>
    <w:rsid w:val="3959995F"/>
    <w:rsid w:val="397DE9F7"/>
    <w:rsid w:val="3A8F9755"/>
    <w:rsid w:val="3B92A449"/>
    <w:rsid w:val="3BC655A0"/>
    <w:rsid w:val="3BE39E79"/>
    <w:rsid w:val="3BFDB66A"/>
    <w:rsid w:val="3C299EAF"/>
    <w:rsid w:val="3CE35769"/>
    <w:rsid w:val="3CF9DC03"/>
    <w:rsid w:val="3D56CE19"/>
    <w:rsid w:val="3E2B3687"/>
    <w:rsid w:val="3EA615D5"/>
    <w:rsid w:val="3F0CC124"/>
    <w:rsid w:val="3F13AF0E"/>
    <w:rsid w:val="3F486D66"/>
    <w:rsid w:val="4094263E"/>
    <w:rsid w:val="4189E737"/>
    <w:rsid w:val="41A72E44"/>
    <w:rsid w:val="41CDDE7A"/>
    <w:rsid w:val="428291B4"/>
    <w:rsid w:val="42A18876"/>
    <w:rsid w:val="42DA6928"/>
    <w:rsid w:val="43471F10"/>
    <w:rsid w:val="43981CB1"/>
    <w:rsid w:val="43D47C47"/>
    <w:rsid w:val="43F42878"/>
    <w:rsid w:val="43F59216"/>
    <w:rsid w:val="441C6FEB"/>
    <w:rsid w:val="44250E80"/>
    <w:rsid w:val="44E60BD9"/>
    <w:rsid w:val="44E787A3"/>
    <w:rsid w:val="45EF9696"/>
    <w:rsid w:val="46D3F79B"/>
    <w:rsid w:val="475D131A"/>
    <w:rsid w:val="48536385"/>
    <w:rsid w:val="4895C70F"/>
    <w:rsid w:val="48C3E65D"/>
    <w:rsid w:val="4A58C198"/>
    <w:rsid w:val="4A655C3A"/>
    <w:rsid w:val="4A6FB198"/>
    <w:rsid w:val="4AE08C36"/>
    <w:rsid w:val="4AFB1FC0"/>
    <w:rsid w:val="4B087FC9"/>
    <w:rsid w:val="4B3EC399"/>
    <w:rsid w:val="4B721C90"/>
    <w:rsid w:val="4C9724EB"/>
    <w:rsid w:val="4CAE545D"/>
    <w:rsid w:val="4CD9C46C"/>
    <w:rsid w:val="4CEE4D4A"/>
    <w:rsid w:val="4D0AE6CC"/>
    <w:rsid w:val="4D2FF885"/>
    <w:rsid w:val="4D5E2B07"/>
    <w:rsid w:val="4D659CAC"/>
    <w:rsid w:val="4D7D7225"/>
    <w:rsid w:val="4D82DCB6"/>
    <w:rsid w:val="4DAAD0E3"/>
    <w:rsid w:val="4DF99A99"/>
    <w:rsid w:val="4EAA3A36"/>
    <w:rsid w:val="4FA20FE7"/>
    <w:rsid w:val="4FBB565E"/>
    <w:rsid w:val="4FD4FC5D"/>
    <w:rsid w:val="4FF38F8C"/>
    <w:rsid w:val="50CEF067"/>
    <w:rsid w:val="50D33B5C"/>
    <w:rsid w:val="50DD9682"/>
    <w:rsid w:val="516B61FC"/>
    <w:rsid w:val="51B183BD"/>
    <w:rsid w:val="51B4CF65"/>
    <w:rsid w:val="5277A5D7"/>
    <w:rsid w:val="529BD98F"/>
    <w:rsid w:val="52B736ED"/>
    <w:rsid w:val="52DA2AE6"/>
    <w:rsid w:val="537FE89C"/>
    <w:rsid w:val="5402F2F2"/>
    <w:rsid w:val="5448B351"/>
    <w:rsid w:val="54C92A2F"/>
    <w:rsid w:val="54FADE00"/>
    <w:rsid w:val="557F79C4"/>
    <w:rsid w:val="5583AD1A"/>
    <w:rsid w:val="562A0920"/>
    <w:rsid w:val="565F48BC"/>
    <w:rsid w:val="568F507C"/>
    <w:rsid w:val="56EE255B"/>
    <w:rsid w:val="57C21FB4"/>
    <w:rsid w:val="58CEE3A8"/>
    <w:rsid w:val="591ADA9E"/>
    <w:rsid w:val="592E3ABF"/>
    <w:rsid w:val="59E02376"/>
    <w:rsid w:val="59F0296B"/>
    <w:rsid w:val="59F7E7F4"/>
    <w:rsid w:val="5A4F2A32"/>
    <w:rsid w:val="5A553F89"/>
    <w:rsid w:val="5A7B446E"/>
    <w:rsid w:val="5AE6AF15"/>
    <w:rsid w:val="5BB9383E"/>
    <w:rsid w:val="5CA18AAC"/>
    <w:rsid w:val="5CCBAB0C"/>
    <w:rsid w:val="5DA5C8DE"/>
    <w:rsid w:val="5EDF61FE"/>
    <w:rsid w:val="5EDF831C"/>
    <w:rsid w:val="5EFF2BC4"/>
    <w:rsid w:val="5F40A40B"/>
    <w:rsid w:val="5F86A40F"/>
    <w:rsid w:val="5F97AC25"/>
    <w:rsid w:val="608045A8"/>
    <w:rsid w:val="60C9DD4B"/>
    <w:rsid w:val="60D5F9C0"/>
    <w:rsid w:val="61030790"/>
    <w:rsid w:val="6115100B"/>
    <w:rsid w:val="61B84C17"/>
    <w:rsid w:val="61BF18BF"/>
    <w:rsid w:val="62587D5C"/>
    <w:rsid w:val="626AC93F"/>
    <w:rsid w:val="62AD230B"/>
    <w:rsid w:val="62C0BAAD"/>
    <w:rsid w:val="62C8D7BC"/>
    <w:rsid w:val="62FB0759"/>
    <w:rsid w:val="631C4E5E"/>
    <w:rsid w:val="636C0765"/>
    <w:rsid w:val="63899DDA"/>
    <w:rsid w:val="64344561"/>
    <w:rsid w:val="64352B2B"/>
    <w:rsid w:val="6494EF06"/>
    <w:rsid w:val="64D3103C"/>
    <w:rsid w:val="64DA2622"/>
    <w:rsid w:val="65809054"/>
    <w:rsid w:val="661CD231"/>
    <w:rsid w:val="66A853A7"/>
    <w:rsid w:val="66B22A77"/>
    <w:rsid w:val="67C2368F"/>
    <w:rsid w:val="680548C5"/>
    <w:rsid w:val="682F66A7"/>
    <w:rsid w:val="68821C4A"/>
    <w:rsid w:val="688311EE"/>
    <w:rsid w:val="68BFD6B9"/>
    <w:rsid w:val="6919AFA3"/>
    <w:rsid w:val="6931CF41"/>
    <w:rsid w:val="69876B84"/>
    <w:rsid w:val="69923B3B"/>
    <w:rsid w:val="69C45946"/>
    <w:rsid w:val="69D96A2A"/>
    <w:rsid w:val="69F16F33"/>
    <w:rsid w:val="6A295EB8"/>
    <w:rsid w:val="6A551500"/>
    <w:rsid w:val="6B1663B4"/>
    <w:rsid w:val="6BE72699"/>
    <w:rsid w:val="6BF94C4B"/>
    <w:rsid w:val="6C4A4EB2"/>
    <w:rsid w:val="6CA31808"/>
    <w:rsid w:val="6DBB09DA"/>
    <w:rsid w:val="6F4801AA"/>
    <w:rsid w:val="6F6E9B81"/>
    <w:rsid w:val="70224F79"/>
    <w:rsid w:val="707EB600"/>
    <w:rsid w:val="70A8C328"/>
    <w:rsid w:val="70AC859F"/>
    <w:rsid w:val="71172235"/>
    <w:rsid w:val="7144FD71"/>
    <w:rsid w:val="717C2083"/>
    <w:rsid w:val="7199280F"/>
    <w:rsid w:val="72269EDC"/>
    <w:rsid w:val="722A8B1B"/>
    <w:rsid w:val="72AB77FF"/>
    <w:rsid w:val="73AE9320"/>
    <w:rsid w:val="73D77915"/>
    <w:rsid w:val="74032C71"/>
    <w:rsid w:val="75021913"/>
    <w:rsid w:val="754FD925"/>
    <w:rsid w:val="755D65AD"/>
    <w:rsid w:val="760E3C65"/>
    <w:rsid w:val="76E0D6B4"/>
    <w:rsid w:val="776EC462"/>
    <w:rsid w:val="77949278"/>
    <w:rsid w:val="796F87D8"/>
    <w:rsid w:val="79724E51"/>
    <w:rsid w:val="7AB7EFF8"/>
    <w:rsid w:val="7CC22E6C"/>
    <w:rsid w:val="7CCE2234"/>
    <w:rsid w:val="7D58FEDD"/>
    <w:rsid w:val="7D595675"/>
    <w:rsid w:val="7DC42BF8"/>
    <w:rsid w:val="7E453293"/>
    <w:rsid w:val="7E66F19E"/>
    <w:rsid w:val="7E67AFA0"/>
    <w:rsid w:val="7E77C0FF"/>
    <w:rsid w:val="7EFFA604"/>
    <w:rsid w:val="7F0FD711"/>
    <w:rsid w:val="7F2DBE4B"/>
    <w:rsid w:val="7F3AA681"/>
    <w:rsid w:val="7F8A8D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AFA5C"/>
  <w15:chartTrackingRefBased/>
  <w15:docId w15:val="{F765EDB5-B928-4494-BE3A-477688D76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A2A"/>
  </w:style>
  <w:style w:type="paragraph" w:styleId="Heading1">
    <w:name w:val="heading 1"/>
    <w:basedOn w:val="Normal"/>
    <w:next w:val="Normal"/>
    <w:uiPriority w:val="9"/>
    <w:qFormat/>
    <w:rsid w:val="003F4ED6"/>
    <w:pPr>
      <w:keepNext/>
      <w:keepLines/>
      <w:spacing w:before="360" w:after="80"/>
      <w:jc w:val="center"/>
      <w:outlineLvl w:val="0"/>
    </w:pPr>
    <w:rPr>
      <w:rFonts w:asciiTheme="majorHAnsi" w:eastAsiaTheme="majorEastAsia" w:hAnsiTheme="majorHAnsi" w:cstheme="majorBidi"/>
      <w:b/>
      <w:bCs/>
      <w:sz w:val="40"/>
      <w:szCs w:val="40"/>
    </w:rPr>
  </w:style>
  <w:style w:type="paragraph" w:styleId="Heading2">
    <w:name w:val="heading 2"/>
    <w:basedOn w:val="Normal"/>
    <w:next w:val="Normal"/>
    <w:link w:val="Heading2Char"/>
    <w:uiPriority w:val="9"/>
    <w:unhideWhenUsed/>
    <w:qFormat/>
    <w:rsid w:val="0037198A"/>
    <w:pPr>
      <w:keepNext/>
      <w:keepLines/>
      <w:pBdr>
        <w:top w:val="single" w:sz="4" w:space="10" w:color="auto"/>
        <w:left w:val="single" w:sz="4" w:space="4" w:color="auto"/>
        <w:bottom w:val="single" w:sz="4" w:space="10" w:color="auto"/>
        <w:right w:val="single" w:sz="4" w:space="4" w:color="auto"/>
      </w:pBdr>
      <w:shd w:val="clear" w:color="auto" w:fill="1A5632"/>
      <w:spacing w:after="0" w:line="240" w:lineRule="auto"/>
      <w:jc w:val="center"/>
      <w:outlineLvl w:val="1"/>
    </w:pPr>
    <w:rPr>
      <w:rFonts w:asciiTheme="majorHAnsi" w:eastAsiaTheme="majorEastAsia" w:hAnsiTheme="majorHAnsi" w:cstheme="majorBidi"/>
      <w:b/>
      <w:bCs/>
      <w:color w:val="FFFFFF" w:themeColor="background1"/>
      <w:sz w:val="32"/>
      <w:szCs w:val="32"/>
    </w:rPr>
  </w:style>
  <w:style w:type="paragraph" w:styleId="Heading3">
    <w:name w:val="heading 3"/>
    <w:basedOn w:val="Heading2"/>
    <w:next w:val="Normal"/>
    <w:link w:val="Heading3Char"/>
    <w:uiPriority w:val="9"/>
    <w:unhideWhenUsed/>
    <w:qFormat/>
    <w:rsid w:val="0037198A"/>
    <w:pPr>
      <w:pBdr>
        <w:top w:val="none" w:sz="0" w:space="0" w:color="auto"/>
        <w:left w:val="none" w:sz="0" w:space="0" w:color="auto"/>
        <w:bottom w:val="single" w:sz="18" w:space="1" w:color="1A5632"/>
        <w:right w:val="none" w:sz="0" w:space="0" w:color="auto"/>
      </w:pBdr>
      <w:shd w:val="clear" w:color="auto" w:fill="auto"/>
      <w:spacing w:before="480"/>
      <w:jc w:val="left"/>
      <w:outlineLvl w:val="2"/>
    </w:pPr>
    <w:rPr>
      <w:color w:val="000000" w:themeColor="text1"/>
    </w:rPr>
  </w:style>
  <w:style w:type="paragraph" w:styleId="Heading4">
    <w:name w:val="heading 4"/>
    <w:basedOn w:val="Normal"/>
    <w:next w:val="Normal"/>
    <w:link w:val="Heading4Char"/>
    <w:uiPriority w:val="9"/>
    <w:unhideWhenUsed/>
    <w:qFormat/>
    <w:rsid w:val="00A93C4C"/>
    <w:pPr>
      <w:keepNext/>
      <w:keepLines/>
      <w:spacing w:before="360" w:after="0"/>
      <w:outlineLvl w:val="3"/>
    </w:pPr>
    <w:rPr>
      <w:rFonts w:asciiTheme="majorHAnsi" w:eastAsiaTheme="majorEastAsia" w:hAnsiTheme="majorHAnsi" w:cstheme="majorBidi"/>
      <w:b/>
      <w:bCs/>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19B4B878"/>
    <w:pPr>
      <w:ind w:left="720"/>
      <w:contextualSpacing/>
    </w:pPr>
  </w:style>
  <w:style w:type="paragraph" w:styleId="TOC1">
    <w:name w:val="toc 1"/>
    <w:basedOn w:val="Normal"/>
    <w:next w:val="Normal"/>
    <w:autoRedefine/>
    <w:uiPriority w:val="39"/>
    <w:unhideWhenUsed/>
    <w:rsid w:val="00657B8B"/>
    <w:pPr>
      <w:tabs>
        <w:tab w:val="right" w:leader="dot" w:pos="6390"/>
      </w:tabs>
      <w:spacing w:before="360" w:after="0"/>
      <w:jc w:val="center"/>
    </w:pPr>
    <w:rPr>
      <w:b/>
      <w:bCs/>
      <w:caps/>
      <w:noProof/>
      <w:sz w:val="20"/>
      <w:szCs w:val="20"/>
    </w:rPr>
  </w:style>
  <w:style w:type="character" w:styleId="Hyperlink">
    <w:name w:val="Hyperlink"/>
    <w:basedOn w:val="DefaultParagraphFont"/>
    <w:uiPriority w:val="99"/>
    <w:unhideWhenUsed/>
    <w:rsid w:val="002C01A9"/>
    <w:rPr>
      <w:color w:val="467886" w:themeColor="hyperlink"/>
      <w:u w:val="single"/>
    </w:rPr>
  </w:style>
  <w:style w:type="paragraph" w:styleId="TOC2">
    <w:name w:val="toc 2"/>
    <w:basedOn w:val="Normal"/>
    <w:next w:val="Normal"/>
    <w:autoRedefine/>
    <w:uiPriority w:val="39"/>
    <w:unhideWhenUsed/>
    <w:rsid w:val="00AC2E3F"/>
    <w:pPr>
      <w:spacing w:before="240" w:after="0"/>
    </w:pPr>
    <w:rPr>
      <w:b/>
      <w:bCs/>
      <w:sz w:val="20"/>
      <w:szCs w:val="20"/>
    </w:rPr>
  </w:style>
  <w:style w:type="paragraph" w:styleId="TOC3">
    <w:name w:val="toc 3"/>
    <w:basedOn w:val="Normal"/>
    <w:next w:val="Normal"/>
    <w:autoRedefine/>
    <w:uiPriority w:val="39"/>
    <w:unhideWhenUsed/>
    <w:rsid w:val="00036FF7"/>
    <w:pPr>
      <w:spacing w:after="0"/>
      <w:ind w:left="240"/>
    </w:pPr>
    <w:rPr>
      <w:sz w:val="20"/>
      <w:szCs w:val="20"/>
    </w:rPr>
  </w:style>
  <w:style w:type="paragraph" w:styleId="TOC4">
    <w:name w:val="toc 4"/>
    <w:basedOn w:val="Normal"/>
    <w:next w:val="Normal"/>
    <w:autoRedefine/>
    <w:uiPriority w:val="39"/>
    <w:unhideWhenUsed/>
    <w:rsid w:val="00E71FF8"/>
    <w:pPr>
      <w:spacing w:after="0"/>
      <w:ind w:left="480"/>
    </w:pPr>
    <w:rPr>
      <w:sz w:val="20"/>
      <w:szCs w:val="20"/>
    </w:rPr>
  </w:style>
  <w:style w:type="paragraph" w:styleId="TOC5">
    <w:name w:val="toc 5"/>
    <w:basedOn w:val="Normal"/>
    <w:next w:val="Normal"/>
    <w:autoRedefine/>
    <w:uiPriority w:val="39"/>
    <w:unhideWhenUsed/>
    <w:rsid w:val="00E71FF8"/>
    <w:pPr>
      <w:spacing w:after="0"/>
      <w:ind w:left="720"/>
    </w:pPr>
    <w:rPr>
      <w:sz w:val="20"/>
      <w:szCs w:val="20"/>
    </w:rPr>
  </w:style>
  <w:style w:type="paragraph" w:styleId="TOC6">
    <w:name w:val="toc 6"/>
    <w:basedOn w:val="Normal"/>
    <w:next w:val="Normal"/>
    <w:autoRedefine/>
    <w:uiPriority w:val="39"/>
    <w:unhideWhenUsed/>
    <w:rsid w:val="00E71FF8"/>
    <w:pPr>
      <w:spacing w:after="0"/>
      <w:ind w:left="960"/>
    </w:pPr>
    <w:rPr>
      <w:sz w:val="20"/>
      <w:szCs w:val="20"/>
    </w:rPr>
  </w:style>
  <w:style w:type="paragraph" w:styleId="TOC7">
    <w:name w:val="toc 7"/>
    <w:basedOn w:val="Normal"/>
    <w:next w:val="Normal"/>
    <w:autoRedefine/>
    <w:uiPriority w:val="39"/>
    <w:unhideWhenUsed/>
    <w:rsid w:val="00E71FF8"/>
    <w:pPr>
      <w:spacing w:after="0"/>
      <w:ind w:left="1200"/>
    </w:pPr>
    <w:rPr>
      <w:sz w:val="20"/>
      <w:szCs w:val="20"/>
    </w:rPr>
  </w:style>
  <w:style w:type="paragraph" w:styleId="TOC8">
    <w:name w:val="toc 8"/>
    <w:basedOn w:val="Normal"/>
    <w:next w:val="Normal"/>
    <w:autoRedefine/>
    <w:uiPriority w:val="39"/>
    <w:unhideWhenUsed/>
    <w:rsid w:val="00E71FF8"/>
    <w:pPr>
      <w:spacing w:after="0"/>
      <w:ind w:left="1440"/>
    </w:pPr>
    <w:rPr>
      <w:sz w:val="20"/>
      <w:szCs w:val="20"/>
    </w:rPr>
  </w:style>
  <w:style w:type="paragraph" w:styleId="TOC9">
    <w:name w:val="toc 9"/>
    <w:basedOn w:val="Normal"/>
    <w:next w:val="Normal"/>
    <w:autoRedefine/>
    <w:uiPriority w:val="39"/>
    <w:unhideWhenUsed/>
    <w:rsid w:val="00E71FF8"/>
    <w:pPr>
      <w:spacing w:after="0"/>
      <w:ind w:left="1680"/>
    </w:pPr>
    <w:rPr>
      <w:sz w:val="20"/>
      <w:szCs w:val="20"/>
    </w:rPr>
  </w:style>
  <w:style w:type="character" w:styleId="Strong">
    <w:name w:val="Strong"/>
    <w:basedOn w:val="DefaultParagraphFont"/>
    <w:uiPriority w:val="22"/>
    <w:qFormat/>
    <w:rsid w:val="00181F42"/>
    <w:rPr>
      <w:b/>
      <w:bCs/>
    </w:rPr>
  </w:style>
  <w:style w:type="paragraph" w:styleId="TOCHeading">
    <w:name w:val="TOC Heading"/>
    <w:basedOn w:val="Heading1"/>
    <w:next w:val="Normal"/>
    <w:uiPriority w:val="39"/>
    <w:unhideWhenUsed/>
    <w:qFormat/>
    <w:rsid w:val="004C5679"/>
    <w:pPr>
      <w:spacing w:before="240" w:after="0" w:line="259" w:lineRule="auto"/>
      <w:outlineLvl w:val="9"/>
    </w:pPr>
    <w:rPr>
      <w:color w:val="0F4761" w:themeColor="accent1" w:themeShade="BF"/>
      <w:sz w:val="32"/>
      <w:szCs w:val="32"/>
      <w:lang w:eastAsia="en-US"/>
    </w:rPr>
  </w:style>
  <w:style w:type="character" w:customStyle="1" w:styleId="Heading3Char">
    <w:name w:val="Heading 3 Char"/>
    <w:basedOn w:val="DefaultParagraphFont"/>
    <w:link w:val="Heading3"/>
    <w:uiPriority w:val="9"/>
    <w:rsid w:val="0037198A"/>
    <w:rPr>
      <w:rFonts w:asciiTheme="majorHAnsi" w:eastAsiaTheme="majorEastAsia" w:hAnsiTheme="majorHAnsi" w:cstheme="majorBidi"/>
      <w:b/>
      <w:bCs/>
      <w:color w:val="000000" w:themeColor="text1"/>
      <w:sz w:val="32"/>
      <w:szCs w:val="32"/>
    </w:rPr>
  </w:style>
  <w:style w:type="character" w:customStyle="1" w:styleId="Heading4Char">
    <w:name w:val="Heading 4 Char"/>
    <w:basedOn w:val="DefaultParagraphFont"/>
    <w:link w:val="Heading4"/>
    <w:uiPriority w:val="9"/>
    <w:rsid w:val="00A93C4C"/>
    <w:rPr>
      <w:rFonts w:asciiTheme="majorHAnsi" w:eastAsiaTheme="majorEastAsia" w:hAnsiTheme="majorHAnsi" w:cstheme="majorBidi"/>
      <w:b/>
      <w:bCs/>
      <w:i/>
      <w:iCs/>
      <w:color w:val="000000" w:themeColor="text1"/>
    </w:rPr>
  </w:style>
  <w:style w:type="character" w:styleId="UnresolvedMention">
    <w:name w:val="Unresolved Mention"/>
    <w:basedOn w:val="DefaultParagraphFont"/>
    <w:uiPriority w:val="99"/>
    <w:semiHidden/>
    <w:unhideWhenUsed/>
    <w:rsid w:val="00D710DA"/>
    <w:rPr>
      <w:color w:val="605E5C"/>
      <w:shd w:val="clear" w:color="auto" w:fill="E1DFDD"/>
    </w:rPr>
  </w:style>
  <w:style w:type="character" w:styleId="FollowedHyperlink">
    <w:name w:val="FollowedHyperlink"/>
    <w:basedOn w:val="DefaultParagraphFont"/>
    <w:uiPriority w:val="99"/>
    <w:semiHidden/>
    <w:unhideWhenUsed/>
    <w:rsid w:val="00B47243"/>
    <w:rPr>
      <w:color w:val="96607D" w:themeColor="followed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610F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0F03"/>
  </w:style>
  <w:style w:type="paragraph" w:styleId="Footer">
    <w:name w:val="footer"/>
    <w:basedOn w:val="Normal"/>
    <w:link w:val="FooterChar"/>
    <w:uiPriority w:val="99"/>
    <w:unhideWhenUsed/>
    <w:rsid w:val="00610F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0F03"/>
  </w:style>
  <w:style w:type="paragraph" w:styleId="CommentSubject">
    <w:name w:val="annotation subject"/>
    <w:basedOn w:val="CommentText"/>
    <w:next w:val="CommentText"/>
    <w:link w:val="CommentSubjectChar"/>
    <w:uiPriority w:val="99"/>
    <w:semiHidden/>
    <w:unhideWhenUsed/>
    <w:rsid w:val="00C95700"/>
    <w:rPr>
      <w:b/>
      <w:bCs/>
    </w:rPr>
  </w:style>
  <w:style w:type="character" w:customStyle="1" w:styleId="CommentSubjectChar">
    <w:name w:val="Comment Subject Char"/>
    <w:basedOn w:val="CommentTextChar"/>
    <w:link w:val="CommentSubject"/>
    <w:uiPriority w:val="99"/>
    <w:semiHidden/>
    <w:rsid w:val="00C95700"/>
    <w:rPr>
      <w:b/>
      <w:bCs/>
      <w:sz w:val="20"/>
      <w:szCs w:val="20"/>
    </w:rPr>
  </w:style>
  <w:style w:type="paragraph" w:styleId="Revision">
    <w:name w:val="Revision"/>
    <w:hidden/>
    <w:uiPriority w:val="99"/>
    <w:semiHidden/>
    <w:rsid w:val="00C95700"/>
    <w:pPr>
      <w:spacing w:after="0" w:line="240" w:lineRule="auto"/>
    </w:pPr>
  </w:style>
  <w:style w:type="paragraph" w:customStyle="1" w:styleId="Note">
    <w:name w:val="Note"/>
    <w:basedOn w:val="Heading2"/>
    <w:link w:val="NoteChar"/>
    <w:qFormat/>
    <w:rsid w:val="00BF6AAD"/>
    <w:pPr>
      <w:pBdr>
        <w:top w:val="none" w:sz="0" w:space="0" w:color="auto"/>
        <w:left w:val="none" w:sz="0" w:space="0" w:color="auto"/>
        <w:bottom w:val="none" w:sz="0" w:space="0" w:color="auto"/>
        <w:right w:val="none" w:sz="0" w:space="0" w:color="auto"/>
      </w:pBdr>
      <w:shd w:val="clear" w:color="auto" w:fill="auto"/>
      <w:spacing w:before="240" w:line="278" w:lineRule="auto"/>
    </w:pPr>
    <w:rPr>
      <w:bCs w:val="0"/>
      <w:color w:val="auto"/>
      <w:sz w:val="28"/>
      <w:szCs w:val="28"/>
    </w:rPr>
  </w:style>
  <w:style w:type="character" w:customStyle="1" w:styleId="Heading2Char">
    <w:name w:val="Heading 2 Char"/>
    <w:basedOn w:val="DefaultParagraphFont"/>
    <w:link w:val="Heading2"/>
    <w:uiPriority w:val="9"/>
    <w:rsid w:val="0037198A"/>
    <w:rPr>
      <w:rFonts w:asciiTheme="majorHAnsi" w:eastAsiaTheme="majorEastAsia" w:hAnsiTheme="majorHAnsi" w:cstheme="majorBidi"/>
      <w:b/>
      <w:bCs/>
      <w:color w:val="FFFFFF" w:themeColor="background1"/>
      <w:sz w:val="32"/>
      <w:szCs w:val="32"/>
      <w:shd w:val="clear" w:color="auto" w:fill="1A5632"/>
    </w:rPr>
  </w:style>
  <w:style w:type="character" w:customStyle="1" w:styleId="NoteChar">
    <w:name w:val="Note Char"/>
    <w:basedOn w:val="Heading2Char"/>
    <w:link w:val="Note"/>
    <w:rsid w:val="00BF6AAD"/>
    <w:rPr>
      <w:rFonts w:asciiTheme="majorHAnsi" w:eastAsiaTheme="majorEastAsia" w:hAnsiTheme="majorHAnsi" w:cstheme="majorBidi"/>
      <w:b/>
      <w:bCs w:val="0"/>
      <w:color w:val="FFFFFF" w:themeColor="background1"/>
      <w:sz w:val="28"/>
      <w:szCs w:val="28"/>
      <w:shd w:val="clear" w:color="auto" w:fill="1A5632"/>
    </w:rPr>
  </w:style>
  <w:style w:type="character" w:styleId="BookTitle">
    <w:name w:val="Book Title"/>
    <w:basedOn w:val="DefaultParagraphFont"/>
    <w:uiPriority w:val="33"/>
    <w:qFormat/>
    <w:rsid w:val="00C8270C"/>
    <w:rPr>
      <w:b/>
      <w:bCs/>
      <w:i/>
      <w:iCs/>
      <w:spacing w:val="5"/>
    </w:rPr>
  </w:style>
  <w:style w:type="numbering" w:customStyle="1" w:styleId="Bulletgreen">
    <w:name w:val="Bullet green"/>
    <w:basedOn w:val="NoList"/>
    <w:uiPriority w:val="99"/>
    <w:rsid w:val="00AF6A2A"/>
    <w:pPr>
      <w:numPr>
        <w:numId w:val="24"/>
      </w:numPr>
    </w:pPr>
  </w:style>
  <w:style w:type="numbering" w:customStyle="1" w:styleId="StyleBulletgreenOutlinenumberedBodyAptos14ptLeft">
    <w:name w:val="Style Bullet green + Outline numbered +Body (Aptos) 14 pt Left: ..."/>
    <w:basedOn w:val="NoList"/>
    <w:rsid w:val="000D37BA"/>
    <w:pPr>
      <w:numPr>
        <w:numId w:val="28"/>
      </w:numPr>
    </w:pPr>
  </w:style>
  <w:style w:type="paragraph" w:styleId="Title">
    <w:name w:val="Title"/>
    <w:basedOn w:val="Normal"/>
    <w:next w:val="Normal"/>
    <w:link w:val="TitleChar"/>
    <w:uiPriority w:val="10"/>
    <w:qFormat/>
    <w:rsid w:val="00E05B1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5B12"/>
    <w:rPr>
      <w:rFonts w:asciiTheme="majorHAnsi" w:eastAsiaTheme="majorEastAsia" w:hAnsiTheme="majorHAnsi" w:cstheme="majorBidi"/>
      <w:spacing w:val="-10"/>
      <w:kern w:val="28"/>
      <w:sz w:val="56"/>
      <w:szCs w:val="56"/>
    </w:rPr>
  </w:style>
  <w:style w:type="paragraph" w:styleId="Caption">
    <w:name w:val="caption"/>
    <w:basedOn w:val="Normal"/>
    <w:next w:val="Normal"/>
    <w:uiPriority w:val="35"/>
    <w:unhideWhenUsed/>
    <w:qFormat/>
    <w:rsid w:val="00714FE0"/>
    <w:pPr>
      <w:spacing w:after="200" w:line="240" w:lineRule="auto"/>
    </w:pPr>
    <w:rPr>
      <w:i/>
      <w:iCs/>
      <w:color w:val="0E2841" w:themeColor="text2"/>
      <w:sz w:val="18"/>
      <w:szCs w:val="18"/>
    </w:rPr>
  </w:style>
  <w:style w:type="paragraph" w:styleId="NormalWeb">
    <w:name w:val="Normal (Web)"/>
    <w:basedOn w:val="Normal"/>
    <w:uiPriority w:val="99"/>
    <w:unhideWhenUsed/>
    <w:rsid w:val="00E33A3F"/>
    <w:pPr>
      <w:spacing w:before="100" w:beforeAutospacing="1" w:after="100" w:afterAutospacing="1" w:line="240" w:lineRule="auto"/>
    </w:pPr>
    <w:rPr>
      <w:rFonts w:ascii="Times New Roman" w:eastAsia="Times New Roman" w:hAnsi="Times New Roman" w:cs="Times New Roman"/>
      <w:lang w:eastAsia="en-US"/>
    </w:rPr>
  </w:style>
  <w:style w:type="character" w:styleId="Mention">
    <w:name w:val="Mention"/>
    <w:basedOn w:val="DefaultParagraphFont"/>
    <w:uiPriority w:val="99"/>
    <w:unhideWhenUsed/>
    <w:rsid w:val="00524F2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eiu.edu/instructional_design/course_alignment.php" TargetMode="External"/><Relationship Id="rId21" Type="http://schemas.openxmlformats.org/officeDocument/2006/relationships/hyperlink" Target="https://uab.instructure.com/courses/1693164/modules/items/19314000" TargetMode="External"/><Relationship Id="rId42" Type="http://schemas.openxmlformats.org/officeDocument/2006/relationships/hyperlink" Target="https://uab.instructure.com/courses/1693164/modules/items/19314027" TargetMode="External"/><Relationship Id="rId63" Type="http://schemas.openxmlformats.org/officeDocument/2006/relationships/hyperlink" Target="https://commons.hostos.cuny.edu/edtech/faculty/teaching-with-technology/accessibility/organizing-course-content/" TargetMode="External"/><Relationship Id="rId84" Type="http://schemas.openxmlformats.org/officeDocument/2006/relationships/hyperlink" Target="https://eric.ed.gov/?id=EJ1087683" TargetMode="External"/><Relationship Id="rId138" Type="http://schemas.openxmlformats.org/officeDocument/2006/relationships/hyperlink" Target="https://citl.illinois.edu/course-alignment" TargetMode="External"/><Relationship Id="rId159" Type="http://schemas.openxmlformats.org/officeDocument/2006/relationships/footer" Target="footer1.xml"/><Relationship Id="rId107" Type="http://schemas.openxmlformats.org/officeDocument/2006/relationships/hyperlink" Target="https://teaching.resources.osu.edu/teaching-topics/student-interaction-online" TargetMode="External"/><Relationship Id="rId11" Type="http://schemas.openxmlformats.org/officeDocument/2006/relationships/image" Target="media/image1.jpg"/><Relationship Id="rId32" Type="http://schemas.openxmlformats.org/officeDocument/2006/relationships/hyperlink" Target="https://uab.instructure.com/courses/1693164/modules/items/19314014" TargetMode="External"/><Relationship Id="rId53" Type="http://schemas.openxmlformats.org/officeDocument/2006/relationships/hyperlink" Target="https://uab.instructure.com/courses/1693164/modules/items/19314038" TargetMode="External"/><Relationship Id="rId74" Type="http://schemas.openxmlformats.org/officeDocument/2006/relationships/hyperlink" Target="http://hdl.handle.net/1802/2582" TargetMode="External"/><Relationship Id="rId128" Type="http://schemas.openxmlformats.org/officeDocument/2006/relationships/hyperlink" Target="https://tips.uark.edu/using-blooms-taxonomy/" TargetMode="External"/><Relationship Id="rId149" Type="http://schemas.openxmlformats.org/officeDocument/2006/relationships/hyperlink" Target="https://uateachingacademy.ua.edu/research/research-roundup-how-content-relevance-boosts-student-motivation/" TargetMode="External"/><Relationship Id="rId5" Type="http://schemas.openxmlformats.org/officeDocument/2006/relationships/numbering" Target="numbering.xml"/><Relationship Id="rId95" Type="http://schemas.openxmlformats.org/officeDocument/2006/relationships/hyperlink" Target="https://udlguidelines.cast.org/engagement/effort-persistence/collaboration/" TargetMode="External"/><Relationship Id="rId160" Type="http://schemas.openxmlformats.org/officeDocument/2006/relationships/footer" Target="footer2.xml"/><Relationship Id="rId22" Type="http://schemas.openxmlformats.org/officeDocument/2006/relationships/hyperlink" Target="https://uab.instructure.com/courses/1693164/modules/items/19314001" TargetMode="External"/><Relationship Id="rId43" Type="http://schemas.openxmlformats.org/officeDocument/2006/relationships/hyperlink" Target="https://uab.instructure.com/courses/1693164/modules/items/19314028" TargetMode="External"/><Relationship Id="rId64" Type="http://schemas.openxmlformats.org/officeDocument/2006/relationships/hyperlink" Target="https://books.google.com/books?hl=en&amp;lr=&amp;id=1wfrBgAAQBAJ&amp;oi=fnd&amp;pg=PR15&amp;dq=Effective+online+teaching:+Foundations+and+strategies+for+student+succes&amp;ots=tfb7hZYrK8&amp;sig=UV33bjbtPW6LKFMwu1ddD12R-II" TargetMode="External"/><Relationship Id="rId118" Type="http://schemas.openxmlformats.org/officeDocument/2006/relationships/hyperlink" Target="https://distanceeducation.ehe.osu.edu/online-teaching/authentic-learning/" TargetMode="External"/><Relationship Id="rId139" Type="http://schemas.openxmlformats.org/officeDocument/2006/relationships/hyperlink" Target="https://www.eiu.edu/instructional_design/course_alignment.php" TargetMode="External"/><Relationship Id="rId85" Type="http://schemas.openxmlformats.org/officeDocument/2006/relationships/hyperlink" Target="https://research.ebsco.com/linkprocessor/plink?id=22f9c0ef-56e7-3963-99e4-c1dc78d8bced" TargetMode="External"/><Relationship Id="rId150" Type="http://schemas.openxmlformats.org/officeDocument/2006/relationships/hyperlink" Target="https://www.frontiersin.org/journals/psychology/articles/10.3389/fpsyg.2023.1184804/full" TargetMode="External"/><Relationship Id="rId12" Type="http://schemas.openxmlformats.org/officeDocument/2006/relationships/hyperlink" Target="https://uab.instructure.com/courses/1693164" TargetMode="External"/><Relationship Id="rId17" Type="http://schemas.openxmlformats.org/officeDocument/2006/relationships/diagramLayout" Target="diagrams/layout1.xml"/><Relationship Id="rId33" Type="http://schemas.openxmlformats.org/officeDocument/2006/relationships/hyperlink" Target="https://uab.instructure.com/courses/1693164/modules/items/19314016" TargetMode="External"/><Relationship Id="rId38" Type="http://schemas.openxmlformats.org/officeDocument/2006/relationships/hyperlink" Target="https://uab.instructure.com/courses/1693164/modules/items/19314022" TargetMode="External"/><Relationship Id="rId59" Type="http://schemas.openxmlformats.org/officeDocument/2006/relationships/hyperlink" Target="https://cirt.domains.unf.edu/idocs/35549" TargetMode="External"/><Relationship Id="rId103" Type="http://schemas.openxmlformats.org/officeDocument/2006/relationships/hyperlink" Target="https://www.simplypsychology.org/bandura.html" TargetMode="External"/><Relationship Id="rId108" Type="http://schemas.openxmlformats.org/officeDocument/2006/relationships/hyperlink" Target="https://idc.ls.wisc.edu/ls-design-for-learning-series/more-transparent-canvas-assignments-grading/" TargetMode="External"/><Relationship Id="rId124" Type="http://schemas.openxmlformats.org/officeDocument/2006/relationships/hyperlink" Target="https://www.tandfonline.com/doi/full/10.1080/10668920802466483" TargetMode="External"/><Relationship Id="rId129" Type="http://schemas.openxmlformats.org/officeDocument/2006/relationships/hyperlink" Target="https://citl.news.niu.edu/2021/10/26/fair-consistent-transparent-grading/" TargetMode="External"/><Relationship Id="rId54" Type="http://schemas.openxmlformats.org/officeDocument/2006/relationships/hyperlink" Target="https://uab.instructure.com/courses/1693164/modules/items/19314039" TargetMode="External"/><Relationship Id="rId70" Type="http://schemas.openxmlformats.org/officeDocument/2006/relationships/hyperlink" Target="https://teaching.cornell.edu/setting-learning-outcomes" TargetMode="External"/><Relationship Id="rId75" Type="http://schemas.openxmlformats.org/officeDocument/2006/relationships/hyperlink" Target="https://www.umass.edu/ideas/formative-assessment-online-courses" TargetMode="External"/><Relationship Id="rId91" Type="http://schemas.openxmlformats.org/officeDocument/2006/relationships/hyperlink" Target="https://uoes.rutgers.edu/resource-library/assignment-instructions" TargetMode="External"/><Relationship Id="rId96" Type="http://schemas.openxmlformats.org/officeDocument/2006/relationships/hyperlink" Target="https://udlguidelines.cast.org/engagement/effort-persistence/feedback/" TargetMode="External"/><Relationship Id="rId140" Type="http://schemas.openxmlformats.org/officeDocument/2006/relationships/hyperlink" Target="https://www.umass.edu/ideas/formative-assessment-online-courses" TargetMode="External"/><Relationship Id="rId145" Type="http://schemas.openxmlformats.org/officeDocument/2006/relationships/hyperlink" Target="https://citt.it.ufl.edu/resources/course-design-basics/develop-and-implement/providing-course-content/" TargetMode="External"/><Relationship Id="rId16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uab.instructure.com/courses/1693164/modules/items/19314002" TargetMode="External"/><Relationship Id="rId28" Type="http://schemas.openxmlformats.org/officeDocument/2006/relationships/hyperlink" Target="https://uab.instructure.com/courses/1693164/modules/items/19314009" TargetMode="External"/><Relationship Id="rId49" Type="http://schemas.openxmlformats.org/officeDocument/2006/relationships/hyperlink" Target="https://uab.instructure.com/courses/1693164/modules/items/19314034" TargetMode="External"/><Relationship Id="rId114" Type="http://schemas.openxmlformats.org/officeDocument/2006/relationships/hyperlink" Target="https://udlguidelines.cast.org/action-expression/expression-communication/construction-composition-creativity/" TargetMode="External"/><Relationship Id="rId119" Type="http://schemas.openxmlformats.org/officeDocument/2006/relationships/hyperlink" Target="https://teaching.berkeley.edu/teaching-strategies/assessing-learning/equitable-grading-strategies" TargetMode="External"/><Relationship Id="rId44" Type="http://schemas.openxmlformats.org/officeDocument/2006/relationships/hyperlink" Target="https://uab.instructure.com/courses/1693164/modules/items/19314029" TargetMode="External"/><Relationship Id="rId60" Type="http://schemas.openxmlformats.org/officeDocument/2006/relationships/hyperlink" Target="https://www.vanderbilt.edu/cdr/module1/examples-of-module-structures/" TargetMode="External"/><Relationship Id="rId65" Type="http://schemas.openxmlformats.org/officeDocument/2006/relationships/hyperlink" Target="https://www.sciencedirect.com/topics/neuroscience/cognitive-load" TargetMode="External"/><Relationship Id="rId81" Type="http://schemas.openxmlformats.org/officeDocument/2006/relationships/hyperlink" Target="https://mlpp.pressbooks.pub/mavlearn/chapter/transparency-in-learning-and-teaching-tilt/" TargetMode="External"/><Relationship Id="rId86" Type="http://schemas.openxmlformats.org/officeDocument/2006/relationships/hyperlink" Target="https://teachingcommons.stanford.edu/teaching-guides/remote-teaching-guide/online-learning-activities/rethinking-online-assignments" TargetMode="External"/><Relationship Id="rId130" Type="http://schemas.openxmlformats.org/officeDocument/2006/relationships/hyperlink" Target="https://teachingresources.stanford.edu/resources/supporting-assessment-in-online-environments/" TargetMode="External"/><Relationship Id="rId135" Type="http://schemas.openxmlformats.org/officeDocument/2006/relationships/hyperlink" Target="https://udlguidelines.cast.org/representation/perception/ways-perceive-information/" TargetMode="External"/><Relationship Id="rId151" Type="http://schemas.openxmlformats.org/officeDocument/2006/relationships/hyperlink" Target="https://eric.ed.gov/?id=EJ1060548" TargetMode="External"/><Relationship Id="rId156" Type="http://schemas.openxmlformats.org/officeDocument/2006/relationships/hyperlink" Target="https://www.ada.gov/" TargetMode="External"/><Relationship Id="rId13" Type="http://schemas.openxmlformats.org/officeDocument/2006/relationships/image" Target="media/image2.png"/><Relationship Id="rId18" Type="http://schemas.openxmlformats.org/officeDocument/2006/relationships/diagramQuickStyle" Target="diagrams/quickStyle1.xml"/><Relationship Id="rId39" Type="http://schemas.openxmlformats.org/officeDocument/2006/relationships/hyperlink" Target="https://uab.instructure.com/courses/1693164/modules/items/19314023" TargetMode="External"/><Relationship Id="rId109" Type="http://schemas.openxmlformats.org/officeDocument/2006/relationships/hyperlink" Target="https://cetli.upenn.edu/resources/teaching-online/assessment-exams/" TargetMode="External"/><Relationship Id="rId34" Type="http://schemas.openxmlformats.org/officeDocument/2006/relationships/hyperlink" Target="https://uab.instructure.com/courses/1693164/modules/items/19314017" TargetMode="External"/><Relationship Id="rId50" Type="http://schemas.openxmlformats.org/officeDocument/2006/relationships/hyperlink" Target="https://uab.instructure.com/courses/1693164/modules/items/19314035" TargetMode="External"/><Relationship Id="rId55" Type="http://schemas.openxmlformats.org/officeDocument/2006/relationships/hyperlink" Target="https://uab.instructure.com/courses/1693164/modules/items/19314040" TargetMode="External"/><Relationship Id="rId76" Type="http://schemas.openxmlformats.org/officeDocument/2006/relationships/hyperlink" Target="https://doi.org/10.1016/j.compedu.2011.06.004" TargetMode="External"/><Relationship Id="rId97" Type="http://schemas.openxmlformats.org/officeDocument/2006/relationships/hyperlink" Target="https://onlineteaching.umich.edu/guides/communicating-with-students/" TargetMode="External"/><Relationship Id="rId104" Type="http://schemas.openxmlformats.org/officeDocument/2006/relationships/hyperlink" Target="https://teaching.resources.osu.edu/teaching-topics/online-instructor-presence" TargetMode="External"/><Relationship Id="rId120" Type="http://schemas.openxmlformats.org/officeDocument/2006/relationships/hyperlink" Target="https://teaching.unl.edu/news/implementing-student-choice-within-assignment/" TargetMode="External"/><Relationship Id="rId125" Type="http://schemas.openxmlformats.org/officeDocument/2006/relationships/hyperlink" Target="https://www.montclair.edu/itds/digital-pedagogy/online-and-hybrid-teaching/online-assessments/" TargetMode="External"/><Relationship Id="rId141" Type="http://schemas.openxmlformats.org/officeDocument/2006/relationships/hyperlink" Target="https://www.pnas.org/doi/full/10.1073/pnas.1319030111" TargetMode="External"/><Relationship Id="rId146" Type="http://schemas.openxmlformats.org/officeDocument/2006/relationships/hyperlink" Target="https://www.purdue.edu/activelearning/Need%20Help/alstrategies.php" TargetMode="External"/><Relationship Id="rId7" Type="http://schemas.openxmlformats.org/officeDocument/2006/relationships/settings" Target="settings.xml"/><Relationship Id="rId71" Type="http://schemas.openxmlformats.org/officeDocument/2006/relationships/hyperlink" Target="https://distanceeducation.ehe.osu.edu/multimedia-for-learning/video-course-intro/" TargetMode="External"/><Relationship Id="rId92" Type="http://schemas.openxmlformats.org/officeDocument/2006/relationships/hyperlink" Target="https://teachonline.asu.edu/2012/07/writing-measurable-learning-objectives" TargetMode="External"/><Relationship Id="rId162"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hyperlink" Target="https://uab.instructure.com/courses/1693164/modules/items/19314011" TargetMode="External"/><Relationship Id="rId24" Type="http://schemas.openxmlformats.org/officeDocument/2006/relationships/hyperlink" Target="https://uab.instructure.com/courses/1693164/modules/items/19314004" TargetMode="External"/><Relationship Id="rId40" Type="http://schemas.openxmlformats.org/officeDocument/2006/relationships/hyperlink" Target="https://uab.instructure.com/courses/1693164/modules/items/19314024" TargetMode="External"/><Relationship Id="rId45" Type="http://schemas.openxmlformats.org/officeDocument/2006/relationships/hyperlink" Target="https://uab.instructure.com/courses/1693164/modules/items/19314030" TargetMode="External"/><Relationship Id="rId66" Type="http://schemas.openxmlformats.org/officeDocument/2006/relationships/hyperlink" Target="https://uab.primo.exlibrisgroup.com/discovery/openurl?institution=01AL_UALB&amp;vid=01AL_UALB:UAB_Libraries&amp;volume=9&amp;date=2006&amp;aulast=Young&amp;issue=2&amp;issn=1096-7516&amp;spage=107&amp;id=doi:10.1016%2Fj.iheduc.2006.03.001&amp;auinit=A&amp;title=The%20Internet%20and%20higher%20education.&amp;atitle=Assessing%20the%20quality%20of%20online%20courses%20from%20the%20students%27%20perspective&amp;sid=google" TargetMode="External"/><Relationship Id="rId87" Type="http://schemas.openxmlformats.org/officeDocument/2006/relationships/hyperlink" Target="https://tips.uark.edu/using-blooms-taxonomy/" TargetMode="External"/><Relationship Id="rId110" Type="http://schemas.openxmlformats.org/officeDocument/2006/relationships/hyperlink" Target="https://jonfmueller.com/toolbox/" TargetMode="External"/><Relationship Id="rId115" Type="http://schemas.openxmlformats.org/officeDocument/2006/relationships/hyperlink" Target="https://citl.illinois.edu/course-alignment" TargetMode="External"/><Relationship Id="rId131" Type="http://schemas.openxmlformats.org/officeDocument/2006/relationships/hyperlink" Target="https://www.cmich.edu/blog/all-things-higher-ed/17-active-learning-strategies-to-help-you-succeed-while-studying" TargetMode="External"/><Relationship Id="rId136" Type="http://schemas.openxmlformats.org/officeDocument/2006/relationships/hyperlink" Target="https://idc.ls.wisc.edu/ls-design-for-learning-series/inclusive-teaching-strategies/" TargetMode="External"/><Relationship Id="rId157" Type="http://schemas.openxmlformats.org/officeDocument/2006/relationships/hyperlink" Target="https://www.w3.org/TR/WCAG21/%20%20&#8204;" TargetMode="External"/><Relationship Id="rId61" Type="http://schemas.openxmlformats.org/officeDocument/2006/relationships/hyperlink" Target="https://www.tandfonline.com/doi/full/10.1080/07377363.2020.1776558" TargetMode="External"/><Relationship Id="rId82" Type="http://schemas.openxmlformats.org/officeDocument/2006/relationships/hyperlink" Target="https://www.concordia.ca/ctl/tech-tools/practices/design-your-course/module-design.html" TargetMode="External"/><Relationship Id="rId152" Type="http://schemas.openxmlformats.org/officeDocument/2006/relationships/hyperlink" Target="https://www.uab.edu/ctl/resources/faculty-online-teaching-manual" TargetMode="External"/><Relationship Id="rId19" Type="http://schemas.openxmlformats.org/officeDocument/2006/relationships/diagramColors" Target="diagrams/colors1.xml"/><Relationship Id="rId14" Type="http://schemas.openxmlformats.org/officeDocument/2006/relationships/hyperlink" Target="https://uab.instructure.com/courses/1693164/pages/clarity-2-learner-focused-outcomes-for-the-course-and-modules-are-clear-and-measurable?module_item_id=19314011" TargetMode="External"/><Relationship Id="rId30" Type="http://schemas.openxmlformats.org/officeDocument/2006/relationships/hyperlink" Target="https://uab.instructure.com/courses/1693164/modules/items/19314012" TargetMode="External"/><Relationship Id="rId35" Type="http://schemas.openxmlformats.org/officeDocument/2006/relationships/hyperlink" Target="https://uab.instructure.com/courses/1693164/modules/items/19314018" TargetMode="External"/><Relationship Id="rId56" Type="http://schemas.openxmlformats.org/officeDocument/2006/relationships/hyperlink" Target="https://www.uab.edu/ctl/resources/faculty-online-teaching-manual" TargetMode="External"/><Relationship Id="rId77" Type="http://schemas.openxmlformats.org/officeDocument/2006/relationships/hyperlink" Target="https://community.instructure.com/en/kb/articles/660956-how-do-i-set-a-front-page-in-a-course" TargetMode="External"/><Relationship Id="rId100" Type="http://schemas.openxmlformats.org/officeDocument/2006/relationships/hyperlink" Target="https://developonline.ua.edu/instructor-presence/" TargetMode="External"/><Relationship Id="rId105" Type="http://schemas.openxmlformats.org/officeDocument/2006/relationships/hyperlink" Target="https://prodev.illinoisstate.edu/instructional-resources/design/online/promoting/" TargetMode="External"/><Relationship Id="rId126" Type="http://schemas.openxmlformats.org/officeDocument/2006/relationships/hyperlink" Target="https://hbsp.harvard.edu/inspiring-minds/demystifying-the-grading-process" TargetMode="External"/><Relationship Id="rId147" Type="http://schemas.openxmlformats.org/officeDocument/2006/relationships/hyperlink" Target="https://instructionalmoves.gse.harvard.edu/inclusive-activities/step-1-presenting-material-multiple-ways" TargetMode="External"/><Relationship Id="rId8" Type="http://schemas.openxmlformats.org/officeDocument/2006/relationships/webSettings" Target="webSettings.xml"/><Relationship Id="rId51" Type="http://schemas.openxmlformats.org/officeDocument/2006/relationships/hyperlink" Target="https://uab.instructure.com/courses/1693164/modules/items/19314036" TargetMode="External"/><Relationship Id="rId72" Type="http://schemas.openxmlformats.org/officeDocument/2006/relationships/hyperlink" Target="https://teaching.resources.osu.edu/teaching-topics/creating-adapting-assignments" TargetMode="External"/><Relationship Id="rId93" Type="http://schemas.openxmlformats.org/officeDocument/2006/relationships/hyperlink" Target="https://www2.naz.edu/professional-learning-innovation-creativity/professional-learning-resources/best-practices-online-course-design" TargetMode="External"/><Relationship Id="rId98" Type="http://schemas.openxmlformats.org/officeDocument/2006/relationships/hyperlink" Target="https://www.kent.edu/kso/create-instructor-introduction-video" TargetMode="External"/><Relationship Id="rId121" Type="http://schemas.openxmlformats.org/officeDocument/2006/relationships/hyperlink" Target="https://bokcenter.harvard.edu/grading" TargetMode="External"/><Relationship Id="rId142" Type="http://schemas.openxmlformats.org/officeDocument/2006/relationships/hyperlink" Target="https://teaching-resources.delta.ncsu.edu/choose-and-assess-learning-tools/" TargetMode="External"/><Relationship Id="rId3" Type="http://schemas.openxmlformats.org/officeDocument/2006/relationships/customXml" Target="../customXml/item3.xml"/><Relationship Id="rId25" Type="http://schemas.openxmlformats.org/officeDocument/2006/relationships/hyperlink" Target="https://uab.instructure.com/courses/1693164/modules/items/19314005" TargetMode="External"/><Relationship Id="rId46" Type="http://schemas.openxmlformats.org/officeDocument/2006/relationships/hyperlink" Target="https://uab.instructure.com/courses/1693164/modules/items/19314031" TargetMode="External"/><Relationship Id="rId67" Type="http://schemas.openxmlformats.org/officeDocument/2006/relationships/hyperlink" Target="https://teaching.cornell.edu/resource/active-learning-online-teaching" TargetMode="External"/><Relationship Id="rId116" Type="http://schemas.openxmlformats.org/officeDocument/2006/relationships/hyperlink" Target="https://blogs.clemson.edu/online/course-alignment/" TargetMode="External"/><Relationship Id="rId137" Type="http://schemas.openxmlformats.org/officeDocument/2006/relationships/hyperlink" Target="https://ctl.wustl.edu/resources/choosing-edtech-tools/" TargetMode="External"/><Relationship Id="rId158" Type="http://schemas.openxmlformats.org/officeDocument/2006/relationships/header" Target="header1.xml"/><Relationship Id="rId20" Type="http://schemas.microsoft.com/office/2007/relationships/diagramDrawing" Target="diagrams/drawing1.xml"/><Relationship Id="rId41" Type="http://schemas.openxmlformats.org/officeDocument/2006/relationships/hyperlink" Target="https://uab.instructure.com/courses/1693164/modules/items/19314026" TargetMode="External"/><Relationship Id="rId62" Type="http://schemas.openxmlformats.org/officeDocument/2006/relationships/hyperlink" Target="https://www.concordia.ca/ctl/tech-tools/practices/design-your-course/module-design.html" TargetMode="External"/><Relationship Id="rId83" Type="http://schemas.openxmlformats.org/officeDocument/2006/relationships/hyperlink" Target="https://commons.hostos.cuny.edu/edtech/faculty/teaching-with-technology/accessibility/organizing-course-content/" TargetMode="External"/><Relationship Id="rId88" Type="http://schemas.openxmlformats.org/officeDocument/2006/relationships/hyperlink" Target="https://books.google.com/books?hl=en&amp;lr=&amp;id=1wfrBgAAQBAJ&amp;oi=fnd&amp;pg=PR15&amp;dq=Effective+online+teaching:+Foundations+and+strategies+for+student+succes&amp;ots=tfb7hZYrK8&amp;sig=UV33bjbtPW6LKFMwu1ddD12R-II" TargetMode="External"/><Relationship Id="rId111" Type="http://schemas.openxmlformats.org/officeDocument/2006/relationships/hyperlink" Target="https://distanceeducation.ehe.osu.edu/autonomy-and-choice-in-multimodal-learning/" TargetMode="External"/><Relationship Id="rId132" Type="http://schemas.openxmlformats.org/officeDocument/2006/relationships/hyperlink" Target="https://sc.edu/about/offices_and_divisions/cte/teaching_resources/course_design_development_delivery/course_design_development/active_learning/active_learning_online_classes/" TargetMode="External"/><Relationship Id="rId153" Type="http://schemas.openxmlformats.org/officeDocument/2006/relationships/hyperlink" Target="https://www.uab.edu/ctl/learning-technologies/guides/dynamic-syllabus" TargetMode="External"/><Relationship Id="rId15" Type="http://schemas.openxmlformats.org/officeDocument/2006/relationships/hyperlink" Target="https://www.uab.edu/ctl/support/instructional-design" TargetMode="External"/><Relationship Id="rId36" Type="http://schemas.openxmlformats.org/officeDocument/2006/relationships/hyperlink" Target="https://uab.instructure.com/courses/1693164/modules/items/19314019" TargetMode="External"/><Relationship Id="rId57" Type="http://schemas.openxmlformats.org/officeDocument/2006/relationships/hyperlink" Target="https://youtu.be/dKm_scvwysk?si=74oUAAMcljMDKLX5" TargetMode="External"/><Relationship Id="rId106" Type="http://schemas.openxmlformats.org/officeDocument/2006/relationships/hyperlink" Target="https://go.gale.com/ps/i.do?id=GALE%7CA284222716&amp;v=2.1&amp;it=r&amp;aty=ip&amp;u=birm97026&amp;p=PROF" TargetMode="External"/><Relationship Id="rId127" Type="http://schemas.openxmlformats.org/officeDocument/2006/relationships/hyperlink" Target="https://citl.indiana.edu/teaching-resources/assessing-student-learning/rubric-creation-use/index.html" TargetMode="External"/><Relationship Id="rId10" Type="http://schemas.openxmlformats.org/officeDocument/2006/relationships/endnotes" Target="endnotes.xml"/><Relationship Id="rId31" Type="http://schemas.openxmlformats.org/officeDocument/2006/relationships/hyperlink" Target="https://uab.instructure.com/courses/1693164/modules/items/19314013" TargetMode="External"/><Relationship Id="rId52" Type="http://schemas.openxmlformats.org/officeDocument/2006/relationships/hyperlink" Target="https://uab.instructure.com/courses/1693164/modules/items/19314037" TargetMode="External"/><Relationship Id="rId73" Type="http://schemas.openxmlformats.org/officeDocument/2006/relationships/hyperlink" Target="https://cdl.ucf.edu/teach/strategies/course-design/" TargetMode="External"/><Relationship Id="rId78" Type="http://schemas.openxmlformats.org/officeDocument/2006/relationships/hyperlink" Target="https://www.uis.edu/colrs/foundations-course-design/improved-course-navigation" TargetMode="External"/><Relationship Id="rId94" Type="http://schemas.openxmlformats.org/officeDocument/2006/relationships/hyperlink" Target="https://udlguidelines.cast.org/engagement/effort-persistence/belonging-community/" TargetMode="External"/><Relationship Id="rId99" Type="http://schemas.openxmlformats.org/officeDocument/2006/relationships/hyperlink" Target="https://www.uab.edu/ctl/resources/faculty-online-teaching-manual" TargetMode="External"/><Relationship Id="rId101" Type="http://schemas.openxmlformats.org/officeDocument/2006/relationships/hyperlink" Target="https://www.uab.edu/ctl/learning-technologies/kaltura" TargetMode="External"/><Relationship Id="rId122" Type="http://schemas.openxmlformats.org/officeDocument/2006/relationships/hyperlink" Target="https://www.umass.edu/ctl/how-do-i-design-assessments-support-student-choice" TargetMode="External"/><Relationship Id="rId143" Type="http://schemas.openxmlformats.org/officeDocument/2006/relationships/hyperlink" Target="https://sites.psu.edu/ctesandbox/2024/01/08/incorporating-diverse-perspectives/" TargetMode="External"/><Relationship Id="rId148" Type="http://schemas.openxmlformats.org/officeDocument/2006/relationships/hyperlink" Target="https://www.albany.edu/teaching-and-learning/teaching-resources/designing-effective-writing-assignments-online-course"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uab.instructure.com/courses/1693164/modules/items/19314006" TargetMode="External"/><Relationship Id="rId47" Type="http://schemas.openxmlformats.org/officeDocument/2006/relationships/hyperlink" Target="https://uab.instructure.com/courses/1693164/modules/items/19314032" TargetMode="External"/><Relationship Id="rId68" Type="http://schemas.openxmlformats.org/officeDocument/2006/relationships/hyperlink" Target="https://www.uab.edu/ctl/learning-technologies/guides/canvas-course-templates-request" TargetMode="External"/><Relationship Id="rId89" Type="http://schemas.openxmlformats.org/officeDocument/2006/relationships/hyperlink" Target="https://canvasguide.ncssm.edu/design/naming-conventions" TargetMode="External"/><Relationship Id="rId112" Type="http://schemas.openxmlformats.org/officeDocument/2006/relationships/hyperlink" Target="https://www.linkedin.com/pulse/alignment-spine-learning-design-julia-burke-jbsxc/" TargetMode="External"/><Relationship Id="rId133" Type="http://schemas.openxmlformats.org/officeDocument/2006/relationships/hyperlink" Target="https://udlguidelines.cast.org/engagement/effort-persistence/feedback/" TargetMode="External"/><Relationship Id="rId154" Type="http://schemas.openxmlformats.org/officeDocument/2006/relationships/hyperlink" Target="https://guides.library.uab.edu/links" TargetMode="External"/><Relationship Id="rId16" Type="http://schemas.openxmlformats.org/officeDocument/2006/relationships/diagramData" Target="diagrams/data1.xml"/><Relationship Id="rId37" Type="http://schemas.openxmlformats.org/officeDocument/2006/relationships/hyperlink" Target="https://uab.instructure.com/courses/1693164/modules/items/19314020" TargetMode="External"/><Relationship Id="rId58" Type="http://schemas.openxmlformats.org/officeDocument/2006/relationships/hyperlink" Target="https://www.jstor.org/stable/3233596?seq=1" TargetMode="External"/><Relationship Id="rId79" Type="http://schemas.openxmlformats.org/officeDocument/2006/relationships/hyperlink" Target="https://www.vanderbilt.edu/cdr/module1/online-course-module-structure/" TargetMode="External"/><Relationship Id="rId102" Type="http://schemas.openxmlformats.org/officeDocument/2006/relationships/hyperlink" Target="https://ecampus.uconn.edu/2020/12/01/promoting-student-engagement/" TargetMode="External"/><Relationship Id="rId123" Type="http://schemas.openxmlformats.org/officeDocument/2006/relationships/hyperlink" Target="https://community.instructure.com/en/kb/canvas-lms-instructor-guide" TargetMode="External"/><Relationship Id="rId144" Type="http://schemas.openxmlformats.org/officeDocument/2006/relationships/hyperlink" Target="https://www.montclair.edu/faculty-excellence/inclusivity-and-diversity/incorporating-varied-course-materials/" TargetMode="External"/><Relationship Id="rId90" Type="http://schemas.openxmlformats.org/officeDocument/2006/relationships/hyperlink" Target="https://multimedia.ucsd.edu/best-practices/module-introductions.html" TargetMode="External"/><Relationship Id="rId27" Type="http://schemas.openxmlformats.org/officeDocument/2006/relationships/hyperlink" Target="https://uab.instructure.com/courses/1693164/modules/items/19314008" TargetMode="External"/><Relationship Id="rId48" Type="http://schemas.openxmlformats.org/officeDocument/2006/relationships/hyperlink" Target="https://uab.instructure.com/courses/1693164/modules/items/19314033" TargetMode="External"/><Relationship Id="rId69" Type="http://schemas.openxmlformats.org/officeDocument/2006/relationships/hyperlink" Target="https://uab.primo.exlibrisgroup.com/discovery/openurl?institution=01AL_UALB&amp;vid=01AL_UALB:UAB_Libraries&amp;volume=3&amp;date=2011&amp;aulast=Cherem&amp;issue=2&amp;issn=1945-3043&amp;spage=42&amp;auinit=BF&amp;title=Currents%20in%20teaching%20and%20learning.&amp;atitle=Using%20online%20formative%20assessments%20for%20improved%20learning&amp;sid=google" TargetMode="External"/><Relationship Id="rId113" Type="http://schemas.openxmlformats.org/officeDocument/2006/relationships/hyperlink" Target="https://udlguidelines.cast.org/engagement/interests-identities/choice-autonomy/" TargetMode="External"/><Relationship Id="rId134" Type="http://schemas.openxmlformats.org/officeDocument/2006/relationships/hyperlink" Target="https://udlguidelines.cast.org/engagement/effort-persistence/feedback/" TargetMode="External"/><Relationship Id="rId80" Type="http://schemas.openxmlformats.org/officeDocument/2006/relationships/hyperlink" Target="https://www.sciencedirect.com/science/article/pii/S8755461505000873?via%3Dihub" TargetMode="External"/><Relationship Id="rId155" Type="http://schemas.openxmlformats.org/officeDocument/2006/relationships/hyperlink" Target="https://www.uab.edu/ctl/learning-technologies/simple-syllabu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26AC70C-ECCC-4CDE-9C19-C6A837C1C540}"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en-US"/>
        </a:p>
      </dgm:t>
    </dgm:pt>
    <dgm:pt modelId="{057F0B57-CA7B-4632-98EF-884500CFF00F}">
      <dgm:prSet phldrT="[Text]" custT="1"/>
      <dgm:spPr>
        <a:solidFill>
          <a:srgbClr val="1A5632"/>
        </a:solidFill>
      </dgm:spPr>
      <dgm:t>
        <a:bodyPr/>
        <a:lstStyle/>
        <a:p>
          <a:pPr>
            <a:buNone/>
          </a:pPr>
          <a:r>
            <a:rPr lang="en-US" sz="1400"/>
            <a:t>   Structure</a:t>
          </a:r>
        </a:p>
      </dgm:t>
    </dgm:pt>
    <dgm:pt modelId="{F1BD2FDF-E1F1-4036-AF3F-1A0FC9E1E027}" type="parTrans" cxnId="{2350C9EF-BECB-40C8-8EEA-857B7AF0E0D7}">
      <dgm:prSet/>
      <dgm:spPr/>
      <dgm:t>
        <a:bodyPr/>
        <a:lstStyle/>
        <a:p>
          <a:endParaRPr lang="en-US" sz="1400"/>
        </a:p>
      </dgm:t>
    </dgm:pt>
    <dgm:pt modelId="{528D92BA-2C94-4280-9DF4-1E942D5AE0D0}" type="sibTrans" cxnId="{2350C9EF-BECB-40C8-8EEA-857B7AF0E0D7}">
      <dgm:prSet/>
      <dgm:spPr/>
      <dgm:t>
        <a:bodyPr/>
        <a:lstStyle/>
        <a:p>
          <a:endParaRPr lang="en-US" sz="1400"/>
        </a:p>
      </dgm:t>
    </dgm:pt>
    <dgm:pt modelId="{D2DCBD85-9000-4E9E-A76A-4813A6A8BAF9}">
      <dgm:prSet phldrT="[Text]" custT="1"/>
      <dgm:spPr/>
      <dgm:t>
        <a:bodyPr/>
        <a:lstStyle/>
        <a:p>
          <a:pPr>
            <a:buNone/>
          </a:pPr>
          <a:r>
            <a:rPr lang="en-US" sz="1200"/>
            <a:t>The course has a clear and consistent structure.</a:t>
          </a:r>
        </a:p>
      </dgm:t>
    </dgm:pt>
    <dgm:pt modelId="{F7F02C17-17BA-469A-94F8-C2CA38423439}" type="parTrans" cxnId="{24D15005-523F-4889-AD72-B169F30238C8}">
      <dgm:prSet/>
      <dgm:spPr/>
      <dgm:t>
        <a:bodyPr/>
        <a:lstStyle/>
        <a:p>
          <a:endParaRPr lang="en-US" sz="1400"/>
        </a:p>
      </dgm:t>
    </dgm:pt>
    <dgm:pt modelId="{DC1944E8-7D59-41B9-98C7-DD8AD0264FDA}" type="sibTrans" cxnId="{24D15005-523F-4889-AD72-B169F30238C8}">
      <dgm:prSet/>
      <dgm:spPr/>
      <dgm:t>
        <a:bodyPr/>
        <a:lstStyle/>
        <a:p>
          <a:endParaRPr lang="en-US" sz="1400"/>
        </a:p>
      </dgm:t>
    </dgm:pt>
    <dgm:pt modelId="{A447402C-748D-401C-8B29-31F3CE3DA5D6}">
      <dgm:prSet phldrT="[Text]" custT="1"/>
      <dgm:spPr>
        <a:solidFill>
          <a:srgbClr val="1A5632"/>
        </a:solidFill>
      </dgm:spPr>
      <dgm:t>
        <a:bodyPr/>
        <a:lstStyle/>
        <a:p>
          <a:pPr>
            <a:buNone/>
          </a:pPr>
          <a:r>
            <a:rPr lang="en-US" sz="1400"/>
            <a:t>   Clarity</a:t>
          </a:r>
        </a:p>
      </dgm:t>
    </dgm:pt>
    <dgm:pt modelId="{92080F44-16F4-4A34-A685-BB61BDA05C33}" type="parTrans" cxnId="{4DFD16F5-FCBB-4C80-ABB1-40A7AEE29BFF}">
      <dgm:prSet/>
      <dgm:spPr/>
      <dgm:t>
        <a:bodyPr/>
        <a:lstStyle/>
        <a:p>
          <a:endParaRPr lang="en-US" sz="1400"/>
        </a:p>
      </dgm:t>
    </dgm:pt>
    <dgm:pt modelId="{B98A545A-3881-4034-8ADB-C24ABB535805}" type="sibTrans" cxnId="{4DFD16F5-FCBB-4C80-ABB1-40A7AEE29BFF}">
      <dgm:prSet/>
      <dgm:spPr/>
      <dgm:t>
        <a:bodyPr/>
        <a:lstStyle/>
        <a:p>
          <a:endParaRPr lang="en-US" sz="1400"/>
        </a:p>
      </dgm:t>
    </dgm:pt>
    <dgm:pt modelId="{4ADBCB78-63EA-409A-BE9A-3B3BEAA71A2E}">
      <dgm:prSet phldrT="[Text]" custT="1"/>
      <dgm:spPr/>
      <dgm:t>
        <a:bodyPr/>
        <a:lstStyle/>
        <a:p>
          <a:pPr>
            <a:buNone/>
          </a:pPr>
          <a:r>
            <a:rPr lang="en-US" sz="1200"/>
            <a:t>There is clarity in instructions and expectations for the course.</a:t>
          </a:r>
        </a:p>
      </dgm:t>
    </dgm:pt>
    <dgm:pt modelId="{83F66B1D-B0C3-48E9-B243-FF70A99D1C65}" type="parTrans" cxnId="{C6F6DF4F-BA87-4348-9F14-00AC6F8B1818}">
      <dgm:prSet/>
      <dgm:spPr/>
      <dgm:t>
        <a:bodyPr/>
        <a:lstStyle/>
        <a:p>
          <a:endParaRPr lang="en-US" sz="1400"/>
        </a:p>
      </dgm:t>
    </dgm:pt>
    <dgm:pt modelId="{A5DD6759-7DFC-4D66-B719-6EF94AED5B96}" type="sibTrans" cxnId="{C6F6DF4F-BA87-4348-9F14-00AC6F8B1818}">
      <dgm:prSet/>
      <dgm:spPr/>
      <dgm:t>
        <a:bodyPr/>
        <a:lstStyle/>
        <a:p>
          <a:endParaRPr lang="en-US" sz="1400"/>
        </a:p>
      </dgm:t>
    </dgm:pt>
    <dgm:pt modelId="{ED1FEF4B-F856-443C-B4A4-550A2D9C5FED}">
      <dgm:prSet phldrT="[Text]" custT="1"/>
      <dgm:spPr>
        <a:solidFill>
          <a:srgbClr val="1A5632"/>
        </a:solidFill>
      </dgm:spPr>
      <dgm:t>
        <a:bodyPr/>
        <a:lstStyle/>
        <a:p>
          <a:r>
            <a:rPr lang="en-US" sz="1400"/>
            <a:t>   Social Presence</a:t>
          </a:r>
        </a:p>
      </dgm:t>
    </dgm:pt>
    <dgm:pt modelId="{6FBB7B81-B10C-42E1-8221-FF2D751A1561}" type="parTrans" cxnId="{07CD6CB2-7D48-468B-A69B-0921DB0EA122}">
      <dgm:prSet/>
      <dgm:spPr/>
      <dgm:t>
        <a:bodyPr/>
        <a:lstStyle/>
        <a:p>
          <a:endParaRPr lang="en-US" sz="1400"/>
        </a:p>
      </dgm:t>
    </dgm:pt>
    <dgm:pt modelId="{CA739007-AF0A-4089-AE53-A08DC5B038EC}" type="sibTrans" cxnId="{07CD6CB2-7D48-468B-A69B-0921DB0EA122}">
      <dgm:prSet/>
      <dgm:spPr/>
      <dgm:t>
        <a:bodyPr/>
        <a:lstStyle/>
        <a:p>
          <a:endParaRPr lang="en-US" sz="1400"/>
        </a:p>
      </dgm:t>
    </dgm:pt>
    <dgm:pt modelId="{26A42B3D-6E71-4F29-A970-4DB089DC4957}">
      <dgm:prSet phldrT="[Text]" custT="1"/>
      <dgm:spPr>
        <a:solidFill>
          <a:srgbClr val="1A5632"/>
        </a:solidFill>
      </dgm:spPr>
      <dgm:t>
        <a:bodyPr/>
        <a:lstStyle/>
        <a:p>
          <a:r>
            <a:rPr lang="en-US" sz="1400"/>
            <a:t>   Assessment</a:t>
          </a:r>
        </a:p>
      </dgm:t>
    </dgm:pt>
    <dgm:pt modelId="{A04F9AF7-A3A0-4D3F-AD08-00089CFAA226}" type="parTrans" cxnId="{4B78E657-9C49-49E7-8218-9BDB0413E1B0}">
      <dgm:prSet/>
      <dgm:spPr/>
      <dgm:t>
        <a:bodyPr/>
        <a:lstStyle/>
        <a:p>
          <a:endParaRPr lang="en-US" sz="1400"/>
        </a:p>
      </dgm:t>
    </dgm:pt>
    <dgm:pt modelId="{F6A7A52C-4C4D-4CA9-8D13-FECC7B5AABEE}" type="sibTrans" cxnId="{4B78E657-9C49-49E7-8218-9BDB0413E1B0}">
      <dgm:prSet/>
      <dgm:spPr/>
      <dgm:t>
        <a:bodyPr/>
        <a:lstStyle/>
        <a:p>
          <a:endParaRPr lang="en-US" sz="1400"/>
        </a:p>
      </dgm:t>
    </dgm:pt>
    <dgm:pt modelId="{54A1D71D-9022-42BC-81FE-770494B0B78D}">
      <dgm:prSet phldrT="[Text]" custT="1"/>
      <dgm:spPr>
        <a:solidFill>
          <a:srgbClr val="1A5632"/>
        </a:solidFill>
      </dgm:spPr>
      <dgm:t>
        <a:bodyPr/>
        <a:lstStyle/>
        <a:p>
          <a:r>
            <a:rPr lang="en-US" sz="1400"/>
            <a:t>   Instructional Strategies</a:t>
          </a:r>
        </a:p>
      </dgm:t>
    </dgm:pt>
    <dgm:pt modelId="{C967A447-6E6E-4EC6-83A4-0047333581A8}" type="parTrans" cxnId="{365D5F08-CA11-4EB9-AB51-A3EC954D96F1}">
      <dgm:prSet/>
      <dgm:spPr/>
      <dgm:t>
        <a:bodyPr/>
        <a:lstStyle/>
        <a:p>
          <a:endParaRPr lang="en-US" sz="1400"/>
        </a:p>
      </dgm:t>
    </dgm:pt>
    <dgm:pt modelId="{E6AC1284-2C80-46F5-8A12-5ED3FF8EFAAE}" type="sibTrans" cxnId="{365D5F08-CA11-4EB9-AB51-A3EC954D96F1}">
      <dgm:prSet/>
      <dgm:spPr/>
      <dgm:t>
        <a:bodyPr/>
        <a:lstStyle/>
        <a:p>
          <a:endParaRPr lang="en-US" sz="1400"/>
        </a:p>
      </dgm:t>
    </dgm:pt>
    <dgm:pt modelId="{DF4D8FBB-1E8F-456F-8137-F2ED179769AF}">
      <dgm:prSet phldrT="[Text]" custT="1"/>
      <dgm:spPr/>
      <dgm:t>
        <a:bodyPr/>
        <a:lstStyle/>
        <a:p>
          <a:pPr>
            <a:buNone/>
          </a:pPr>
          <a:r>
            <a:rPr lang="en-US" sz="1200"/>
            <a:t>The course includes opportunities for person-to-person interaction to aid in the construction of knowledge and engagement.</a:t>
          </a:r>
        </a:p>
      </dgm:t>
    </dgm:pt>
    <dgm:pt modelId="{EE96E367-01FB-49A0-A6AC-F489D3C56793}" type="parTrans" cxnId="{1DBF7DB3-019F-479B-961A-8A7BAB2F7A69}">
      <dgm:prSet/>
      <dgm:spPr/>
      <dgm:t>
        <a:bodyPr/>
        <a:lstStyle/>
        <a:p>
          <a:endParaRPr lang="en-US" sz="1400"/>
        </a:p>
      </dgm:t>
    </dgm:pt>
    <dgm:pt modelId="{E2EFDFF7-CC1E-4A93-AED6-E62B26678077}" type="sibTrans" cxnId="{1DBF7DB3-019F-479B-961A-8A7BAB2F7A69}">
      <dgm:prSet/>
      <dgm:spPr/>
      <dgm:t>
        <a:bodyPr/>
        <a:lstStyle/>
        <a:p>
          <a:endParaRPr lang="en-US" sz="1400"/>
        </a:p>
      </dgm:t>
    </dgm:pt>
    <dgm:pt modelId="{18CB3F16-828B-42A7-A5D0-AD5F0289DDFD}">
      <dgm:prSet custT="1"/>
      <dgm:spPr>
        <a:solidFill>
          <a:srgbClr val="1A5632"/>
        </a:solidFill>
      </dgm:spPr>
      <dgm:t>
        <a:bodyPr/>
        <a:lstStyle/>
        <a:p>
          <a:r>
            <a:rPr lang="en-US" sz="1400"/>
            <a:t>   Compliance</a:t>
          </a:r>
        </a:p>
      </dgm:t>
    </dgm:pt>
    <dgm:pt modelId="{1C302DCF-A0CC-4FDE-B9B0-80BA2D7737AA}" type="parTrans" cxnId="{76824566-A120-4A50-8016-79EB95CAB1B9}">
      <dgm:prSet/>
      <dgm:spPr/>
      <dgm:t>
        <a:bodyPr/>
        <a:lstStyle/>
        <a:p>
          <a:endParaRPr lang="en-US" sz="1400"/>
        </a:p>
      </dgm:t>
    </dgm:pt>
    <dgm:pt modelId="{FA5730AF-76EF-467F-B2EB-46EA948C2B06}" type="sibTrans" cxnId="{76824566-A120-4A50-8016-79EB95CAB1B9}">
      <dgm:prSet/>
      <dgm:spPr/>
      <dgm:t>
        <a:bodyPr/>
        <a:lstStyle/>
        <a:p>
          <a:endParaRPr lang="en-US" sz="1400"/>
        </a:p>
      </dgm:t>
    </dgm:pt>
    <dgm:pt modelId="{70B76EC2-BB7C-4EC4-A2DE-2DEAC46614D2}">
      <dgm:prSet custT="1"/>
      <dgm:spPr>
        <a:solidFill>
          <a:srgbClr val="1A5632"/>
        </a:solidFill>
      </dgm:spPr>
      <dgm:t>
        <a:bodyPr/>
        <a:lstStyle/>
        <a:p>
          <a:r>
            <a:rPr lang="en-US" sz="1400"/>
            <a:t>   Interest and Value</a:t>
          </a:r>
        </a:p>
      </dgm:t>
    </dgm:pt>
    <dgm:pt modelId="{9E59C4A7-0416-4053-9B21-363C1FE22DD3}" type="parTrans" cxnId="{C9159EB1-D062-4391-A977-647D0332C673}">
      <dgm:prSet/>
      <dgm:spPr/>
      <dgm:t>
        <a:bodyPr/>
        <a:lstStyle/>
        <a:p>
          <a:endParaRPr lang="en-US" sz="1400"/>
        </a:p>
      </dgm:t>
    </dgm:pt>
    <dgm:pt modelId="{068795AE-8164-49CE-B0AC-166B44611020}" type="sibTrans" cxnId="{C9159EB1-D062-4391-A977-647D0332C673}">
      <dgm:prSet/>
      <dgm:spPr/>
      <dgm:t>
        <a:bodyPr/>
        <a:lstStyle/>
        <a:p>
          <a:endParaRPr lang="en-US" sz="1400"/>
        </a:p>
      </dgm:t>
    </dgm:pt>
    <dgm:pt modelId="{9D3EE3E8-5B60-49F1-B092-0DFCD195D5F2}">
      <dgm:prSet phldrT="[Text]" custT="1"/>
      <dgm:spPr/>
      <dgm:t>
        <a:bodyPr/>
        <a:lstStyle/>
        <a:p>
          <a:pPr>
            <a:buNone/>
          </a:pPr>
          <a:r>
            <a:rPr lang="en-US" sz="1200"/>
            <a:t>Assessments are thoughtfully created to align with learning objectives and instructional strategies.</a:t>
          </a:r>
        </a:p>
      </dgm:t>
    </dgm:pt>
    <dgm:pt modelId="{AE7DAE13-B572-4C7B-ACE9-2C0E81D2EA11}" type="parTrans" cxnId="{E2692F11-0C3B-451B-B082-E434F3DE0C51}">
      <dgm:prSet/>
      <dgm:spPr/>
      <dgm:t>
        <a:bodyPr/>
        <a:lstStyle/>
        <a:p>
          <a:endParaRPr lang="en-US" sz="1400"/>
        </a:p>
      </dgm:t>
    </dgm:pt>
    <dgm:pt modelId="{6021C90A-4D57-44B0-B2A9-3F3AD1A02DF1}" type="sibTrans" cxnId="{E2692F11-0C3B-451B-B082-E434F3DE0C51}">
      <dgm:prSet/>
      <dgm:spPr/>
      <dgm:t>
        <a:bodyPr/>
        <a:lstStyle/>
        <a:p>
          <a:endParaRPr lang="en-US" sz="1400"/>
        </a:p>
      </dgm:t>
    </dgm:pt>
    <dgm:pt modelId="{102F057F-6A48-41A1-86CB-86A80975AD80}">
      <dgm:prSet phldrT="[Text]" custT="1"/>
      <dgm:spPr/>
      <dgm:t>
        <a:bodyPr/>
        <a:lstStyle/>
        <a:p>
          <a:pPr>
            <a:buNone/>
          </a:pPr>
          <a:r>
            <a:rPr lang="en-US" sz="1200"/>
            <a:t>Instructional strategies are designed in ways that engage students and meet the course learning objectives.</a:t>
          </a:r>
        </a:p>
      </dgm:t>
    </dgm:pt>
    <dgm:pt modelId="{A3DE575B-18C5-47E6-AC61-F3B42CFB9D69}" type="parTrans" cxnId="{26433D13-9269-4A83-82B9-669E9EC8536D}">
      <dgm:prSet/>
      <dgm:spPr/>
      <dgm:t>
        <a:bodyPr/>
        <a:lstStyle/>
        <a:p>
          <a:endParaRPr lang="en-US" sz="1400"/>
        </a:p>
      </dgm:t>
    </dgm:pt>
    <dgm:pt modelId="{36BE6F10-3A37-448A-92DA-69C08FE0FBD8}" type="sibTrans" cxnId="{26433D13-9269-4A83-82B9-669E9EC8536D}">
      <dgm:prSet/>
      <dgm:spPr/>
      <dgm:t>
        <a:bodyPr/>
        <a:lstStyle/>
        <a:p>
          <a:endParaRPr lang="en-US" sz="1400"/>
        </a:p>
      </dgm:t>
    </dgm:pt>
    <dgm:pt modelId="{74F6B010-6E0B-4720-AA36-81AC033D1A37}">
      <dgm:prSet custT="1"/>
      <dgm:spPr/>
      <dgm:t>
        <a:bodyPr/>
        <a:lstStyle/>
        <a:p>
          <a:pPr>
            <a:buNone/>
          </a:pPr>
          <a:r>
            <a:rPr lang="en-US" sz="1200"/>
            <a:t>The course is designed to enhance student interest in and value of course content.</a:t>
          </a:r>
        </a:p>
      </dgm:t>
    </dgm:pt>
    <dgm:pt modelId="{1885D0EE-4CC2-4496-AC1B-D6E42D5A2B68}" type="parTrans" cxnId="{9477D1B3-CE81-4A6F-B306-A11F108C4D41}">
      <dgm:prSet/>
      <dgm:spPr/>
      <dgm:t>
        <a:bodyPr/>
        <a:lstStyle/>
        <a:p>
          <a:endParaRPr lang="en-US" sz="1400"/>
        </a:p>
      </dgm:t>
    </dgm:pt>
    <dgm:pt modelId="{3063063D-08E3-493C-A06C-87627E54E54D}" type="sibTrans" cxnId="{9477D1B3-CE81-4A6F-B306-A11F108C4D41}">
      <dgm:prSet/>
      <dgm:spPr/>
      <dgm:t>
        <a:bodyPr/>
        <a:lstStyle/>
        <a:p>
          <a:endParaRPr lang="en-US" sz="1400"/>
        </a:p>
      </dgm:t>
    </dgm:pt>
    <dgm:pt modelId="{A3781EEA-D1F5-4520-ABA0-90DFD58242CB}">
      <dgm:prSet custT="1"/>
      <dgm:spPr/>
      <dgm:t>
        <a:bodyPr/>
        <a:lstStyle/>
        <a:p>
          <a:pPr>
            <a:buNone/>
          </a:pPr>
          <a:r>
            <a:rPr lang="en-US" sz="1200"/>
            <a:t>The course conforms to regulatory and university requirements.</a:t>
          </a:r>
        </a:p>
      </dgm:t>
    </dgm:pt>
    <dgm:pt modelId="{86A605C7-D484-4A8A-97B7-2093743DEA03}" type="parTrans" cxnId="{C284ECB0-7660-43ED-B796-4712CC32A578}">
      <dgm:prSet/>
      <dgm:spPr/>
      <dgm:t>
        <a:bodyPr/>
        <a:lstStyle/>
        <a:p>
          <a:endParaRPr lang="en-US" sz="1400"/>
        </a:p>
      </dgm:t>
    </dgm:pt>
    <dgm:pt modelId="{0468BF67-AF82-48CE-8C3C-E6A8B7A0D598}" type="sibTrans" cxnId="{C284ECB0-7660-43ED-B796-4712CC32A578}">
      <dgm:prSet/>
      <dgm:spPr/>
      <dgm:t>
        <a:bodyPr/>
        <a:lstStyle/>
        <a:p>
          <a:endParaRPr lang="en-US" sz="1400"/>
        </a:p>
      </dgm:t>
    </dgm:pt>
    <dgm:pt modelId="{B3343E9B-E3B3-436F-9BDA-E95609C09146}" type="pres">
      <dgm:prSet presAssocID="{C26AC70C-ECCC-4CDE-9C19-C6A837C1C540}" presName="linear" presStyleCnt="0">
        <dgm:presLayoutVars>
          <dgm:animLvl val="lvl"/>
          <dgm:resizeHandles val="exact"/>
        </dgm:presLayoutVars>
      </dgm:prSet>
      <dgm:spPr/>
    </dgm:pt>
    <dgm:pt modelId="{DA167A82-C459-475A-8DE3-6551C83FE10D}" type="pres">
      <dgm:prSet presAssocID="{057F0B57-CA7B-4632-98EF-884500CFF00F}" presName="parentText" presStyleLbl="node1" presStyleIdx="0" presStyleCnt="7">
        <dgm:presLayoutVars>
          <dgm:chMax val="0"/>
          <dgm:bulletEnabled val="1"/>
        </dgm:presLayoutVars>
      </dgm:prSet>
      <dgm:spPr/>
    </dgm:pt>
    <dgm:pt modelId="{860C26D9-675D-4792-9B9B-C7C3AB695127}" type="pres">
      <dgm:prSet presAssocID="{057F0B57-CA7B-4632-98EF-884500CFF00F}" presName="childText" presStyleLbl="revTx" presStyleIdx="0" presStyleCnt="7">
        <dgm:presLayoutVars>
          <dgm:bulletEnabled val="1"/>
        </dgm:presLayoutVars>
      </dgm:prSet>
      <dgm:spPr/>
    </dgm:pt>
    <dgm:pt modelId="{8948C84A-6BA2-4DD2-A9FD-E1337A7E7390}" type="pres">
      <dgm:prSet presAssocID="{A447402C-748D-401C-8B29-31F3CE3DA5D6}" presName="parentText" presStyleLbl="node1" presStyleIdx="1" presStyleCnt="7">
        <dgm:presLayoutVars>
          <dgm:chMax val="0"/>
          <dgm:bulletEnabled val="1"/>
        </dgm:presLayoutVars>
      </dgm:prSet>
      <dgm:spPr/>
    </dgm:pt>
    <dgm:pt modelId="{27AB1547-2026-489F-8FCD-5A57CD2B2836}" type="pres">
      <dgm:prSet presAssocID="{A447402C-748D-401C-8B29-31F3CE3DA5D6}" presName="childText" presStyleLbl="revTx" presStyleIdx="1" presStyleCnt="7">
        <dgm:presLayoutVars>
          <dgm:bulletEnabled val="1"/>
        </dgm:presLayoutVars>
      </dgm:prSet>
      <dgm:spPr/>
    </dgm:pt>
    <dgm:pt modelId="{1E77A04D-BC15-464B-AE2F-C2E90BDE8A77}" type="pres">
      <dgm:prSet presAssocID="{ED1FEF4B-F856-443C-B4A4-550A2D9C5FED}" presName="parentText" presStyleLbl="node1" presStyleIdx="2" presStyleCnt="7">
        <dgm:presLayoutVars>
          <dgm:chMax val="0"/>
          <dgm:bulletEnabled val="1"/>
        </dgm:presLayoutVars>
      </dgm:prSet>
      <dgm:spPr/>
    </dgm:pt>
    <dgm:pt modelId="{24EE0B5D-B560-4950-BB51-F2E6AE6CE80F}" type="pres">
      <dgm:prSet presAssocID="{ED1FEF4B-F856-443C-B4A4-550A2D9C5FED}" presName="childText" presStyleLbl="revTx" presStyleIdx="2" presStyleCnt="7">
        <dgm:presLayoutVars>
          <dgm:bulletEnabled val="1"/>
        </dgm:presLayoutVars>
      </dgm:prSet>
      <dgm:spPr/>
    </dgm:pt>
    <dgm:pt modelId="{CD8A867F-1B77-4C6D-B03D-C33AC734791A}" type="pres">
      <dgm:prSet presAssocID="{26A42B3D-6E71-4F29-A970-4DB089DC4957}" presName="parentText" presStyleLbl="node1" presStyleIdx="3" presStyleCnt="7">
        <dgm:presLayoutVars>
          <dgm:chMax val="0"/>
          <dgm:bulletEnabled val="1"/>
        </dgm:presLayoutVars>
      </dgm:prSet>
      <dgm:spPr/>
    </dgm:pt>
    <dgm:pt modelId="{4E77F583-9AE6-4C5B-BC9F-60711CFA1E53}" type="pres">
      <dgm:prSet presAssocID="{26A42B3D-6E71-4F29-A970-4DB089DC4957}" presName="childText" presStyleLbl="revTx" presStyleIdx="3" presStyleCnt="7">
        <dgm:presLayoutVars>
          <dgm:bulletEnabled val="1"/>
        </dgm:presLayoutVars>
      </dgm:prSet>
      <dgm:spPr/>
    </dgm:pt>
    <dgm:pt modelId="{D4A47302-B492-41AA-ACA5-45F49DFD59C3}" type="pres">
      <dgm:prSet presAssocID="{54A1D71D-9022-42BC-81FE-770494B0B78D}" presName="parentText" presStyleLbl="node1" presStyleIdx="4" presStyleCnt="7">
        <dgm:presLayoutVars>
          <dgm:chMax val="0"/>
          <dgm:bulletEnabled val="1"/>
        </dgm:presLayoutVars>
      </dgm:prSet>
      <dgm:spPr/>
    </dgm:pt>
    <dgm:pt modelId="{59EB0272-BE5A-4EA5-AB16-E5B9C427682C}" type="pres">
      <dgm:prSet presAssocID="{54A1D71D-9022-42BC-81FE-770494B0B78D}" presName="childText" presStyleLbl="revTx" presStyleIdx="4" presStyleCnt="7">
        <dgm:presLayoutVars>
          <dgm:bulletEnabled val="1"/>
        </dgm:presLayoutVars>
      </dgm:prSet>
      <dgm:spPr/>
    </dgm:pt>
    <dgm:pt modelId="{0C06BC5F-431B-4619-AA59-FEC3E64D62DC}" type="pres">
      <dgm:prSet presAssocID="{70B76EC2-BB7C-4EC4-A2DE-2DEAC46614D2}" presName="parentText" presStyleLbl="node1" presStyleIdx="5" presStyleCnt="7">
        <dgm:presLayoutVars>
          <dgm:chMax val="0"/>
          <dgm:bulletEnabled val="1"/>
        </dgm:presLayoutVars>
      </dgm:prSet>
      <dgm:spPr/>
    </dgm:pt>
    <dgm:pt modelId="{7BD0269F-B470-4C04-AB01-38B0E0DA3BFE}" type="pres">
      <dgm:prSet presAssocID="{70B76EC2-BB7C-4EC4-A2DE-2DEAC46614D2}" presName="childText" presStyleLbl="revTx" presStyleIdx="5" presStyleCnt="7">
        <dgm:presLayoutVars>
          <dgm:bulletEnabled val="1"/>
        </dgm:presLayoutVars>
      </dgm:prSet>
      <dgm:spPr/>
    </dgm:pt>
    <dgm:pt modelId="{942D2D91-0A6A-4BFF-AB7F-FF8D9D12A9E4}" type="pres">
      <dgm:prSet presAssocID="{18CB3F16-828B-42A7-A5D0-AD5F0289DDFD}" presName="parentText" presStyleLbl="node1" presStyleIdx="6" presStyleCnt="7">
        <dgm:presLayoutVars>
          <dgm:chMax val="0"/>
          <dgm:bulletEnabled val="1"/>
        </dgm:presLayoutVars>
      </dgm:prSet>
      <dgm:spPr/>
    </dgm:pt>
    <dgm:pt modelId="{438E8226-7C8A-4550-A316-F8ABBEE5014E}" type="pres">
      <dgm:prSet presAssocID="{18CB3F16-828B-42A7-A5D0-AD5F0289DDFD}" presName="childText" presStyleLbl="revTx" presStyleIdx="6" presStyleCnt="7">
        <dgm:presLayoutVars>
          <dgm:bulletEnabled val="1"/>
        </dgm:presLayoutVars>
      </dgm:prSet>
      <dgm:spPr/>
    </dgm:pt>
  </dgm:ptLst>
  <dgm:cxnLst>
    <dgm:cxn modelId="{24D15005-523F-4889-AD72-B169F30238C8}" srcId="{057F0B57-CA7B-4632-98EF-884500CFF00F}" destId="{D2DCBD85-9000-4E9E-A76A-4813A6A8BAF9}" srcOrd="0" destOrd="0" parTransId="{F7F02C17-17BA-469A-94F8-C2CA38423439}" sibTransId="{DC1944E8-7D59-41B9-98C7-DD8AD0264FDA}"/>
    <dgm:cxn modelId="{365D5F08-CA11-4EB9-AB51-A3EC954D96F1}" srcId="{C26AC70C-ECCC-4CDE-9C19-C6A837C1C540}" destId="{54A1D71D-9022-42BC-81FE-770494B0B78D}" srcOrd="4" destOrd="0" parTransId="{C967A447-6E6E-4EC6-83A4-0047333581A8}" sibTransId="{E6AC1284-2C80-46F5-8A12-5ED3FF8EFAAE}"/>
    <dgm:cxn modelId="{99A4150F-C02B-4701-8A40-F34C39346ED6}" type="presOf" srcId="{ED1FEF4B-F856-443C-B4A4-550A2D9C5FED}" destId="{1E77A04D-BC15-464B-AE2F-C2E90BDE8A77}" srcOrd="0" destOrd="0" presId="urn:microsoft.com/office/officeart/2005/8/layout/vList2"/>
    <dgm:cxn modelId="{E2692F11-0C3B-451B-B082-E434F3DE0C51}" srcId="{26A42B3D-6E71-4F29-A970-4DB089DC4957}" destId="{9D3EE3E8-5B60-49F1-B092-0DFCD195D5F2}" srcOrd="0" destOrd="0" parTransId="{AE7DAE13-B572-4C7B-ACE9-2C0E81D2EA11}" sibTransId="{6021C90A-4D57-44B0-B2A9-3F3AD1A02DF1}"/>
    <dgm:cxn modelId="{26433D13-9269-4A83-82B9-669E9EC8536D}" srcId="{54A1D71D-9022-42BC-81FE-770494B0B78D}" destId="{102F057F-6A48-41A1-86CB-86A80975AD80}" srcOrd="0" destOrd="0" parTransId="{A3DE575B-18C5-47E6-AC61-F3B42CFB9D69}" sibTransId="{36BE6F10-3A37-448A-92DA-69C08FE0FBD8}"/>
    <dgm:cxn modelId="{24C5FF1C-417F-44CD-B8BD-E9A46332584C}" type="presOf" srcId="{DF4D8FBB-1E8F-456F-8137-F2ED179769AF}" destId="{24EE0B5D-B560-4950-BB51-F2E6AE6CE80F}" srcOrd="0" destOrd="0" presId="urn:microsoft.com/office/officeart/2005/8/layout/vList2"/>
    <dgm:cxn modelId="{76824566-A120-4A50-8016-79EB95CAB1B9}" srcId="{C26AC70C-ECCC-4CDE-9C19-C6A837C1C540}" destId="{18CB3F16-828B-42A7-A5D0-AD5F0289DDFD}" srcOrd="6" destOrd="0" parTransId="{1C302DCF-A0CC-4FDE-B9B0-80BA2D7737AA}" sibTransId="{FA5730AF-76EF-467F-B2EB-46EA948C2B06}"/>
    <dgm:cxn modelId="{E82DAD67-D821-4F4B-976A-B67728237690}" type="presOf" srcId="{057F0B57-CA7B-4632-98EF-884500CFF00F}" destId="{DA167A82-C459-475A-8DE3-6551C83FE10D}" srcOrd="0" destOrd="0" presId="urn:microsoft.com/office/officeart/2005/8/layout/vList2"/>
    <dgm:cxn modelId="{C6F6DF4F-BA87-4348-9F14-00AC6F8B1818}" srcId="{A447402C-748D-401C-8B29-31F3CE3DA5D6}" destId="{4ADBCB78-63EA-409A-BE9A-3B3BEAA71A2E}" srcOrd="0" destOrd="0" parTransId="{83F66B1D-B0C3-48E9-B243-FF70A99D1C65}" sibTransId="{A5DD6759-7DFC-4D66-B719-6EF94AED5B96}"/>
    <dgm:cxn modelId="{4B78E657-9C49-49E7-8218-9BDB0413E1B0}" srcId="{C26AC70C-ECCC-4CDE-9C19-C6A837C1C540}" destId="{26A42B3D-6E71-4F29-A970-4DB089DC4957}" srcOrd="3" destOrd="0" parTransId="{A04F9AF7-A3A0-4D3F-AD08-00089CFAA226}" sibTransId="{F6A7A52C-4C4D-4CA9-8D13-FECC7B5AABEE}"/>
    <dgm:cxn modelId="{5046745A-D533-4EA1-80E7-DE85C15DAC22}" type="presOf" srcId="{4ADBCB78-63EA-409A-BE9A-3B3BEAA71A2E}" destId="{27AB1547-2026-489F-8FCD-5A57CD2B2836}" srcOrd="0" destOrd="0" presId="urn:microsoft.com/office/officeart/2005/8/layout/vList2"/>
    <dgm:cxn modelId="{E44DC68E-3929-45F8-BE7D-EF552C09A684}" type="presOf" srcId="{D2DCBD85-9000-4E9E-A76A-4813A6A8BAF9}" destId="{860C26D9-675D-4792-9B9B-C7C3AB695127}" srcOrd="0" destOrd="0" presId="urn:microsoft.com/office/officeart/2005/8/layout/vList2"/>
    <dgm:cxn modelId="{A0059BA7-87CA-4B6A-AA5B-E1DB298C5EFD}" type="presOf" srcId="{102F057F-6A48-41A1-86CB-86A80975AD80}" destId="{59EB0272-BE5A-4EA5-AB16-E5B9C427682C}" srcOrd="0" destOrd="0" presId="urn:microsoft.com/office/officeart/2005/8/layout/vList2"/>
    <dgm:cxn modelId="{6566CFAC-778C-4D18-86A0-C48140F66621}" type="presOf" srcId="{9D3EE3E8-5B60-49F1-B092-0DFCD195D5F2}" destId="{4E77F583-9AE6-4C5B-BC9F-60711CFA1E53}" srcOrd="0" destOrd="0" presId="urn:microsoft.com/office/officeart/2005/8/layout/vList2"/>
    <dgm:cxn modelId="{C284ECB0-7660-43ED-B796-4712CC32A578}" srcId="{18CB3F16-828B-42A7-A5D0-AD5F0289DDFD}" destId="{A3781EEA-D1F5-4520-ABA0-90DFD58242CB}" srcOrd="0" destOrd="0" parTransId="{86A605C7-D484-4A8A-97B7-2093743DEA03}" sibTransId="{0468BF67-AF82-48CE-8C3C-E6A8B7A0D598}"/>
    <dgm:cxn modelId="{C9159EB1-D062-4391-A977-647D0332C673}" srcId="{C26AC70C-ECCC-4CDE-9C19-C6A837C1C540}" destId="{70B76EC2-BB7C-4EC4-A2DE-2DEAC46614D2}" srcOrd="5" destOrd="0" parTransId="{9E59C4A7-0416-4053-9B21-363C1FE22DD3}" sibTransId="{068795AE-8164-49CE-B0AC-166B44611020}"/>
    <dgm:cxn modelId="{07CD6CB2-7D48-468B-A69B-0921DB0EA122}" srcId="{C26AC70C-ECCC-4CDE-9C19-C6A837C1C540}" destId="{ED1FEF4B-F856-443C-B4A4-550A2D9C5FED}" srcOrd="2" destOrd="0" parTransId="{6FBB7B81-B10C-42E1-8221-FF2D751A1561}" sibTransId="{CA739007-AF0A-4089-AE53-A08DC5B038EC}"/>
    <dgm:cxn modelId="{1DBF7DB3-019F-479B-961A-8A7BAB2F7A69}" srcId="{ED1FEF4B-F856-443C-B4A4-550A2D9C5FED}" destId="{DF4D8FBB-1E8F-456F-8137-F2ED179769AF}" srcOrd="0" destOrd="0" parTransId="{EE96E367-01FB-49A0-A6AC-F489D3C56793}" sibTransId="{E2EFDFF7-CC1E-4A93-AED6-E62B26678077}"/>
    <dgm:cxn modelId="{9477D1B3-CE81-4A6F-B306-A11F108C4D41}" srcId="{70B76EC2-BB7C-4EC4-A2DE-2DEAC46614D2}" destId="{74F6B010-6E0B-4720-AA36-81AC033D1A37}" srcOrd="0" destOrd="0" parTransId="{1885D0EE-4CC2-4496-AC1B-D6E42D5A2B68}" sibTransId="{3063063D-08E3-493C-A06C-87627E54E54D}"/>
    <dgm:cxn modelId="{FCDFDBBC-C6AF-4A10-A36F-1EC18DB52A25}" type="presOf" srcId="{18CB3F16-828B-42A7-A5D0-AD5F0289DDFD}" destId="{942D2D91-0A6A-4BFF-AB7F-FF8D9D12A9E4}" srcOrd="0" destOrd="0" presId="urn:microsoft.com/office/officeart/2005/8/layout/vList2"/>
    <dgm:cxn modelId="{BDEE09C1-6C3D-47A8-9E38-92FFA363B1DD}" type="presOf" srcId="{70B76EC2-BB7C-4EC4-A2DE-2DEAC46614D2}" destId="{0C06BC5F-431B-4619-AA59-FEC3E64D62DC}" srcOrd="0" destOrd="0" presId="urn:microsoft.com/office/officeart/2005/8/layout/vList2"/>
    <dgm:cxn modelId="{E1A0F1C2-9D38-4C8E-8D62-64BDDB4AA584}" type="presOf" srcId="{54A1D71D-9022-42BC-81FE-770494B0B78D}" destId="{D4A47302-B492-41AA-ACA5-45F49DFD59C3}" srcOrd="0" destOrd="0" presId="urn:microsoft.com/office/officeart/2005/8/layout/vList2"/>
    <dgm:cxn modelId="{640AA9CC-99CC-49AF-8017-03245CA77F11}" type="presOf" srcId="{A447402C-748D-401C-8B29-31F3CE3DA5D6}" destId="{8948C84A-6BA2-4DD2-A9FD-E1337A7E7390}" srcOrd="0" destOrd="0" presId="urn:microsoft.com/office/officeart/2005/8/layout/vList2"/>
    <dgm:cxn modelId="{CFD9A8DF-F320-45C5-A9AB-DB4D3D5DBADA}" type="presOf" srcId="{A3781EEA-D1F5-4520-ABA0-90DFD58242CB}" destId="{438E8226-7C8A-4550-A316-F8ABBEE5014E}" srcOrd="0" destOrd="0" presId="urn:microsoft.com/office/officeart/2005/8/layout/vList2"/>
    <dgm:cxn modelId="{667D3FE5-0BE9-4382-A4EE-CEF897CB3721}" type="presOf" srcId="{C26AC70C-ECCC-4CDE-9C19-C6A837C1C540}" destId="{B3343E9B-E3B3-436F-9BDA-E95609C09146}" srcOrd="0" destOrd="0" presId="urn:microsoft.com/office/officeart/2005/8/layout/vList2"/>
    <dgm:cxn modelId="{0728CBE6-D6EF-4E9E-805F-17E333938D3F}" type="presOf" srcId="{26A42B3D-6E71-4F29-A970-4DB089DC4957}" destId="{CD8A867F-1B77-4C6D-B03D-C33AC734791A}" srcOrd="0" destOrd="0" presId="urn:microsoft.com/office/officeart/2005/8/layout/vList2"/>
    <dgm:cxn modelId="{2350C9EF-BECB-40C8-8EEA-857B7AF0E0D7}" srcId="{C26AC70C-ECCC-4CDE-9C19-C6A837C1C540}" destId="{057F0B57-CA7B-4632-98EF-884500CFF00F}" srcOrd="0" destOrd="0" parTransId="{F1BD2FDF-E1F1-4036-AF3F-1A0FC9E1E027}" sibTransId="{528D92BA-2C94-4280-9DF4-1E942D5AE0D0}"/>
    <dgm:cxn modelId="{4DFD16F5-FCBB-4C80-ABB1-40A7AEE29BFF}" srcId="{C26AC70C-ECCC-4CDE-9C19-C6A837C1C540}" destId="{A447402C-748D-401C-8B29-31F3CE3DA5D6}" srcOrd="1" destOrd="0" parTransId="{92080F44-16F4-4A34-A685-BB61BDA05C33}" sibTransId="{B98A545A-3881-4034-8ADB-C24ABB535805}"/>
    <dgm:cxn modelId="{0D6A49FA-55A5-453D-9535-FC87AD69B309}" type="presOf" srcId="{74F6B010-6E0B-4720-AA36-81AC033D1A37}" destId="{7BD0269F-B470-4C04-AB01-38B0E0DA3BFE}" srcOrd="0" destOrd="0" presId="urn:microsoft.com/office/officeart/2005/8/layout/vList2"/>
    <dgm:cxn modelId="{7B54454B-420F-456C-8BF4-1122D1F8435C}" type="presParOf" srcId="{B3343E9B-E3B3-436F-9BDA-E95609C09146}" destId="{DA167A82-C459-475A-8DE3-6551C83FE10D}" srcOrd="0" destOrd="0" presId="urn:microsoft.com/office/officeart/2005/8/layout/vList2"/>
    <dgm:cxn modelId="{5A06BA70-1040-411A-86D5-B991085F7716}" type="presParOf" srcId="{B3343E9B-E3B3-436F-9BDA-E95609C09146}" destId="{860C26D9-675D-4792-9B9B-C7C3AB695127}" srcOrd="1" destOrd="0" presId="urn:microsoft.com/office/officeart/2005/8/layout/vList2"/>
    <dgm:cxn modelId="{A0062EDE-A04F-417E-8A97-6DA6FC6450BA}" type="presParOf" srcId="{B3343E9B-E3B3-436F-9BDA-E95609C09146}" destId="{8948C84A-6BA2-4DD2-A9FD-E1337A7E7390}" srcOrd="2" destOrd="0" presId="urn:microsoft.com/office/officeart/2005/8/layout/vList2"/>
    <dgm:cxn modelId="{1D506BD5-7DF8-4808-836C-C1EF184B2F43}" type="presParOf" srcId="{B3343E9B-E3B3-436F-9BDA-E95609C09146}" destId="{27AB1547-2026-489F-8FCD-5A57CD2B2836}" srcOrd="3" destOrd="0" presId="urn:microsoft.com/office/officeart/2005/8/layout/vList2"/>
    <dgm:cxn modelId="{79AB71B6-5969-4E0E-99F3-3070425551B3}" type="presParOf" srcId="{B3343E9B-E3B3-436F-9BDA-E95609C09146}" destId="{1E77A04D-BC15-464B-AE2F-C2E90BDE8A77}" srcOrd="4" destOrd="0" presId="urn:microsoft.com/office/officeart/2005/8/layout/vList2"/>
    <dgm:cxn modelId="{52B7214B-62E2-40DD-9D80-205FE0DA8D0E}" type="presParOf" srcId="{B3343E9B-E3B3-436F-9BDA-E95609C09146}" destId="{24EE0B5D-B560-4950-BB51-F2E6AE6CE80F}" srcOrd="5" destOrd="0" presId="urn:microsoft.com/office/officeart/2005/8/layout/vList2"/>
    <dgm:cxn modelId="{6A88CDBE-34FB-4774-B6C4-B9AE872C0D2B}" type="presParOf" srcId="{B3343E9B-E3B3-436F-9BDA-E95609C09146}" destId="{CD8A867F-1B77-4C6D-B03D-C33AC734791A}" srcOrd="6" destOrd="0" presId="urn:microsoft.com/office/officeart/2005/8/layout/vList2"/>
    <dgm:cxn modelId="{F219EDDC-E589-4627-9AFA-8626FAE95BCE}" type="presParOf" srcId="{B3343E9B-E3B3-436F-9BDA-E95609C09146}" destId="{4E77F583-9AE6-4C5B-BC9F-60711CFA1E53}" srcOrd="7" destOrd="0" presId="urn:microsoft.com/office/officeart/2005/8/layout/vList2"/>
    <dgm:cxn modelId="{D79D3AD8-E133-4196-B384-418732A024F1}" type="presParOf" srcId="{B3343E9B-E3B3-436F-9BDA-E95609C09146}" destId="{D4A47302-B492-41AA-ACA5-45F49DFD59C3}" srcOrd="8" destOrd="0" presId="urn:microsoft.com/office/officeart/2005/8/layout/vList2"/>
    <dgm:cxn modelId="{4E6936CD-FC63-4B87-8425-CA5DC1DA4901}" type="presParOf" srcId="{B3343E9B-E3B3-436F-9BDA-E95609C09146}" destId="{59EB0272-BE5A-4EA5-AB16-E5B9C427682C}" srcOrd="9" destOrd="0" presId="urn:microsoft.com/office/officeart/2005/8/layout/vList2"/>
    <dgm:cxn modelId="{078559E3-519B-47A5-8EA2-006914DE45DE}" type="presParOf" srcId="{B3343E9B-E3B3-436F-9BDA-E95609C09146}" destId="{0C06BC5F-431B-4619-AA59-FEC3E64D62DC}" srcOrd="10" destOrd="0" presId="urn:microsoft.com/office/officeart/2005/8/layout/vList2"/>
    <dgm:cxn modelId="{E6C3123E-787B-46B6-BB8C-C21979B76ACA}" type="presParOf" srcId="{B3343E9B-E3B3-436F-9BDA-E95609C09146}" destId="{7BD0269F-B470-4C04-AB01-38B0E0DA3BFE}" srcOrd="11" destOrd="0" presId="urn:microsoft.com/office/officeart/2005/8/layout/vList2"/>
    <dgm:cxn modelId="{43BA60BF-E72B-4483-A7C1-57391CEF1179}" type="presParOf" srcId="{B3343E9B-E3B3-436F-9BDA-E95609C09146}" destId="{942D2D91-0A6A-4BFF-AB7F-FF8D9D12A9E4}" srcOrd="12" destOrd="0" presId="urn:microsoft.com/office/officeart/2005/8/layout/vList2"/>
    <dgm:cxn modelId="{A8049952-9D34-4482-9C38-B780FAC97000}" type="presParOf" srcId="{B3343E9B-E3B3-436F-9BDA-E95609C09146}" destId="{438E8226-7C8A-4550-A316-F8ABBEE5014E}" srcOrd="13" destOrd="0" presId="urn:microsoft.com/office/officeart/2005/8/layout/vList2"/>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A167A82-C459-475A-8DE3-6551C83FE10D}">
      <dsp:nvSpPr>
        <dsp:cNvPr id="0" name=""/>
        <dsp:cNvSpPr/>
      </dsp:nvSpPr>
      <dsp:spPr>
        <a:xfrm>
          <a:off x="0" y="91513"/>
          <a:ext cx="5943600" cy="411840"/>
        </a:xfrm>
        <a:prstGeom prst="roundRect">
          <a:avLst/>
        </a:prstGeom>
        <a:solidFill>
          <a:srgbClr val="1A563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l" defTabSz="622300">
            <a:lnSpc>
              <a:spcPct val="90000"/>
            </a:lnSpc>
            <a:spcBef>
              <a:spcPct val="0"/>
            </a:spcBef>
            <a:spcAft>
              <a:spcPct val="35000"/>
            </a:spcAft>
            <a:buNone/>
          </a:pPr>
          <a:r>
            <a:rPr lang="en-US" sz="1400" kern="1200"/>
            <a:t>   Structure</a:t>
          </a:r>
        </a:p>
      </dsp:txBody>
      <dsp:txXfrm>
        <a:off x="20104" y="111617"/>
        <a:ext cx="5903392" cy="371632"/>
      </dsp:txXfrm>
    </dsp:sp>
    <dsp:sp modelId="{860C26D9-675D-4792-9B9B-C7C3AB695127}">
      <dsp:nvSpPr>
        <dsp:cNvPr id="0" name=""/>
        <dsp:cNvSpPr/>
      </dsp:nvSpPr>
      <dsp:spPr>
        <a:xfrm>
          <a:off x="0" y="503353"/>
          <a:ext cx="5943600" cy="36432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88709" tIns="15240" rIns="85344" bIns="15240" numCol="1" spcCol="1270" anchor="t" anchorCtr="0">
          <a:noAutofit/>
        </a:bodyPr>
        <a:lstStyle/>
        <a:p>
          <a:pPr marL="114300" lvl="1" indent="-114300" algn="l" defTabSz="533400">
            <a:lnSpc>
              <a:spcPct val="90000"/>
            </a:lnSpc>
            <a:spcBef>
              <a:spcPct val="0"/>
            </a:spcBef>
            <a:spcAft>
              <a:spcPct val="20000"/>
            </a:spcAft>
            <a:buNone/>
          </a:pPr>
          <a:r>
            <a:rPr lang="en-US" sz="1200" kern="1200"/>
            <a:t>The course has a clear and consistent structure.</a:t>
          </a:r>
        </a:p>
      </dsp:txBody>
      <dsp:txXfrm>
        <a:off x="0" y="503353"/>
        <a:ext cx="5943600" cy="364320"/>
      </dsp:txXfrm>
    </dsp:sp>
    <dsp:sp modelId="{8948C84A-6BA2-4DD2-A9FD-E1337A7E7390}">
      <dsp:nvSpPr>
        <dsp:cNvPr id="0" name=""/>
        <dsp:cNvSpPr/>
      </dsp:nvSpPr>
      <dsp:spPr>
        <a:xfrm>
          <a:off x="0" y="867673"/>
          <a:ext cx="5943600" cy="411840"/>
        </a:xfrm>
        <a:prstGeom prst="roundRect">
          <a:avLst/>
        </a:prstGeom>
        <a:solidFill>
          <a:srgbClr val="1A563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l" defTabSz="622300">
            <a:lnSpc>
              <a:spcPct val="90000"/>
            </a:lnSpc>
            <a:spcBef>
              <a:spcPct val="0"/>
            </a:spcBef>
            <a:spcAft>
              <a:spcPct val="35000"/>
            </a:spcAft>
            <a:buNone/>
          </a:pPr>
          <a:r>
            <a:rPr lang="en-US" sz="1400" kern="1200"/>
            <a:t>   Clarity</a:t>
          </a:r>
        </a:p>
      </dsp:txBody>
      <dsp:txXfrm>
        <a:off x="20104" y="887777"/>
        <a:ext cx="5903392" cy="371632"/>
      </dsp:txXfrm>
    </dsp:sp>
    <dsp:sp modelId="{27AB1547-2026-489F-8FCD-5A57CD2B2836}">
      <dsp:nvSpPr>
        <dsp:cNvPr id="0" name=""/>
        <dsp:cNvSpPr/>
      </dsp:nvSpPr>
      <dsp:spPr>
        <a:xfrm>
          <a:off x="0" y="1279513"/>
          <a:ext cx="5943600" cy="36432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88709" tIns="15240" rIns="85344" bIns="15240" numCol="1" spcCol="1270" anchor="t" anchorCtr="0">
          <a:noAutofit/>
        </a:bodyPr>
        <a:lstStyle/>
        <a:p>
          <a:pPr marL="114300" lvl="1" indent="-114300" algn="l" defTabSz="533400">
            <a:lnSpc>
              <a:spcPct val="90000"/>
            </a:lnSpc>
            <a:spcBef>
              <a:spcPct val="0"/>
            </a:spcBef>
            <a:spcAft>
              <a:spcPct val="20000"/>
            </a:spcAft>
            <a:buNone/>
          </a:pPr>
          <a:r>
            <a:rPr lang="en-US" sz="1200" kern="1200"/>
            <a:t>There is clarity in instructions and expectations for the course.</a:t>
          </a:r>
        </a:p>
      </dsp:txBody>
      <dsp:txXfrm>
        <a:off x="0" y="1279513"/>
        <a:ext cx="5943600" cy="364320"/>
      </dsp:txXfrm>
    </dsp:sp>
    <dsp:sp modelId="{1E77A04D-BC15-464B-AE2F-C2E90BDE8A77}">
      <dsp:nvSpPr>
        <dsp:cNvPr id="0" name=""/>
        <dsp:cNvSpPr/>
      </dsp:nvSpPr>
      <dsp:spPr>
        <a:xfrm>
          <a:off x="0" y="1643833"/>
          <a:ext cx="5943600" cy="411840"/>
        </a:xfrm>
        <a:prstGeom prst="roundRect">
          <a:avLst/>
        </a:prstGeom>
        <a:solidFill>
          <a:srgbClr val="1A563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l" defTabSz="622300">
            <a:lnSpc>
              <a:spcPct val="90000"/>
            </a:lnSpc>
            <a:spcBef>
              <a:spcPct val="0"/>
            </a:spcBef>
            <a:spcAft>
              <a:spcPct val="35000"/>
            </a:spcAft>
            <a:buNone/>
          </a:pPr>
          <a:r>
            <a:rPr lang="en-US" sz="1400" kern="1200"/>
            <a:t>   Social Presence</a:t>
          </a:r>
        </a:p>
      </dsp:txBody>
      <dsp:txXfrm>
        <a:off x="20104" y="1663937"/>
        <a:ext cx="5903392" cy="371632"/>
      </dsp:txXfrm>
    </dsp:sp>
    <dsp:sp modelId="{24EE0B5D-B560-4950-BB51-F2E6AE6CE80F}">
      <dsp:nvSpPr>
        <dsp:cNvPr id="0" name=""/>
        <dsp:cNvSpPr/>
      </dsp:nvSpPr>
      <dsp:spPr>
        <a:xfrm>
          <a:off x="0" y="2055673"/>
          <a:ext cx="5943600" cy="37570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88709" tIns="15240" rIns="85344" bIns="15240" numCol="1" spcCol="1270" anchor="t" anchorCtr="0">
          <a:noAutofit/>
        </a:bodyPr>
        <a:lstStyle/>
        <a:p>
          <a:pPr marL="114300" lvl="1" indent="-114300" algn="l" defTabSz="533400">
            <a:lnSpc>
              <a:spcPct val="90000"/>
            </a:lnSpc>
            <a:spcBef>
              <a:spcPct val="0"/>
            </a:spcBef>
            <a:spcAft>
              <a:spcPct val="20000"/>
            </a:spcAft>
            <a:buNone/>
          </a:pPr>
          <a:r>
            <a:rPr lang="en-US" sz="1200" kern="1200"/>
            <a:t>The course includes opportunities for person-to-person interaction to aid in the construction of knowledge and engagement.</a:t>
          </a:r>
        </a:p>
      </dsp:txBody>
      <dsp:txXfrm>
        <a:off x="0" y="2055673"/>
        <a:ext cx="5943600" cy="375705"/>
      </dsp:txXfrm>
    </dsp:sp>
    <dsp:sp modelId="{CD8A867F-1B77-4C6D-B03D-C33AC734791A}">
      <dsp:nvSpPr>
        <dsp:cNvPr id="0" name=""/>
        <dsp:cNvSpPr/>
      </dsp:nvSpPr>
      <dsp:spPr>
        <a:xfrm>
          <a:off x="0" y="2431378"/>
          <a:ext cx="5943600" cy="411840"/>
        </a:xfrm>
        <a:prstGeom prst="roundRect">
          <a:avLst/>
        </a:prstGeom>
        <a:solidFill>
          <a:srgbClr val="1A563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l" defTabSz="622300">
            <a:lnSpc>
              <a:spcPct val="90000"/>
            </a:lnSpc>
            <a:spcBef>
              <a:spcPct val="0"/>
            </a:spcBef>
            <a:spcAft>
              <a:spcPct val="35000"/>
            </a:spcAft>
            <a:buNone/>
          </a:pPr>
          <a:r>
            <a:rPr lang="en-US" sz="1400" kern="1200"/>
            <a:t>   Assessment</a:t>
          </a:r>
        </a:p>
      </dsp:txBody>
      <dsp:txXfrm>
        <a:off x="20104" y="2451482"/>
        <a:ext cx="5903392" cy="371632"/>
      </dsp:txXfrm>
    </dsp:sp>
    <dsp:sp modelId="{4E77F583-9AE6-4C5B-BC9F-60711CFA1E53}">
      <dsp:nvSpPr>
        <dsp:cNvPr id="0" name=""/>
        <dsp:cNvSpPr/>
      </dsp:nvSpPr>
      <dsp:spPr>
        <a:xfrm>
          <a:off x="0" y="2843218"/>
          <a:ext cx="5943600" cy="37570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88709" tIns="15240" rIns="85344" bIns="15240" numCol="1" spcCol="1270" anchor="t" anchorCtr="0">
          <a:noAutofit/>
        </a:bodyPr>
        <a:lstStyle/>
        <a:p>
          <a:pPr marL="114300" lvl="1" indent="-114300" algn="l" defTabSz="533400">
            <a:lnSpc>
              <a:spcPct val="90000"/>
            </a:lnSpc>
            <a:spcBef>
              <a:spcPct val="0"/>
            </a:spcBef>
            <a:spcAft>
              <a:spcPct val="20000"/>
            </a:spcAft>
            <a:buNone/>
          </a:pPr>
          <a:r>
            <a:rPr lang="en-US" sz="1200" kern="1200"/>
            <a:t>Assessments are thoughtfully created to align with learning objectives and instructional strategies.</a:t>
          </a:r>
        </a:p>
      </dsp:txBody>
      <dsp:txXfrm>
        <a:off x="0" y="2843218"/>
        <a:ext cx="5943600" cy="375705"/>
      </dsp:txXfrm>
    </dsp:sp>
    <dsp:sp modelId="{D4A47302-B492-41AA-ACA5-45F49DFD59C3}">
      <dsp:nvSpPr>
        <dsp:cNvPr id="0" name=""/>
        <dsp:cNvSpPr/>
      </dsp:nvSpPr>
      <dsp:spPr>
        <a:xfrm>
          <a:off x="0" y="3218923"/>
          <a:ext cx="5943600" cy="411840"/>
        </a:xfrm>
        <a:prstGeom prst="roundRect">
          <a:avLst/>
        </a:prstGeom>
        <a:solidFill>
          <a:srgbClr val="1A563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l" defTabSz="622300">
            <a:lnSpc>
              <a:spcPct val="90000"/>
            </a:lnSpc>
            <a:spcBef>
              <a:spcPct val="0"/>
            </a:spcBef>
            <a:spcAft>
              <a:spcPct val="35000"/>
            </a:spcAft>
            <a:buNone/>
          </a:pPr>
          <a:r>
            <a:rPr lang="en-US" sz="1400" kern="1200"/>
            <a:t>   Instructional Strategies</a:t>
          </a:r>
        </a:p>
      </dsp:txBody>
      <dsp:txXfrm>
        <a:off x="20104" y="3239027"/>
        <a:ext cx="5903392" cy="371632"/>
      </dsp:txXfrm>
    </dsp:sp>
    <dsp:sp modelId="{59EB0272-BE5A-4EA5-AB16-E5B9C427682C}">
      <dsp:nvSpPr>
        <dsp:cNvPr id="0" name=""/>
        <dsp:cNvSpPr/>
      </dsp:nvSpPr>
      <dsp:spPr>
        <a:xfrm>
          <a:off x="0" y="3630763"/>
          <a:ext cx="5943600" cy="37570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88709" tIns="15240" rIns="85344" bIns="15240" numCol="1" spcCol="1270" anchor="t" anchorCtr="0">
          <a:noAutofit/>
        </a:bodyPr>
        <a:lstStyle/>
        <a:p>
          <a:pPr marL="114300" lvl="1" indent="-114300" algn="l" defTabSz="533400">
            <a:lnSpc>
              <a:spcPct val="90000"/>
            </a:lnSpc>
            <a:spcBef>
              <a:spcPct val="0"/>
            </a:spcBef>
            <a:spcAft>
              <a:spcPct val="20000"/>
            </a:spcAft>
            <a:buNone/>
          </a:pPr>
          <a:r>
            <a:rPr lang="en-US" sz="1200" kern="1200"/>
            <a:t>Instructional strategies are designed in ways that engage students and meet the course learning objectives.</a:t>
          </a:r>
        </a:p>
      </dsp:txBody>
      <dsp:txXfrm>
        <a:off x="0" y="3630763"/>
        <a:ext cx="5943600" cy="375705"/>
      </dsp:txXfrm>
    </dsp:sp>
    <dsp:sp modelId="{0C06BC5F-431B-4619-AA59-FEC3E64D62DC}">
      <dsp:nvSpPr>
        <dsp:cNvPr id="0" name=""/>
        <dsp:cNvSpPr/>
      </dsp:nvSpPr>
      <dsp:spPr>
        <a:xfrm>
          <a:off x="0" y="4006468"/>
          <a:ext cx="5943600" cy="411840"/>
        </a:xfrm>
        <a:prstGeom prst="roundRect">
          <a:avLst/>
        </a:prstGeom>
        <a:solidFill>
          <a:srgbClr val="1A563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l" defTabSz="622300">
            <a:lnSpc>
              <a:spcPct val="90000"/>
            </a:lnSpc>
            <a:spcBef>
              <a:spcPct val="0"/>
            </a:spcBef>
            <a:spcAft>
              <a:spcPct val="35000"/>
            </a:spcAft>
            <a:buNone/>
          </a:pPr>
          <a:r>
            <a:rPr lang="en-US" sz="1400" kern="1200"/>
            <a:t>   Interest and Value</a:t>
          </a:r>
        </a:p>
      </dsp:txBody>
      <dsp:txXfrm>
        <a:off x="20104" y="4026572"/>
        <a:ext cx="5903392" cy="371632"/>
      </dsp:txXfrm>
    </dsp:sp>
    <dsp:sp modelId="{7BD0269F-B470-4C04-AB01-38B0E0DA3BFE}">
      <dsp:nvSpPr>
        <dsp:cNvPr id="0" name=""/>
        <dsp:cNvSpPr/>
      </dsp:nvSpPr>
      <dsp:spPr>
        <a:xfrm>
          <a:off x="0" y="4418308"/>
          <a:ext cx="5943600" cy="36432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88709" tIns="15240" rIns="85344" bIns="15240" numCol="1" spcCol="1270" anchor="t" anchorCtr="0">
          <a:noAutofit/>
        </a:bodyPr>
        <a:lstStyle/>
        <a:p>
          <a:pPr marL="114300" lvl="1" indent="-114300" algn="l" defTabSz="533400">
            <a:lnSpc>
              <a:spcPct val="90000"/>
            </a:lnSpc>
            <a:spcBef>
              <a:spcPct val="0"/>
            </a:spcBef>
            <a:spcAft>
              <a:spcPct val="20000"/>
            </a:spcAft>
            <a:buNone/>
          </a:pPr>
          <a:r>
            <a:rPr lang="en-US" sz="1200" kern="1200"/>
            <a:t>The course is designed to enhance student interest in and value of course content.</a:t>
          </a:r>
        </a:p>
      </dsp:txBody>
      <dsp:txXfrm>
        <a:off x="0" y="4418308"/>
        <a:ext cx="5943600" cy="364320"/>
      </dsp:txXfrm>
    </dsp:sp>
    <dsp:sp modelId="{942D2D91-0A6A-4BFF-AB7F-FF8D9D12A9E4}">
      <dsp:nvSpPr>
        <dsp:cNvPr id="0" name=""/>
        <dsp:cNvSpPr/>
      </dsp:nvSpPr>
      <dsp:spPr>
        <a:xfrm>
          <a:off x="0" y="4782628"/>
          <a:ext cx="5943600" cy="411840"/>
        </a:xfrm>
        <a:prstGeom prst="roundRect">
          <a:avLst/>
        </a:prstGeom>
        <a:solidFill>
          <a:srgbClr val="1A563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l" defTabSz="622300">
            <a:lnSpc>
              <a:spcPct val="90000"/>
            </a:lnSpc>
            <a:spcBef>
              <a:spcPct val="0"/>
            </a:spcBef>
            <a:spcAft>
              <a:spcPct val="35000"/>
            </a:spcAft>
            <a:buNone/>
          </a:pPr>
          <a:r>
            <a:rPr lang="en-US" sz="1400" kern="1200"/>
            <a:t>   Compliance</a:t>
          </a:r>
        </a:p>
      </dsp:txBody>
      <dsp:txXfrm>
        <a:off x="20104" y="4802732"/>
        <a:ext cx="5903392" cy="371632"/>
      </dsp:txXfrm>
    </dsp:sp>
    <dsp:sp modelId="{438E8226-7C8A-4550-A316-F8ABBEE5014E}">
      <dsp:nvSpPr>
        <dsp:cNvPr id="0" name=""/>
        <dsp:cNvSpPr/>
      </dsp:nvSpPr>
      <dsp:spPr>
        <a:xfrm>
          <a:off x="0" y="5194468"/>
          <a:ext cx="5943600" cy="36432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88709" tIns="15240" rIns="85344" bIns="15240" numCol="1" spcCol="1270" anchor="t" anchorCtr="0">
          <a:noAutofit/>
        </a:bodyPr>
        <a:lstStyle/>
        <a:p>
          <a:pPr marL="114300" lvl="1" indent="-114300" algn="l" defTabSz="533400">
            <a:lnSpc>
              <a:spcPct val="90000"/>
            </a:lnSpc>
            <a:spcBef>
              <a:spcPct val="0"/>
            </a:spcBef>
            <a:spcAft>
              <a:spcPct val="20000"/>
            </a:spcAft>
            <a:buNone/>
          </a:pPr>
          <a:r>
            <a:rPr lang="en-US" sz="1200" kern="1200"/>
            <a:t>The course conforms to regulatory and university requirements.</a:t>
          </a:r>
        </a:p>
      </dsp:txBody>
      <dsp:txXfrm>
        <a:off x="0" y="5194468"/>
        <a:ext cx="5943600" cy="364320"/>
      </dsp:txXfrm>
    </dsp:sp>
  </dsp:spTree>
</dsp:drawing>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2374A5-C1A8-4948-904F-37D943FAE703}">
  <we:reference id="6a7bd4f3-0563-43af-8c08-79110eebdff6" version="1.1.4.0" store="EXCatalog" storeType="EXCatalog"/>
  <we:alternateReferences>
    <we:reference id="WA104381155" version="1.1.4.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ation1 xmlns="e3ac9692-203e-4140-8d60-345d1cd87763" xsi:nil="true"/>
    <_ip_UnifiedCompliancePolicyUIAction xmlns="http://schemas.microsoft.com/sharepoint/v3" xsi:nil="true"/>
    <VendorMeetingAgenda xmlns="e3ac9692-203e-4140-8d60-345d1cd87763">
      <Url xsi:nil="true"/>
      <Description xsi:nil="true"/>
    </VendorMeetingAgenda>
    <TypeofCourse xmlns="e3ac9692-203e-4140-8d60-345d1cd87763">Academic</TypeofCourse>
    <AgendaLink xmlns="e3ac9692-203e-4140-8d60-345d1cd87763">
      <Url xsi:nil="true"/>
      <Description xsi:nil="true"/>
    </AgendaLink>
    <lcf76f155ced4ddcb4097134ff3c332f xmlns="e3ac9692-203e-4140-8d60-345d1cd87763">
      <Terms xmlns="http://schemas.microsoft.com/office/infopath/2007/PartnerControls"/>
    </lcf76f155ced4ddcb4097134ff3c332f>
    <_ip_UnifiedCompliancePolicyProperties xmlns="http://schemas.microsoft.com/sharepoint/v3" xsi:nil="true"/>
    <TaxCatchAll xmlns="b83cc2d1-e95e-4d08-910c-bd23f109b8a0" xsi:nil="true"/>
    <Notes xmlns="e3ac9692-203e-4140-8d60-345d1cd87763" xsi:nil="true"/>
  </documentManagement>
</p:properties>
</file>

<file path=customXml/item2.xml><?xml version="1.0" encoding="utf-8"?>
<b:Sources xmlns:b="http://schemas.openxmlformats.org/officeDocument/2006/bibliography" xmlns="http://schemas.openxmlformats.org/officeDocument/2006/bibliography" SelectedStyle="\apa.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9BC120BF518444CB66EF36A57938E80" ma:contentTypeVersion="40" ma:contentTypeDescription="Create a new document." ma:contentTypeScope="" ma:versionID="2610dd715f46511377d5f5a07a302e60">
  <xsd:schema xmlns:xsd="http://www.w3.org/2001/XMLSchema" xmlns:xs="http://www.w3.org/2001/XMLSchema" xmlns:p="http://schemas.microsoft.com/office/2006/metadata/properties" xmlns:ns1="http://schemas.microsoft.com/sharepoint/v3" xmlns:ns2="b83cc2d1-e95e-4d08-910c-bd23f109b8a0" xmlns:ns3="e3ac9692-203e-4140-8d60-345d1cd87763" targetNamespace="http://schemas.microsoft.com/office/2006/metadata/properties" ma:root="true" ma:fieldsID="5f6f4210aa630fd9c4e24a20306fc3de" ns1:_="" ns2:_="" ns3:_="">
    <xsd:import namespace="http://schemas.microsoft.com/sharepoint/v3"/>
    <xsd:import namespace="b83cc2d1-e95e-4d08-910c-bd23f109b8a0"/>
    <xsd:import namespace="e3ac9692-203e-4140-8d60-345d1cd877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TypeofCourse" minOccurs="0"/>
                <xsd:element ref="ns3:Notes" minOccurs="0"/>
                <xsd:element ref="ns3:MediaServiceLocation" minOccurs="0"/>
                <xsd:element ref="ns3:lcf76f155ced4ddcb4097134ff3c332f" minOccurs="0"/>
                <xsd:element ref="ns2:TaxCatchAll" minOccurs="0"/>
                <xsd:element ref="ns1:_ip_UnifiedCompliancePolicyProperties" minOccurs="0"/>
                <xsd:element ref="ns1:_ip_UnifiedCompliancePolicyUIAction" minOccurs="0"/>
                <xsd:element ref="ns3:MediaServiceObjectDetectorVersions" minOccurs="0"/>
                <xsd:element ref="ns3:MediaServiceSearchProperties" minOccurs="0"/>
                <xsd:element ref="ns3:VendorMeetingAgenda" minOccurs="0"/>
                <xsd:element ref="ns3:AgendaLink" minOccurs="0"/>
                <xsd:element ref="ns3:MediaServiceBillingMetadata" minOccurs="0"/>
                <xsd:element ref="ns3:Location1" minOccurs="0"/>
                <xsd:element ref="ns3:CountryOrRegion55fd42d2-d4e6-4959-885e-cbda39522766" minOccurs="0"/>
                <xsd:element ref="ns3:State55fd42d2-d4e6-4959-885e-cbda39522766" minOccurs="0"/>
                <xsd:element ref="ns3:City55fd42d2-d4e6-4959-885e-cbda39522766" minOccurs="0"/>
                <xsd:element ref="ns3:PostalCode55fd42d2-d4e6-4959-885e-cbda39522766" minOccurs="0"/>
                <xsd:element ref="ns3:Street55fd42d2-d4e6-4959-885e-cbda39522766" minOccurs="0"/>
                <xsd:element ref="ns3:GeoLoc55fd42d2-d4e6-4959-885e-cbda39522766" minOccurs="0"/>
                <xsd:element ref="ns3:DispName55fd42d2-d4e6-4959-885e-cbda3952276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3cc2d1-e95e-4d08-910c-bd23f109b8a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223a0bf4-f986-4034-a6d2-ae7309433ea0}" ma:internalName="TaxCatchAll" ma:showField="CatchAllData" ma:web="b83cc2d1-e95e-4d08-910c-bd23f109b8a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ac9692-203e-4140-8d60-345d1cd877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TypeofCourse" ma:index="20" nillable="true" ma:displayName="Type of Course" ma:default="Academic" ma:format="Dropdown" ma:internalName="TypeofCourse">
      <xsd:simpleType>
        <xsd:restriction base="dms:Choice">
          <xsd:enumeration value="Academic"/>
          <xsd:enumeration value="Academic no credit"/>
          <xsd:enumeration value="Pro Studies"/>
        </xsd:restriction>
      </xsd:simpleType>
    </xsd:element>
    <xsd:element name="Notes" ma:index="21" nillable="true" ma:displayName="Notes" ma:description="COntract renewal due 1/2023" ma:format="Dropdown" ma:internalName="Notes">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cb661bd-580e-4f87-9e86-f3e9db1d3ba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VendorMeetingAgenda" ma:index="30" nillable="true" ma:displayName="Meeting Agendas" ma:format="Image" ma:internalName="VendorMeetingAgenda">
      <xsd:complexType>
        <xsd:complexContent>
          <xsd:extension base="dms:URL">
            <xsd:sequence>
              <xsd:element name="Url" type="dms:ValidUrl" minOccurs="0" nillable="true"/>
              <xsd:element name="Description" type="xsd:string" nillable="true"/>
            </xsd:sequence>
          </xsd:extension>
        </xsd:complexContent>
      </xsd:complexType>
    </xsd:element>
    <xsd:element name="AgendaLink" ma:index="31" nillable="true" ma:displayName="Agenda Link" ma:format="Hyperlink" ma:internalName="Agenda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32" nillable="true" ma:displayName="MediaServiceBillingMetadata" ma:hidden="true" ma:internalName="MediaServiceBillingMetadata" ma:readOnly="true">
      <xsd:simpleType>
        <xsd:restriction base="dms:Note"/>
      </xsd:simpleType>
    </xsd:element>
    <xsd:element name="Location1" ma:index="33" nillable="true" ma:displayName="Location1" ma:format="Dropdown" ma:internalName="Location1">
      <xsd:simpleType>
        <xsd:restriction base="dms:Unknown"/>
      </xsd:simpleType>
    </xsd:element>
    <xsd:element name="CountryOrRegion55fd42d2-d4e6-4959-885e-cbda39522766" ma:index="34" nillable="true" ma:displayName="Location1: Country/Region" ma:internalName="CountryOrRegion" ma:readOnly="true">
      <xsd:simpleType>
        <xsd:restriction base="dms:Text"/>
      </xsd:simpleType>
    </xsd:element>
    <xsd:element name="State55fd42d2-d4e6-4959-885e-cbda39522766" ma:index="35" nillable="true" ma:displayName="Location1: State" ma:internalName="State" ma:readOnly="true">
      <xsd:simpleType>
        <xsd:restriction base="dms:Text"/>
      </xsd:simpleType>
    </xsd:element>
    <xsd:element name="City55fd42d2-d4e6-4959-885e-cbda39522766" ma:index="36" nillable="true" ma:displayName="Location1: City" ma:internalName="City" ma:readOnly="true">
      <xsd:simpleType>
        <xsd:restriction base="dms:Text"/>
      </xsd:simpleType>
    </xsd:element>
    <xsd:element name="PostalCode55fd42d2-d4e6-4959-885e-cbda39522766" ma:index="37" nillable="true" ma:displayName="Location1: Postal Code" ma:internalName="PostalCode" ma:readOnly="true">
      <xsd:simpleType>
        <xsd:restriction base="dms:Text"/>
      </xsd:simpleType>
    </xsd:element>
    <xsd:element name="Street55fd42d2-d4e6-4959-885e-cbda39522766" ma:index="38" nillable="true" ma:displayName="Location1: Street" ma:internalName="Street" ma:readOnly="true">
      <xsd:simpleType>
        <xsd:restriction base="dms:Text"/>
      </xsd:simpleType>
    </xsd:element>
    <xsd:element name="GeoLoc55fd42d2-d4e6-4959-885e-cbda39522766" ma:index="39" nillable="true" ma:displayName="Location1: Coordinates" ma:internalName="GeoLoc" ma:readOnly="true">
      <xsd:simpleType>
        <xsd:restriction base="dms:Unknown"/>
      </xsd:simpleType>
    </xsd:element>
    <xsd:element name="DispName55fd42d2-d4e6-4959-885e-cbda39522766" ma:index="40" nillable="true" ma:displayName="Location1: Name" ma:internalName="DispNa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C0DCE8-3A76-4973-B8D0-7B2549CAAE8A}">
  <ds:schemaRefs>
    <ds:schemaRef ds:uri="http://schemas.microsoft.com/office/2006/metadata/properties"/>
    <ds:schemaRef ds:uri="http://schemas.microsoft.com/office/infopath/2007/PartnerControls"/>
    <ds:schemaRef ds:uri="e3ac9692-203e-4140-8d60-345d1cd87763"/>
    <ds:schemaRef ds:uri="http://schemas.microsoft.com/sharepoint/v3"/>
    <ds:schemaRef ds:uri="b83cc2d1-e95e-4d08-910c-bd23f109b8a0"/>
  </ds:schemaRefs>
</ds:datastoreItem>
</file>

<file path=customXml/itemProps2.xml><?xml version="1.0" encoding="utf-8"?>
<ds:datastoreItem xmlns:ds="http://schemas.openxmlformats.org/officeDocument/2006/customXml" ds:itemID="{449D93EA-9AF8-4B39-9C2E-A8D64A4F0E95}">
  <ds:schemaRefs>
    <ds:schemaRef ds:uri="http://schemas.openxmlformats.org/officeDocument/2006/bibliography"/>
  </ds:schemaRefs>
</ds:datastoreItem>
</file>

<file path=customXml/itemProps3.xml><?xml version="1.0" encoding="utf-8"?>
<ds:datastoreItem xmlns:ds="http://schemas.openxmlformats.org/officeDocument/2006/customXml" ds:itemID="{FA8E3102-F502-4A6A-9923-EB58277B4B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3cc2d1-e95e-4d08-910c-bd23f109b8a0"/>
    <ds:schemaRef ds:uri="e3ac9692-203e-4140-8d60-345d1cd8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FB4D15-94AA-42E0-9D7B-93851F9D66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973</TotalTime>
  <Pages>26</Pages>
  <Words>8819</Words>
  <Characters>50270</Characters>
  <Application>Microsoft Office Word</Application>
  <DocSecurity>0</DocSecurity>
  <Lines>418</Lines>
  <Paragraphs>117</Paragraphs>
  <ScaleCrop>false</ScaleCrop>
  <Company/>
  <LinksUpToDate>false</LinksUpToDate>
  <CharactersWithSpaces>58972</CharactersWithSpaces>
  <SharedDoc>false</SharedDoc>
  <HLinks>
    <vt:vector size="972" baseType="variant">
      <vt:variant>
        <vt:i4>540082205</vt:i4>
      </vt:variant>
      <vt:variant>
        <vt:i4>594</vt:i4>
      </vt:variant>
      <vt:variant>
        <vt:i4>0</vt:i4>
      </vt:variant>
      <vt:variant>
        <vt:i4>5</vt:i4>
      </vt:variant>
      <vt:variant>
        <vt:lpwstr>https://www.w3.org/TR/WCAG21/  ‌</vt:lpwstr>
      </vt:variant>
      <vt:variant>
        <vt:lpwstr/>
      </vt:variant>
      <vt:variant>
        <vt:i4>720899</vt:i4>
      </vt:variant>
      <vt:variant>
        <vt:i4>591</vt:i4>
      </vt:variant>
      <vt:variant>
        <vt:i4>0</vt:i4>
      </vt:variant>
      <vt:variant>
        <vt:i4>5</vt:i4>
      </vt:variant>
      <vt:variant>
        <vt:lpwstr>https://www.ada.gov/</vt:lpwstr>
      </vt:variant>
      <vt:variant>
        <vt:lpwstr>-35200-requirements-for-web-and-mobile-accessibility</vt:lpwstr>
      </vt:variant>
      <vt:variant>
        <vt:i4>4259927</vt:i4>
      </vt:variant>
      <vt:variant>
        <vt:i4>588</vt:i4>
      </vt:variant>
      <vt:variant>
        <vt:i4>0</vt:i4>
      </vt:variant>
      <vt:variant>
        <vt:i4>5</vt:i4>
      </vt:variant>
      <vt:variant>
        <vt:lpwstr>https://www.uab.edu/ctl/learning-technologies/simple-syllabus</vt:lpwstr>
      </vt:variant>
      <vt:variant>
        <vt:lpwstr/>
      </vt:variant>
      <vt:variant>
        <vt:i4>1245252</vt:i4>
      </vt:variant>
      <vt:variant>
        <vt:i4>585</vt:i4>
      </vt:variant>
      <vt:variant>
        <vt:i4>0</vt:i4>
      </vt:variant>
      <vt:variant>
        <vt:i4>5</vt:i4>
      </vt:variant>
      <vt:variant>
        <vt:lpwstr>https://guides.library.uab.edu/links</vt:lpwstr>
      </vt:variant>
      <vt:variant>
        <vt:lpwstr/>
      </vt:variant>
      <vt:variant>
        <vt:i4>5963792</vt:i4>
      </vt:variant>
      <vt:variant>
        <vt:i4>582</vt:i4>
      </vt:variant>
      <vt:variant>
        <vt:i4>0</vt:i4>
      </vt:variant>
      <vt:variant>
        <vt:i4>5</vt:i4>
      </vt:variant>
      <vt:variant>
        <vt:lpwstr>https://www.uab.edu/ctl/learning-technologies/guides/dynamic-syllabus</vt:lpwstr>
      </vt:variant>
      <vt:variant>
        <vt:lpwstr/>
      </vt:variant>
      <vt:variant>
        <vt:i4>5242892</vt:i4>
      </vt:variant>
      <vt:variant>
        <vt:i4>579</vt:i4>
      </vt:variant>
      <vt:variant>
        <vt:i4>0</vt:i4>
      </vt:variant>
      <vt:variant>
        <vt:i4>5</vt:i4>
      </vt:variant>
      <vt:variant>
        <vt:lpwstr>https://www.uab.edu/ctl/resources/faculty-online-teaching-manual</vt:lpwstr>
      </vt:variant>
      <vt:variant>
        <vt:lpwstr>Policies</vt:lpwstr>
      </vt:variant>
      <vt:variant>
        <vt:i4>65563</vt:i4>
      </vt:variant>
      <vt:variant>
        <vt:i4>576</vt:i4>
      </vt:variant>
      <vt:variant>
        <vt:i4>0</vt:i4>
      </vt:variant>
      <vt:variant>
        <vt:i4>5</vt:i4>
      </vt:variant>
      <vt:variant>
        <vt:lpwstr>https://eric.ed.gov/?id=EJ1060548</vt:lpwstr>
      </vt:variant>
      <vt:variant>
        <vt:lpwstr/>
      </vt:variant>
      <vt:variant>
        <vt:i4>5308437</vt:i4>
      </vt:variant>
      <vt:variant>
        <vt:i4>573</vt:i4>
      </vt:variant>
      <vt:variant>
        <vt:i4>0</vt:i4>
      </vt:variant>
      <vt:variant>
        <vt:i4>5</vt:i4>
      </vt:variant>
      <vt:variant>
        <vt:lpwstr>https://www.frontiersin.org/journals/psychology/articles/10.3389/fpsyg.2023.1184804/full</vt:lpwstr>
      </vt:variant>
      <vt:variant>
        <vt:lpwstr/>
      </vt:variant>
      <vt:variant>
        <vt:i4>7274622</vt:i4>
      </vt:variant>
      <vt:variant>
        <vt:i4>570</vt:i4>
      </vt:variant>
      <vt:variant>
        <vt:i4>0</vt:i4>
      </vt:variant>
      <vt:variant>
        <vt:i4>5</vt:i4>
      </vt:variant>
      <vt:variant>
        <vt:lpwstr>https://uateachingacademy.ua.edu/research/research-roundup-how-content-relevance-boosts-student-motivation/</vt:lpwstr>
      </vt:variant>
      <vt:variant>
        <vt:lpwstr/>
      </vt:variant>
      <vt:variant>
        <vt:i4>4390993</vt:i4>
      </vt:variant>
      <vt:variant>
        <vt:i4>567</vt:i4>
      </vt:variant>
      <vt:variant>
        <vt:i4>0</vt:i4>
      </vt:variant>
      <vt:variant>
        <vt:i4>5</vt:i4>
      </vt:variant>
      <vt:variant>
        <vt:lpwstr>https://www.albany.edu/teaching-and-learning/teaching-resources/designing-effective-writing-assignments-online-course</vt:lpwstr>
      </vt:variant>
      <vt:variant>
        <vt:lpwstr/>
      </vt:variant>
      <vt:variant>
        <vt:i4>458816</vt:i4>
      </vt:variant>
      <vt:variant>
        <vt:i4>555</vt:i4>
      </vt:variant>
      <vt:variant>
        <vt:i4>0</vt:i4>
      </vt:variant>
      <vt:variant>
        <vt:i4>5</vt:i4>
      </vt:variant>
      <vt:variant>
        <vt:lpwstr>https://instructionalmoves.gse.harvard.edu/inclusive-activities/step-1-presenting-material-multiple-ways</vt:lpwstr>
      </vt:variant>
      <vt:variant>
        <vt:lpwstr/>
      </vt:variant>
      <vt:variant>
        <vt:i4>4259914</vt:i4>
      </vt:variant>
      <vt:variant>
        <vt:i4>552</vt:i4>
      </vt:variant>
      <vt:variant>
        <vt:i4>0</vt:i4>
      </vt:variant>
      <vt:variant>
        <vt:i4>5</vt:i4>
      </vt:variant>
      <vt:variant>
        <vt:lpwstr>https://www.purdue.edu/activelearning/Need Help/alstrategies.php</vt:lpwstr>
      </vt:variant>
      <vt:variant>
        <vt:lpwstr/>
      </vt:variant>
      <vt:variant>
        <vt:i4>2621564</vt:i4>
      </vt:variant>
      <vt:variant>
        <vt:i4>549</vt:i4>
      </vt:variant>
      <vt:variant>
        <vt:i4>0</vt:i4>
      </vt:variant>
      <vt:variant>
        <vt:i4>5</vt:i4>
      </vt:variant>
      <vt:variant>
        <vt:lpwstr>https://citt.it.ufl.edu/resources/course-design-basics/develop-and-implement/providing-course-content/</vt:lpwstr>
      </vt:variant>
      <vt:variant>
        <vt:lpwstr/>
      </vt:variant>
      <vt:variant>
        <vt:i4>4325464</vt:i4>
      </vt:variant>
      <vt:variant>
        <vt:i4>546</vt:i4>
      </vt:variant>
      <vt:variant>
        <vt:i4>0</vt:i4>
      </vt:variant>
      <vt:variant>
        <vt:i4>5</vt:i4>
      </vt:variant>
      <vt:variant>
        <vt:lpwstr>https://www.montclair.edu/faculty-excellence/inclusivity-and-diversity/incorporating-varied-course-materials/</vt:lpwstr>
      </vt:variant>
      <vt:variant>
        <vt:lpwstr/>
      </vt:variant>
      <vt:variant>
        <vt:i4>3342369</vt:i4>
      </vt:variant>
      <vt:variant>
        <vt:i4>543</vt:i4>
      </vt:variant>
      <vt:variant>
        <vt:i4>0</vt:i4>
      </vt:variant>
      <vt:variant>
        <vt:i4>5</vt:i4>
      </vt:variant>
      <vt:variant>
        <vt:lpwstr>https://sites.psu.edu/ctesandbox/2024/01/08/incorporating-diverse-perspectives/</vt:lpwstr>
      </vt:variant>
      <vt:variant>
        <vt:lpwstr/>
      </vt:variant>
      <vt:variant>
        <vt:i4>3538979</vt:i4>
      </vt:variant>
      <vt:variant>
        <vt:i4>540</vt:i4>
      </vt:variant>
      <vt:variant>
        <vt:i4>0</vt:i4>
      </vt:variant>
      <vt:variant>
        <vt:i4>5</vt:i4>
      </vt:variant>
      <vt:variant>
        <vt:lpwstr>https://teaching-resources.delta.ncsu.edu/choose-and-assess-learning-tools/</vt:lpwstr>
      </vt:variant>
      <vt:variant>
        <vt:lpwstr/>
      </vt:variant>
      <vt:variant>
        <vt:i4>4194384</vt:i4>
      </vt:variant>
      <vt:variant>
        <vt:i4>537</vt:i4>
      </vt:variant>
      <vt:variant>
        <vt:i4>0</vt:i4>
      </vt:variant>
      <vt:variant>
        <vt:i4>5</vt:i4>
      </vt:variant>
      <vt:variant>
        <vt:lpwstr>https://www.pnas.org/doi/full/10.1073/pnas.1319030111</vt:lpwstr>
      </vt:variant>
      <vt:variant>
        <vt:lpwstr/>
      </vt:variant>
      <vt:variant>
        <vt:i4>7864441</vt:i4>
      </vt:variant>
      <vt:variant>
        <vt:i4>534</vt:i4>
      </vt:variant>
      <vt:variant>
        <vt:i4>0</vt:i4>
      </vt:variant>
      <vt:variant>
        <vt:i4>5</vt:i4>
      </vt:variant>
      <vt:variant>
        <vt:lpwstr>https://www.umass.edu/ideas/formative-assessment-online-courses</vt:lpwstr>
      </vt:variant>
      <vt:variant>
        <vt:lpwstr/>
      </vt:variant>
      <vt:variant>
        <vt:i4>1572864</vt:i4>
      </vt:variant>
      <vt:variant>
        <vt:i4>531</vt:i4>
      </vt:variant>
      <vt:variant>
        <vt:i4>0</vt:i4>
      </vt:variant>
      <vt:variant>
        <vt:i4>5</vt:i4>
      </vt:variant>
      <vt:variant>
        <vt:lpwstr>https://www.eiu.edu/instructional_design/course_alignment.php</vt:lpwstr>
      </vt:variant>
      <vt:variant>
        <vt:lpwstr/>
      </vt:variant>
      <vt:variant>
        <vt:i4>8126512</vt:i4>
      </vt:variant>
      <vt:variant>
        <vt:i4>528</vt:i4>
      </vt:variant>
      <vt:variant>
        <vt:i4>0</vt:i4>
      </vt:variant>
      <vt:variant>
        <vt:i4>5</vt:i4>
      </vt:variant>
      <vt:variant>
        <vt:lpwstr>https://citl.illinois.edu/course-alignment</vt:lpwstr>
      </vt:variant>
      <vt:variant>
        <vt:lpwstr/>
      </vt:variant>
      <vt:variant>
        <vt:i4>6750318</vt:i4>
      </vt:variant>
      <vt:variant>
        <vt:i4>525</vt:i4>
      </vt:variant>
      <vt:variant>
        <vt:i4>0</vt:i4>
      </vt:variant>
      <vt:variant>
        <vt:i4>5</vt:i4>
      </vt:variant>
      <vt:variant>
        <vt:lpwstr>https://ctl.wustl.edu/resources/choosing-edtech-tools/</vt:lpwstr>
      </vt:variant>
      <vt:variant>
        <vt:lpwstr/>
      </vt:variant>
      <vt:variant>
        <vt:i4>1310804</vt:i4>
      </vt:variant>
      <vt:variant>
        <vt:i4>522</vt:i4>
      </vt:variant>
      <vt:variant>
        <vt:i4>0</vt:i4>
      </vt:variant>
      <vt:variant>
        <vt:i4>5</vt:i4>
      </vt:variant>
      <vt:variant>
        <vt:lpwstr>https://idc.ls.wisc.edu/ls-design-for-learning-series/inclusive-teaching-strategies/</vt:lpwstr>
      </vt:variant>
      <vt:variant>
        <vt:lpwstr>diversify</vt:lpwstr>
      </vt:variant>
      <vt:variant>
        <vt:i4>2097212</vt:i4>
      </vt:variant>
      <vt:variant>
        <vt:i4>519</vt:i4>
      </vt:variant>
      <vt:variant>
        <vt:i4>0</vt:i4>
      </vt:variant>
      <vt:variant>
        <vt:i4>5</vt:i4>
      </vt:variant>
      <vt:variant>
        <vt:lpwstr>https://udlguidelines.cast.org/representation/perception/ways-perceive-information/</vt:lpwstr>
      </vt:variant>
      <vt:variant>
        <vt:lpwstr/>
      </vt:variant>
      <vt:variant>
        <vt:i4>2883642</vt:i4>
      </vt:variant>
      <vt:variant>
        <vt:i4>516</vt:i4>
      </vt:variant>
      <vt:variant>
        <vt:i4>0</vt:i4>
      </vt:variant>
      <vt:variant>
        <vt:i4>5</vt:i4>
      </vt:variant>
      <vt:variant>
        <vt:lpwstr>https://udlguidelines.cast.org/engagement/effort-persistence/feedback/</vt:lpwstr>
      </vt:variant>
      <vt:variant>
        <vt:lpwstr/>
      </vt:variant>
      <vt:variant>
        <vt:i4>2883642</vt:i4>
      </vt:variant>
      <vt:variant>
        <vt:i4>513</vt:i4>
      </vt:variant>
      <vt:variant>
        <vt:i4>0</vt:i4>
      </vt:variant>
      <vt:variant>
        <vt:i4>5</vt:i4>
      </vt:variant>
      <vt:variant>
        <vt:lpwstr>https://udlguidelines.cast.org/engagement/effort-persistence/feedback/</vt:lpwstr>
      </vt:variant>
      <vt:variant>
        <vt:lpwstr/>
      </vt:variant>
      <vt:variant>
        <vt:i4>5570581</vt:i4>
      </vt:variant>
      <vt:variant>
        <vt:i4>510</vt:i4>
      </vt:variant>
      <vt:variant>
        <vt:i4>0</vt:i4>
      </vt:variant>
      <vt:variant>
        <vt:i4>5</vt:i4>
      </vt:variant>
      <vt:variant>
        <vt:lpwstr>https://sc.edu/about/offices_and_divisions/cte/teaching_resources/course_design_development_delivery/course_design_development/active_learning/active_learning_online_classes/</vt:lpwstr>
      </vt:variant>
      <vt:variant>
        <vt:lpwstr/>
      </vt:variant>
      <vt:variant>
        <vt:i4>1835013</vt:i4>
      </vt:variant>
      <vt:variant>
        <vt:i4>507</vt:i4>
      </vt:variant>
      <vt:variant>
        <vt:i4>0</vt:i4>
      </vt:variant>
      <vt:variant>
        <vt:i4>5</vt:i4>
      </vt:variant>
      <vt:variant>
        <vt:lpwstr>https://www.cmich.edu/blog/all-things-higher-ed/17-active-learning-strategies-to-help-you-succeed-while-studying</vt:lpwstr>
      </vt:variant>
      <vt:variant>
        <vt:lpwstr/>
      </vt:variant>
      <vt:variant>
        <vt:i4>7798886</vt:i4>
      </vt:variant>
      <vt:variant>
        <vt:i4>504</vt:i4>
      </vt:variant>
      <vt:variant>
        <vt:i4>0</vt:i4>
      </vt:variant>
      <vt:variant>
        <vt:i4>5</vt:i4>
      </vt:variant>
      <vt:variant>
        <vt:lpwstr>https://teachingresources.stanford.edu/resources/supporting-assessment-in-online-environments/</vt:lpwstr>
      </vt:variant>
      <vt:variant>
        <vt:lpwstr/>
      </vt:variant>
      <vt:variant>
        <vt:i4>4456451</vt:i4>
      </vt:variant>
      <vt:variant>
        <vt:i4>501</vt:i4>
      </vt:variant>
      <vt:variant>
        <vt:i4>0</vt:i4>
      </vt:variant>
      <vt:variant>
        <vt:i4>5</vt:i4>
      </vt:variant>
      <vt:variant>
        <vt:lpwstr>https://citl.news.niu.edu/2021/10/26/fair-consistent-transparent-grading/</vt:lpwstr>
      </vt:variant>
      <vt:variant>
        <vt:lpwstr/>
      </vt:variant>
      <vt:variant>
        <vt:i4>589918</vt:i4>
      </vt:variant>
      <vt:variant>
        <vt:i4>498</vt:i4>
      </vt:variant>
      <vt:variant>
        <vt:i4>0</vt:i4>
      </vt:variant>
      <vt:variant>
        <vt:i4>5</vt:i4>
      </vt:variant>
      <vt:variant>
        <vt:lpwstr>https://tips.uark.edu/using-blooms-taxonomy/</vt:lpwstr>
      </vt:variant>
      <vt:variant>
        <vt:lpwstr/>
      </vt:variant>
      <vt:variant>
        <vt:i4>4784154</vt:i4>
      </vt:variant>
      <vt:variant>
        <vt:i4>495</vt:i4>
      </vt:variant>
      <vt:variant>
        <vt:i4>0</vt:i4>
      </vt:variant>
      <vt:variant>
        <vt:i4>5</vt:i4>
      </vt:variant>
      <vt:variant>
        <vt:lpwstr>https://citl.indiana.edu/teaching-resources/assessing-student-learning/rubric-creation-use/index.html</vt:lpwstr>
      </vt:variant>
      <vt:variant>
        <vt:lpwstr/>
      </vt:variant>
      <vt:variant>
        <vt:i4>5898267</vt:i4>
      </vt:variant>
      <vt:variant>
        <vt:i4>492</vt:i4>
      </vt:variant>
      <vt:variant>
        <vt:i4>0</vt:i4>
      </vt:variant>
      <vt:variant>
        <vt:i4>5</vt:i4>
      </vt:variant>
      <vt:variant>
        <vt:lpwstr>https://hbsp.harvard.edu/inspiring-minds/demystifying-the-grading-process</vt:lpwstr>
      </vt:variant>
      <vt:variant>
        <vt:lpwstr/>
      </vt:variant>
      <vt:variant>
        <vt:i4>3014780</vt:i4>
      </vt:variant>
      <vt:variant>
        <vt:i4>489</vt:i4>
      </vt:variant>
      <vt:variant>
        <vt:i4>0</vt:i4>
      </vt:variant>
      <vt:variant>
        <vt:i4>5</vt:i4>
      </vt:variant>
      <vt:variant>
        <vt:lpwstr>https://www.montclair.edu/itds/digital-pedagogy/online-and-hybrid-teaching/online-assessments/</vt:lpwstr>
      </vt:variant>
      <vt:variant>
        <vt:lpwstr/>
      </vt:variant>
      <vt:variant>
        <vt:i4>786515</vt:i4>
      </vt:variant>
      <vt:variant>
        <vt:i4>486</vt:i4>
      </vt:variant>
      <vt:variant>
        <vt:i4>0</vt:i4>
      </vt:variant>
      <vt:variant>
        <vt:i4>5</vt:i4>
      </vt:variant>
      <vt:variant>
        <vt:lpwstr>https://www.tandfonline.com/doi/full/10.1080/10668920802466483</vt:lpwstr>
      </vt:variant>
      <vt:variant>
        <vt:lpwstr>d1e192</vt:lpwstr>
      </vt:variant>
      <vt:variant>
        <vt:i4>3342370</vt:i4>
      </vt:variant>
      <vt:variant>
        <vt:i4>483</vt:i4>
      </vt:variant>
      <vt:variant>
        <vt:i4>0</vt:i4>
      </vt:variant>
      <vt:variant>
        <vt:i4>5</vt:i4>
      </vt:variant>
      <vt:variant>
        <vt:lpwstr>https://community.instructure.com/en/kb/canvas-lms-instructor-guide</vt:lpwstr>
      </vt:variant>
      <vt:variant>
        <vt:lpwstr>category-rubrics-143</vt:lpwstr>
      </vt:variant>
      <vt:variant>
        <vt:i4>4522064</vt:i4>
      </vt:variant>
      <vt:variant>
        <vt:i4>480</vt:i4>
      </vt:variant>
      <vt:variant>
        <vt:i4>0</vt:i4>
      </vt:variant>
      <vt:variant>
        <vt:i4>5</vt:i4>
      </vt:variant>
      <vt:variant>
        <vt:lpwstr>https://www.umass.edu/ctl/how-do-i-design-assessments-support-student-choice</vt:lpwstr>
      </vt:variant>
      <vt:variant>
        <vt:lpwstr/>
      </vt:variant>
      <vt:variant>
        <vt:i4>4194378</vt:i4>
      </vt:variant>
      <vt:variant>
        <vt:i4>477</vt:i4>
      </vt:variant>
      <vt:variant>
        <vt:i4>0</vt:i4>
      </vt:variant>
      <vt:variant>
        <vt:i4>5</vt:i4>
      </vt:variant>
      <vt:variant>
        <vt:lpwstr>https://bokcenter.harvard.edu/grading</vt:lpwstr>
      </vt:variant>
      <vt:variant>
        <vt:lpwstr/>
      </vt:variant>
      <vt:variant>
        <vt:i4>4784219</vt:i4>
      </vt:variant>
      <vt:variant>
        <vt:i4>474</vt:i4>
      </vt:variant>
      <vt:variant>
        <vt:i4>0</vt:i4>
      </vt:variant>
      <vt:variant>
        <vt:i4>5</vt:i4>
      </vt:variant>
      <vt:variant>
        <vt:lpwstr>https://teaching.unl.edu/news/implementing-student-choice-within-assignment/</vt:lpwstr>
      </vt:variant>
      <vt:variant>
        <vt:lpwstr/>
      </vt:variant>
      <vt:variant>
        <vt:i4>2031643</vt:i4>
      </vt:variant>
      <vt:variant>
        <vt:i4>471</vt:i4>
      </vt:variant>
      <vt:variant>
        <vt:i4>0</vt:i4>
      </vt:variant>
      <vt:variant>
        <vt:i4>5</vt:i4>
      </vt:variant>
      <vt:variant>
        <vt:lpwstr>https://teaching.berkeley.edu/teaching-strategies/assessing-learning/equitable-grading-strategies</vt:lpwstr>
      </vt:variant>
      <vt:variant>
        <vt:lpwstr/>
      </vt:variant>
      <vt:variant>
        <vt:i4>1376267</vt:i4>
      </vt:variant>
      <vt:variant>
        <vt:i4>468</vt:i4>
      </vt:variant>
      <vt:variant>
        <vt:i4>0</vt:i4>
      </vt:variant>
      <vt:variant>
        <vt:i4>5</vt:i4>
      </vt:variant>
      <vt:variant>
        <vt:lpwstr>https://distanceeducation.ehe.osu.edu/online-teaching/authentic-learning/</vt:lpwstr>
      </vt:variant>
      <vt:variant>
        <vt:lpwstr/>
      </vt:variant>
      <vt:variant>
        <vt:i4>1572864</vt:i4>
      </vt:variant>
      <vt:variant>
        <vt:i4>465</vt:i4>
      </vt:variant>
      <vt:variant>
        <vt:i4>0</vt:i4>
      </vt:variant>
      <vt:variant>
        <vt:i4>5</vt:i4>
      </vt:variant>
      <vt:variant>
        <vt:lpwstr>https://www.eiu.edu/instructional_design/course_alignment.php</vt:lpwstr>
      </vt:variant>
      <vt:variant>
        <vt:lpwstr/>
      </vt:variant>
      <vt:variant>
        <vt:i4>3276920</vt:i4>
      </vt:variant>
      <vt:variant>
        <vt:i4>462</vt:i4>
      </vt:variant>
      <vt:variant>
        <vt:i4>0</vt:i4>
      </vt:variant>
      <vt:variant>
        <vt:i4>5</vt:i4>
      </vt:variant>
      <vt:variant>
        <vt:lpwstr>https://blogs.clemson.edu/online/course-alignment/</vt:lpwstr>
      </vt:variant>
      <vt:variant>
        <vt:lpwstr/>
      </vt:variant>
      <vt:variant>
        <vt:i4>8126512</vt:i4>
      </vt:variant>
      <vt:variant>
        <vt:i4>459</vt:i4>
      </vt:variant>
      <vt:variant>
        <vt:i4>0</vt:i4>
      </vt:variant>
      <vt:variant>
        <vt:i4>5</vt:i4>
      </vt:variant>
      <vt:variant>
        <vt:lpwstr>https://citl.illinois.edu/course-alignment</vt:lpwstr>
      </vt:variant>
      <vt:variant>
        <vt:lpwstr/>
      </vt:variant>
      <vt:variant>
        <vt:i4>2621565</vt:i4>
      </vt:variant>
      <vt:variant>
        <vt:i4>456</vt:i4>
      </vt:variant>
      <vt:variant>
        <vt:i4>0</vt:i4>
      </vt:variant>
      <vt:variant>
        <vt:i4>5</vt:i4>
      </vt:variant>
      <vt:variant>
        <vt:lpwstr>https://udlguidelines.cast.org/action-expression/expression-communication/construction-composition-creativity/</vt:lpwstr>
      </vt:variant>
      <vt:variant>
        <vt:lpwstr/>
      </vt:variant>
      <vt:variant>
        <vt:i4>6815866</vt:i4>
      </vt:variant>
      <vt:variant>
        <vt:i4>453</vt:i4>
      </vt:variant>
      <vt:variant>
        <vt:i4>0</vt:i4>
      </vt:variant>
      <vt:variant>
        <vt:i4>5</vt:i4>
      </vt:variant>
      <vt:variant>
        <vt:lpwstr>https://udlguidelines.cast.org/engagement/interests-identities/choice-autonomy/</vt:lpwstr>
      </vt:variant>
      <vt:variant>
        <vt:lpwstr/>
      </vt:variant>
      <vt:variant>
        <vt:i4>1376323</vt:i4>
      </vt:variant>
      <vt:variant>
        <vt:i4>450</vt:i4>
      </vt:variant>
      <vt:variant>
        <vt:i4>0</vt:i4>
      </vt:variant>
      <vt:variant>
        <vt:i4>5</vt:i4>
      </vt:variant>
      <vt:variant>
        <vt:lpwstr>https://www.linkedin.com/pulse/alignment-spine-learning-design-julia-burke-jbsxc/</vt:lpwstr>
      </vt:variant>
      <vt:variant>
        <vt:lpwstr/>
      </vt:variant>
      <vt:variant>
        <vt:i4>1179672</vt:i4>
      </vt:variant>
      <vt:variant>
        <vt:i4>447</vt:i4>
      </vt:variant>
      <vt:variant>
        <vt:i4>0</vt:i4>
      </vt:variant>
      <vt:variant>
        <vt:i4>5</vt:i4>
      </vt:variant>
      <vt:variant>
        <vt:lpwstr>https://distanceeducation.ehe.osu.edu/autonomy-and-choice-in-multimodal-learning/</vt:lpwstr>
      </vt:variant>
      <vt:variant>
        <vt:lpwstr/>
      </vt:variant>
      <vt:variant>
        <vt:i4>4784221</vt:i4>
      </vt:variant>
      <vt:variant>
        <vt:i4>444</vt:i4>
      </vt:variant>
      <vt:variant>
        <vt:i4>0</vt:i4>
      </vt:variant>
      <vt:variant>
        <vt:i4>5</vt:i4>
      </vt:variant>
      <vt:variant>
        <vt:lpwstr>https://jonfmueller.com/toolbox/</vt:lpwstr>
      </vt:variant>
      <vt:variant>
        <vt:lpwstr/>
      </vt:variant>
      <vt:variant>
        <vt:i4>3538994</vt:i4>
      </vt:variant>
      <vt:variant>
        <vt:i4>441</vt:i4>
      </vt:variant>
      <vt:variant>
        <vt:i4>0</vt:i4>
      </vt:variant>
      <vt:variant>
        <vt:i4>5</vt:i4>
      </vt:variant>
      <vt:variant>
        <vt:lpwstr>https://cetli.upenn.edu/resources/teaching-online/assessment-exams/</vt:lpwstr>
      </vt:variant>
      <vt:variant>
        <vt:lpwstr/>
      </vt:variant>
      <vt:variant>
        <vt:i4>3473532</vt:i4>
      </vt:variant>
      <vt:variant>
        <vt:i4>438</vt:i4>
      </vt:variant>
      <vt:variant>
        <vt:i4>0</vt:i4>
      </vt:variant>
      <vt:variant>
        <vt:i4>5</vt:i4>
      </vt:variant>
      <vt:variant>
        <vt:lpwstr>https://idc.ls.wisc.edu/ls-design-for-learning-series/more-transparent-canvas-assignments-grading/</vt:lpwstr>
      </vt:variant>
      <vt:variant>
        <vt:lpwstr/>
      </vt:variant>
      <vt:variant>
        <vt:i4>5046288</vt:i4>
      </vt:variant>
      <vt:variant>
        <vt:i4>435</vt:i4>
      </vt:variant>
      <vt:variant>
        <vt:i4>0</vt:i4>
      </vt:variant>
      <vt:variant>
        <vt:i4>5</vt:i4>
      </vt:variant>
      <vt:variant>
        <vt:lpwstr>https://teaching.resources.osu.edu/teaching-topics/student-interaction-online</vt:lpwstr>
      </vt:variant>
      <vt:variant>
        <vt:lpwstr/>
      </vt:variant>
      <vt:variant>
        <vt:i4>5046277</vt:i4>
      </vt:variant>
      <vt:variant>
        <vt:i4>432</vt:i4>
      </vt:variant>
      <vt:variant>
        <vt:i4>0</vt:i4>
      </vt:variant>
      <vt:variant>
        <vt:i4>5</vt:i4>
      </vt:variant>
      <vt:variant>
        <vt:lpwstr>https://go.gale.com/ps/i.do?id=GALE%7CA284222716&amp;v=2.1&amp;it=r&amp;aty=ip&amp;u=birm97026&amp;p=PROF</vt:lpwstr>
      </vt:variant>
      <vt:variant>
        <vt:lpwstr/>
      </vt:variant>
      <vt:variant>
        <vt:i4>5439559</vt:i4>
      </vt:variant>
      <vt:variant>
        <vt:i4>429</vt:i4>
      </vt:variant>
      <vt:variant>
        <vt:i4>0</vt:i4>
      </vt:variant>
      <vt:variant>
        <vt:i4>5</vt:i4>
      </vt:variant>
      <vt:variant>
        <vt:lpwstr>https://prodev.illinoisstate.edu/instructional-resources/design/online/promoting/</vt:lpwstr>
      </vt:variant>
      <vt:variant>
        <vt:lpwstr/>
      </vt:variant>
      <vt:variant>
        <vt:i4>393308</vt:i4>
      </vt:variant>
      <vt:variant>
        <vt:i4>426</vt:i4>
      </vt:variant>
      <vt:variant>
        <vt:i4>0</vt:i4>
      </vt:variant>
      <vt:variant>
        <vt:i4>5</vt:i4>
      </vt:variant>
      <vt:variant>
        <vt:lpwstr>https://teaching.resources.osu.edu/teaching-topics/online-instructor-presence</vt:lpwstr>
      </vt:variant>
      <vt:variant>
        <vt:lpwstr/>
      </vt:variant>
      <vt:variant>
        <vt:i4>5505030</vt:i4>
      </vt:variant>
      <vt:variant>
        <vt:i4>423</vt:i4>
      </vt:variant>
      <vt:variant>
        <vt:i4>0</vt:i4>
      </vt:variant>
      <vt:variant>
        <vt:i4>5</vt:i4>
      </vt:variant>
      <vt:variant>
        <vt:lpwstr>https://www.simplypsychology.org/bandura.html</vt:lpwstr>
      </vt:variant>
      <vt:variant>
        <vt:lpwstr/>
      </vt:variant>
      <vt:variant>
        <vt:i4>2293793</vt:i4>
      </vt:variant>
      <vt:variant>
        <vt:i4>420</vt:i4>
      </vt:variant>
      <vt:variant>
        <vt:i4>0</vt:i4>
      </vt:variant>
      <vt:variant>
        <vt:i4>5</vt:i4>
      </vt:variant>
      <vt:variant>
        <vt:lpwstr>https://ecampus.uconn.edu/2020/12/01/promoting-student-engagement/</vt:lpwstr>
      </vt:variant>
      <vt:variant>
        <vt:lpwstr/>
      </vt:variant>
      <vt:variant>
        <vt:i4>5308429</vt:i4>
      </vt:variant>
      <vt:variant>
        <vt:i4>417</vt:i4>
      </vt:variant>
      <vt:variant>
        <vt:i4>0</vt:i4>
      </vt:variant>
      <vt:variant>
        <vt:i4>5</vt:i4>
      </vt:variant>
      <vt:variant>
        <vt:lpwstr>https://www.uab.edu/ctl/learning-technologies/kaltura</vt:lpwstr>
      </vt:variant>
      <vt:variant>
        <vt:lpwstr/>
      </vt:variant>
      <vt:variant>
        <vt:i4>983110</vt:i4>
      </vt:variant>
      <vt:variant>
        <vt:i4>414</vt:i4>
      </vt:variant>
      <vt:variant>
        <vt:i4>0</vt:i4>
      </vt:variant>
      <vt:variant>
        <vt:i4>5</vt:i4>
      </vt:variant>
      <vt:variant>
        <vt:lpwstr>https://developonline.ua.edu/instructor-presence/</vt:lpwstr>
      </vt:variant>
      <vt:variant>
        <vt:lpwstr/>
      </vt:variant>
      <vt:variant>
        <vt:i4>8126504</vt:i4>
      </vt:variant>
      <vt:variant>
        <vt:i4>411</vt:i4>
      </vt:variant>
      <vt:variant>
        <vt:i4>0</vt:i4>
      </vt:variant>
      <vt:variant>
        <vt:i4>5</vt:i4>
      </vt:variant>
      <vt:variant>
        <vt:lpwstr>https://www.uab.edu/ctl/resources/faculty-online-teaching-manual</vt:lpwstr>
      </vt:variant>
      <vt:variant>
        <vt:lpwstr>Online%20Course%20Delivery</vt:lpwstr>
      </vt:variant>
      <vt:variant>
        <vt:i4>4587597</vt:i4>
      </vt:variant>
      <vt:variant>
        <vt:i4>408</vt:i4>
      </vt:variant>
      <vt:variant>
        <vt:i4>0</vt:i4>
      </vt:variant>
      <vt:variant>
        <vt:i4>5</vt:i4>
      </vt:variant>
      <vt:variant>
        <vt:lpwstr>https://www.kent.edu/kso/create-instructor-introduction-video</vt:lpwstr>
      </vt:variant>
      <vt:variant>
        <vt:lpwstr/>
      </vt:variant>
      <vt:variant>
        <vt:i4>5898311</vt:i4>
      </vt:variant>
      <vt:variant>
        <vt:i4>405</vt:i4>
      </vt:variant>
      <vt:variant>
        <vt:i4>0</vt:i4>
      </vt:variant>
      <vt:variant>
        <vt:i4>5</vt:i4>
      </vt:variant>
      <vt:variant>
        <vt:lpwstr>https://onlineteaching.umich.edu/guides/communicating-with-students/</vt:lpwstr>
      </vt:variant>
      <vt:variant>
        <vt:lpwstr/>
      </vt:variant>
      <vt:variant>
        <vt:i4>2883642</vt:i4>
      </vt:variant>
      <vt:variant>
        <vt:i4>402</vt:i4>
      </vt:variant>
      <vt:variant>
        <vt:i4>0</vt:i4>
      </vt:variant>
      <vt:variant>
        <vt:i4>5</vt:i4>
      </vt:variant>
      <vt:variant>
        <vt:lpwstr>https://udlguidelines.cast.org/engagement/effort-persistence/feedback/</vt:lpwstr>
      </vt:variant>
      <vt:variant>
        <vt:lpwstr/>
      </vt:variant>
      <vt:variant>
        <vt:i4>6684729</vt:i4>
      </vt:variant>
      <vt:variant>
        <vt:i4>399</vt:i4>
      </vt:variant>
      <vt:variant>
        <vt:i4>0</vt:i4>
      </vt:variant>
      <vt:variant>
        <vt:i4>5</vt:i4>
      </vt:variant>
      <vt:variant>
        <vt:lpwstr>https://udlguidelines.cast.org/engagement/effort-persistence/collaboration/</vt:lpwstr>
      </vt:variant>
      <vt:variant>
        <vt:lpwstr/>
      </vt:variant>
      <vt:variant>
        <vt:i4>262151</vt:i4>
      </vt:variant>
      <vt:variant>
        <vt:i4>396</vt:i4>
      </vt:variant>
      <vt:variant>
        <vt:i4>0</vt:i4>
      </vt:variant>
      <vt:variant>
        <vt:i4>5</vt:i4>
      </vt:variant>
      <vt:variant>
        <vt:lpwstr>https://udlguidelines.cast.org/engagement/effort-persistence/belonging-community/</vt:lpwstr>
      </vt:variant>
      <vt:variant>
        <vt:lpwstr/>
      </vt:variant>
      <vt:variant>
        <vt:i4>6094924</vt:i4>
      </vt:variant>
      <vt:variant>
        <vt:i4>393</vt:i4>
      </vt:variant>
      <vt:variant>
        <vt:i4>0</vt:i4>
      </vt:variant>
      <vt:variant>
        <vt:i4>5</vt:i4>
      </vt:variant>
      <vt:variant>
        <vt:lpwstr>https://www2.naz.edu/professional-learning-innovation-creativity/professional-learning-resources/best-practices-online-course-design</vt:lpwstr>
      </vt:variant>
      <vt:variant>
        <vt:lpwstr/>
      </vt:variant>
      <vt:variant>
        <vt:i4>3080314</vt:i4>
      </vt:variant>
      <vt:variant>
        <vt:i4>390</vt:i4>
      </vt:variant>
      <vt:variant>
        <vt:i4>0</vt:i4>
      </vt:variant>
      <vt:variant>
        <vt:i4>5</vt:i4>
      </vt:variant>
      <vt:variant>
        <vt:lpwstr>https://teachonline.asu.edu/2012/07/writing-measurable-learning-objectives</vt:lpwstr>
      </vt:variant>
      <vt:variant>
        <vt:lpwstr/>
      </vt:variant>
      <vt:variant>
        <vt:i4>1572959</vt:i4>
      </vt:variant>
      <vt:variant>
        <vt:i4>387</vt:i4>
      </vt:variant>
      <vt:variant>
        <vt:i4>0</vt:i4>
      </vt:variant>
      <vt:variant>
        <vt:i4>5</vt:i4>
      </vt:variant>
      <vt:variant>
        <vt:lpwstr>https://uoes.rutgers.edu/resource-library/assignment-instructions</vt:lpwstr>
      </vt:variant>
      <vt:variant>
        <vt:lpwstr/>
      </vt:variant>
      <vt:variant>
        <vt:i4>1900550</vt:i4>
      </vt:variant>
      <vt:variant>
        <vt:i4>384</vt:i4>
      </vt:variant>
      <vt:variant>
        <vt:i4>0</vt:i4>
      </vt:variant>
      <vt:variant>
        <vt:i4>5</vt:i4>
      </vt:variant>
      <vt:variant>
        <vt:lpwstr>https://multimedia.ucsd.edu/best-practices/module-introductions.html</vt:lpwstr>
      </vt:variant>
      <vt:variant>
        <vt:lpwstr/>
      </vt:variant>
      <vt:variant>
        <vt:i4>7143524</vt:i4>
      </vt:variant>
      <vt:variant>
        <vt:i4>381</vt:i4>
      </vt:variant>
      <vt:variant>
        <vt:i4>0</vt:i4>
      </vt:variant>
      <vt:variant>
        <vt:i4>5</vt:i4>
      </vt:variant>
      <vt:variant>
        <vt:lpwstr>https://canvasguide.ncssm.edu/design/naming-conventions</vt:lpwstr>
      </vt:variant>
      <vt:variant>
        <vt:lpwstr/>
      </vt:variant>
      <vt:variant>
        <vt:i4>26</vt:i4>
      </vt:variant>
      <vt:variant>
        <vt:i4>378</vt:i4>
      </vt:variant>
      <vt:variant>
        <vt:i4>0</vt:i4>
      </vt:variant>
      <vt:variant>
        <vt:i4>5</vt:i4>
      </vt:variant>
      <vt:variant>
        <vt:lpwstr>https://books.google.com/books?hl=en&amp;lr=&amp;id=1wfrBgAAQBAJ&amp;oi=fnd&amp;pg=PR15&amp;dq=Effective+online+teaching:+Foundations+and+strategies+for+student+succes&amp;ots=tfb7hZYrK8&amp;sig=UV33bjbtPW6LKFMwu1ddD12R-II</vt:lpwstr>
      </vt:variant>
      <vt:variant>
        <vt:lpwstr>v=onepage&amp;q=Effective%20online%20teaching%3A%20Foundations%20and%20strategies%20for%20student%20succes&amp;f=false</vt:lpwstr>
      </vt:variant>
      <vt:variant>
        <vt:i4>589918</vt:i4>
      </vt:variant>
      <vt:variant>
        <vt:i4>375</vt:i4>
      </vt:variant>
      <vt:variant>
        <vt:i4>0</vt:i4>
      </vt:variant>
      <vt:variant>
        <vt:i4>5</vt:i4>
      </vt:variant>
      <vt:variant>
        <vt:lpwstr>https://tips.uark.edu/using-blooms-taxonomy/</vt:lpwstr>
      </vt:variant>
      <vt:variant>
        <vt:lpwstr/>
      </vt:variant>
      <vt:variant>
        <vt:i4>7274601</vt:i4>
      </vt:variant>
      <vt:variant>
        <vt:i4>372</vt:i4>
      </vt:variant>
      <vt:variant>
        <vt:i4>0</vt:i4>
      </vt:variant>
      <vt:variant>
        <vt:i4>5</vt:i4>
      </vt:variant>
      <vt:variant>
        <vt:lpwstr>https://teachingcommons.stanford.edu/teaching-guides/remote-teaching-guide/online-learning-activities/rethinking-online-assignments</vt:lpwstr>
      </vt:variant>
      <vt:variant>
        <vt:lpwstr/>
      </vt:variant>
      <vt:variant>
        <vt:i4>2949235</vt:i4>
      </vt:variant>
      <vt:variant>
        <vt:i4>369</vt:i4>
      </vt:variant>
      <vt:variant>
        <vt:i4>0</vt:i4>
      </vt:variant>
      <vt:variant>
        <vt:i4>5</vt:i4>
      </vt:variant>
      <vt:variant>
        <vt:lpwstr>https://research.ebsco.com/linkprocessor/plink?id=22f9c0ef-56e7-3963-99e4-c1dc78d8bced</vt:lpwstr>
      </vt:variant>
      <vt:variant>
        <vt:lpwstr/>
      </vt:variant>
      <vt:variant>
        <vt:i4>655382</vt:i4>
      </vt:variant>
      <vt:variant>
        <vt:i4>366</vt:i4>
      </vt:variant>
      <vt:variant>
        <vt:i4>0</vt:i4>
      </vt:variant>
      <vt:variant>
        <vt:i4>5</vt:i4>
      </vt:variant>
      <vt:variant>
        <vt:lpwstr>https://eric.ed.gov/?id=EJ1087683</vt:lpwstr>
      </vt:variant>
      <vt:variant>
        <vt:lpwstr/>
      </vt:variant>
      <vt:variant>
        <vt:i4>917518</vt:i4>
      </vt:variant>
      <vt:variant>
        <vt:i4>363</vt:i4>
      </vt:variant>
      <vt:variant>
        <vt:i4>0</vt:i4>
      </vt:variant>
      <vt:variant>
        <vt:i4>5</vt:i4>
      </vt:variant>
      <vt:variant>
        <vt:lpwstr>https://commons.hostos.cuny.edu/edtech/faculty/teaching-with-technology/accessibility/organizing-course-content/</vt:lpwstr>
      </vt:variant>
      <vt:variant>
        <vt:lpwstr/>
      </vt:variant>
      <vt:variant>
        <vt:i4>3080319</vt:i4>
      </vt:variant>
      <vt:variant>
        <vt:i4>360</vt:i4>
      </vt:variant>
      <vt:variant>
        <vt:i4>0</vt:i4>
      </vt:variant>
      <vt:variant>
        <vt:i4>5</vt:i4>
      </vt:variant>
      <vt:variant>
        <vt:lpwstr>https://www.concordia.ca/ctl/tech-tools/practices/design-your-course/module-design.html</vt:lpwstr>
      </vt:variant>
      <vt:variant>
        <vt:lpwstr/>
      </vt:variant>
      <vt:variant>
        <vt:i4>196637</vt:i4>
      </vt:variant>
      <vt:variant>
        <vt:i4>357</vt:i4>
      </vt:variant>
      <vt:variant>
        <vt:i4>0</vt:i4>
      </vt:variant>
      <vt:variant>
        <vt:i4>5</vt:i4>
      </vt:variant>
      <vt:variant>
        <vt:lpwstr>https://mlpp.pressbooks.pub/mavlearn/chapter/transparency-in-learning-and-teaching-tilt/</vt:lpwstr>
      </vt:variant>
      <vt:variant>
        <vt:lpwstr/>
      </vt:variant>
      <vt:variant>
        <vt:i4>7340152</vt:i4>
      </vt:variant>
      <vt:variant>
        <vt:i4>354</vt:i4>
      </vt:variant>
      <vt:variant>
        <vt:i4>0</vt:i4>
      </vt:variant>
      <vt:variant>
        <vt:i4>5</vt:i4>
      </vt:variant>
      <vt:variant>
        <vt:lpwstr>https://www.sciencedirect.com/science/article/pii/S8755461505000873?via%3Dihub</vt:lpwstr>
      </vt:variant>
      <vt:variant>
        <vt:lpwstr/>
      </vt:variant>
      <vt:variant>
        <vt:i4>3080298</vt:i4>
      </vt:variant>
      <vt:variant>
        <vt:i4>351</vt:i4>
      </vt:variant>
      <vt:variant>
        <vt:i4>0</vt:i4>
      </vt:variant>
      <vt:variant>
        <vt:i4>5</vt:i4>
      </vt:variant>
      <vt:variant>
        <vt:lpwstr>https://www.vanderbilt.edu/cdr/module1/online-course-module-structure/</vt:lpwstr>
      </vt:variant>
      <vt:variant>
        <vt:lpwstr/>
      </vt:variant>
      <vt:variant>
        <vt:i4>3145789</vt:i4>
      </vt:variant>
      <vt:variant>
        <vt:i4>348</vt:i4>
      </vt:variant>
      <vt:variant>
        <vt:i4>0</vt:i4>
      </vt:variant>
      <vt:variant>
        <vt:i4>5</vt:i4>
      </vt:variant>
      <vt:variant>
        <vt:lpwstr>https://www.uis.edu/colrs/foundations-course-design/improved-course-navigation</vt:lpwstr>
      </vt:variant>
      <vt:variant>
        <vt:lpwstr/>
      </vt:variant>
      <vt:variant>
        <vt:i4>2031692</vt:i4>
      </vt:variant>
      <vt:variant>
        <vt:i4>345</vt:i4>
      </vt:variant>
      <vt:variant>
        <vt:i4>0</vt:i4>
      </vt:variant>
      <vt:variant>
        <vt:i4>5</vt:i4>
      </vt:variant>
      <vt:variant>
        <vt:lpwstr>https://community.instructure.com/en/kb/articles/660956-how-do-i-set-a-front-page-in-a-course</vt:lpwstr>
      </vt:variant>
      <vt:variant>
        <vt:lpwstr/>
      </vt:variant>
      <vt:variant>
        <vt:i4>4587523</vt:i4>
      </vt:variant>
      <vt:variant>
        <vt:i4>342</vt:i4>
      </vt:variant>
      <vt:variant>
        <vt:i4>0</vt:i4>
      </vt:variant>
      <vt:variant>
        <vt:i4>5</vt:i4>
      </vt:variant>
      <vt:variant>
        <vt:lpwstr>https://doi.org/10.1016/j.compedu.2011.06.004</vt:lpwstr>
      </vt:variant>
      <vt:variant>
        <vt:lpwstr/>
      </vt:variant>
      <vt:variant>
        <vt:i4>7864441</vt:i4>
      </vt:variant>
      <vt:variant>
        <vt:i4>339</vt:i4>
      </vt:variant>
      <vt:variant>
        <vt:i4>0</vt:i4>
      </vt:variant>
      <vt:variant>
        <vt:i4>5</vt:i4>
      </vt:variant>
      <vt:variant>
        <vt:lpwstr>https://www.umass.edu/ideas/formative-assessment-online-courses</vt:lpwstr>
      </vt:variant>
      <vt:variant>
        <vt:lpwstr/>
      </vt:variant>
      <vt:variant>
        <vt:i4>2162722</vt:i4>
      </vt:variant>
      <vt:variant>
        <vt:i4>336</vt:i4>
      </vt:variant>
      <vt:variant>
        <vt:i4>0</vt:i4>
      </vt:variant>
      <vt:variant>
        <vt:i4>5</vt:i4>
      </vt:variant>
      <vt:variant>
        <vt:lpwstr>http://hdl.handle.net/1802/2582</vt:lpwstr>
      </vt:variant>
      <vt:variant>
        <vt:lpwstr/>
      </vt:variant>
      <vt:variant>
        <vt:i4>3407969</vt:i4>
      </vt:variant>
      <vt:variant>
        <vt:i4>333</vt:i4>
      </vt:variant>
      <vt:variant>
        <vt:i4>0</vt:i4>
      </vt:variant>
      <vt:variant>
        <vt:i4>5</vt:i4>
      </vt:variant>
      <vt:variant>
        <vt:lpwstr>https://cdl.ucf.edu/teach/strategies/course-design/</vt:lpwstr>
      </vt:variant>
      <vt:variant>
        <vt:lpwstr/>
      </vt:variant>
      <vt:variant>
        <vt:i4>1179735</vt:i4>
      </vt:variant>
      <vt:variant>
        <vt:i4>330</vt:i4>
      </vt:variant>
      <vt:variant>
        <vt:i4>0</vt:i4>
      </vt:variant>
      <vt:variant>
        <vt:i4>5</vt:i4>
      </vt:variant>
      <vt:variant>
        <vt:lpwstr>https://teaching.resources.osu.edu/teaching-topics/creating-adapting-assignments</vt:lpwstr>
      </vt:variant>
      <vt:variant>
        <vt:lpwstr/>
      </vt:variant>
      <vt:variant>
        <vt:i4>1114130</vt:i4>
      </vt:variant>
      <vt:variant>
        <vt:i4>327</vt:i4>
      </vt:variant>
      <vt:variant>
        <vt:i4>0</vt:i4>
      </vt:variant>
      <vt:variant>
        <vt:i4>5</vt:i4>
      </vt:variant>
      <vt:variant>
        <vt:lpwstr>https://distanceeducation.ehe.osu.edu/multimedia-for-learning/video-course-intro/</vt:lpwstr>
      </vt:variant>
      <vt:variant>
        <vt:lpwstr/>
      </vt:variant>
      <vt:variant>
        <vt:i4>3145775</vt:i4>
      </vt:variant>
      <vt:variant>
        <vt:i4>324</vt:i4>
      </vt:variant>
      <vt:variant>
        <vt:i4>0</vt:i4>
      </vt:variant>
      <vt:variant>
        <vt:i4>5</vt:i4>
      </vt:variant>
      <vt:variant>
        <vt:lpwstr>https://teaching.cornell.edu/setting-learning-outcomes</vt:lpwstr>
      </vt:variant>
      <vt:variant>
        <vt:lpwstr/>
      </vt:variant>
      <vt:variant>
        <vt:i4>1310843</vt:i4>
      </vt:variant>
      <vt:variant>
        <vt:i4>321</vt:i4>
      </vt:variant>
      <vt:variant>
        <vt:i4>0</vt:i4>
      </vt:variant>
      <vt:variant>
        <vt:i4>5</vt:i4>
      </vt:variant>
      <vt:variant>
        <vt:lpwstr>https://uab.primo.exlibrisgroup.com/discovery/openurl?institution=01AL_UALB&amp;vid=01AL_UALB:UAB_Libraries&amp;volume=3&amp;date=2011&amp;aulast=Cherem&amp;issue=2&amp;issn=1945-3043&amp;spage=42&amp;auinit=BF&amp;title=Currents%20in%20teaching%20and%20learning.&amp;atitle=Using%20online%20formative%20assessments%20for%20improved%20learning&amp;sid=google</vt:lpwstr>
      </vt:variant>
      <vt:variant>
        <vt:lpwstr/>
      </vt:variant>
      <vt:variant>
        <vt:i4>852040</vt:i4>
      </vt:variant>
      <vt:variant>
        <vt:i4>318</vt:i4>
      </vt:variant>
      <vt:variant>
        <vt:i4>0</vt:i4>
      </vt:variant>
      <vt:variant>
        <vt:i4>5</vt:i4>
      </vt:variant>
      <vt:variant>
        <vt:lpwstr>https://www.uab.edu/ctl/learning-technologies/guides/canvas-course-templates-request</vt:lpwstr>
      </vt:variant>
      <vt:variant>
        <vt:lpwstr/>
      </vt:variant>
      <vt:variant>
        <vt:i4>1048583</vt:i4>
      </vt:variant>
      <vt:variant>
        <vt:i4>315</vt:i4>
      </vt:variant>
      <vt:variant>
        <vt:i4>0</vt:i4>
      </vt:variant>
      <vt:variant>
        <vt:i4>5</vt:i4>
      </vt:variant>
      <vt:variant>
        <vt:lpwstr>https://teaching.cornell.edu/resource/active-learning-online-teaching</vt:lpwstr>
      </vt:variant>
      <vt:variant>
        <vt:lpwstr>Structure</vt:lpwstr>
      </vt:variant>
      <vt:variant>
        <vt:i4>5701752</vt:i4>
      </vt:variant>
      <vt:variant>
        <vt:i4>312</vt:i4>
      </vt:variant>
      <vt:variant>
        <vt:i4>0</vt:i4>
      </vt:variant>
      <vt:variant>
        <vt:i4>5</vt:i4>
      </vt:variant>
      <vt:variant>
        <vt:lpwstr>https://uab.primo.exlibrisgroup.com/discovery/openurl?institution=01AL_UALB&amp;vid=01AL_UALB:UAB_Libraries&amp;volume=9&amp;date=2006&amp;aulast=Young&amp;issue=2&amp;issn=1096-7516&amp;spage=107&amp;id=doi:10.1016%2Fj.iheduc.2006.03.001&amp;auinit=A&amp;title=The%20Internet%20and%20higher%20education.&amp;atitle=Assessing%20the%20quality%20of%20online%20courses%20from%20the%20students%27%20perspective&amp;sid=google</vt:lpwstr>
      </vt:variant>
      <vt:variant>
        <vt:lpwstr/>
      </vt:variant>
      <vt:variant>
        <vt:i4>5767173</vt:i4>
      </vt:variant>
      <vt:variant>
        <vt:i4>306</vt:i4>
      </vt:variant>
      <vt:variant>
        <vt:i4>0</vt:i4>
      </vt:variant>
      <vt:variant>
        <vt:i4>5</vt:i4>
      </vt:variant>
      <vt:variant>
        <vt:lpwstr>https://www.sciencedirect.com/topics/neuroscience/cognitive-load</vt:lpwstr>
      </vt:variant>
      <vt:variant>
        <vt:lpwstr/>
      </vt:variant>
      <vt:variant>
        <vt:i4>26</vt:i4>
      </vt:variant>
      <vt:variant>
        <vt:i4>300</vt:i4>
      </vt:variant>
      <vt:variant>
        <vt:i4>0</vt:i4>
      </vt:variant>
      <vt:variant>
        <vt:i4>5</vt:i4>
      </vt:variant>
      <vt:variant>
        <vt:lpwstr>https://books.google.com/books?hl=en&amp;lr=&amp;id=1wfrBgAAQBAJ&amp;oi=fnd&amp;pg=PR15&amp;dq=Effective+online+teaching:+Foundations+and+strategies+for+student+succes&amp;ots=tfb7hZYrK8&amp;sig=UV33bjbtPW6LKFMwu1ddD12R-II</vt:lpwstr>
      </vt:variant>
      <vt:variant>
        <vt:lpwstr>v=onepage&amp;q=Effective%20online%20teaching%3A%20Foundations%20and%20strategies%20for%20student%20succes&amp;f=false</vt:lpwstr>
      </vt:variant>
      <vt:variant>
        <vt:i4>917518</vt:i4>
      </vt:variant>
      <vt:variant>
        <vt:i4>285</vt:i4>
      </vt:variant>
      <vt:variant>
        <vt:i4>0</vt:i4>
      </vt:variant>
      <vt:variant>
        <vt:i4>5</vt:i4>
      </vt:variant>
      <vt:variant>
        <vt:lpwstr>https://commons.hostos.cuny.edu/edtech/faculty/teaching-with-technology/accessibility/organizing-course-content/</vt:lpwstr>
      </vt:variant>
      <vt:variant>
        <vt:lpwstr/>
      </vt:variant>
      <vt:variant>
        <vt:i4>3080319</vt:i4>
      </vt:variant>
      <vt:variant>
        <vt:i4>282</vt:i4>
      </vt:variant>
      <vt:variant>
        <vt:i4>0</vt:i4>
      </vt:variant>
      <vt:variant>
        <vt:i4>5</vt:i4>
      </vt:variant>
      <vt:variant>
        <vt:lpwstr>https://www.concordia.ca/ctl/tech-tools/practices/design-your-course/module-design.html</vt:lpwstr>
      </vt:variant>
      <vt:variant>
        <vt:lpwstr/>
      </vt:variant>
      <vt:variant>
        <vt:i4>3080308</vt:i4>
      </vt:variant>
      <vt:variant>
        <vt:i4>279</vt:i4>
      </vt:variant>
      <vt:variant>
        <vt:i4>0</vt:i4>
      </vt:variant>
      <vt:variant>
        <vt:i4>5</vt:i4>
      </vt:variant>
      <vt:variant>
        <vt:lpwstr>https://www.tandfonline.com/doi/full/10.1080/07377363.2020.1776558</vt:lpwstr>
      </vt:variant>
      <vt:variant>
        <vt:lpwstr/>
      </vt:variant>
      <vt:variant>
        <vt:i4>1114120</vt:i4>
      </vt:variant>
      <vt:variant>
        <vt:i4>276</vt:i4>
      </vt:variant>
      <vt:variant>
        <vt:i4>0</vt:i4>
      </vt:variant>
      <vt:variant>
        <vt:i4>5</vt:i4>
      </vt:variant>
      <vt:variant>
        <vt:lpwstr>https://www.vanderbilt.edu/cdr/module1/examples-of-module-structures/</vt:lpwstr>
      </vt:variant>
      <vt:variant>
        <vt:lpwstr/>
      </vt:variant>
      <vt:variant>
        <vt:i4>5636115</vt:i4>
      </vt:variant>
      <vt:variant>
        <vt:i4>261</vt:i4>
      </vt:variant>
      <vt:variant>
        <vt:i4>0</vt:i4>
      </vt:variant>
      <vt:variant>
        <vt:i4>5</vt:i4>
      </vt:variant>
      <vt:variant>
        <vt:lpwstr>https://cirt.domains.unf.edu/idocs/35549</vt:lpwstr>
      </vt:variant>
      <vt:variant>
        <vt:lpwstr/>
      </vt:variant>
      <vt:variant>
        <vt:i4>6553642</vt:i4>
      </vt:variant>
      <vt:variant>
        <vt:i4>255</vt:i4>
      </vt:variant>
      <vt:variant>
        <vt:i4>0</vt:i4>
      </vt:variant>
      <vt:variant>
        <vt:i4>5</vt:i4>
      </vt:variant>
      <vt:variant>
        <vt:lpwstr>https://www.jstor.org/stable/3233596?seq=1</vt:lpwstr>
      </vt:variant>
      <vt:variant>
        <vt:lpwstr/>
      </vt:variant>
      <vt:variant>
        <vt:i4>327735</vt:i4>
      </vt:variant>
      <vt:variant>
        <vt:i4>252</vt:i4>
      </vt:variant>
      <vt:variant>
        <vt:i4>0</vt:i4>
      </vt:variant>
      <vt:variant>
        <vt:i4>5</vt:i4>
      </vt:variant>
      <vt:variant>
        <vt:lpwstr>https://youtu.be/dKm_scvwysk?si=74oUAAMcljMDKLX5</vt:lpwstr>
      </vt:variant>
      <vt:variant>
        <vt:lpwstr/>
      </vt:variant>
      <vt:variant>
        <vt:i4>4980758</vt:i4>
      </vt:variant>
      <vt:variant>
        <vt:i4>249</vt:i4>
      </vt:variant>
      <vt:variant>
        <vt:i4>0</vt:i4>
      </vt:variant>
      <vt:variant>
        <vt:i4>5</vt:i4>
      </vt:variant>
      <vt:variant>
        <vt:lpwstr>https://www.uab.edu/ctl/resources/faculty-online-teaching-manual</vt:lpwstr>
      </vt:variant>
      <vt:variant>
        <vt:lpwstr/>
      </vt:variant>
      <vt:variant>
        <vt:i4>8126514</vt:i4>
      </vt:variant>
      <vt:variant>
        <vt:i4>246</vt:i4>
      </vt:variant>
      <vt:variant>
        <vt:i4>0</vt:i4>
      </vt:variant>
      <vt:variant>
        <vt:i4>5</vt:i4>
      </vt:variant>
      <vt:variant>
        <vt:lpwstr>https://uab.instructure.com/courses/1693164/modules/items/19314040</vt:lpwstr>
      </vt:variant>
      <vt:variant>
        <vt:lpwstr/>
      </vt:variant>
      <vt:variant>
        <vt:i4>7667765</vt:i4>
      </vt:variant>
      <vt:variant>
        <vt:i4>243</vt:i4>
      </vt:variant>
      <vt:variant>
        <vt:i4>0</vt:i4>
      </vt:variant>
      <vt:variant>
        <vt:i4>5</vt:i4>
      </vt:variant>
      <vt:variant>
        <vt:lpwstr>https://uab.instructure.com/courses/1693164/modules/items/19314039</vt:lpwstr>
      </vt:variant>
      <vt:variant>
        <vt:lpwstr/>
      </vt:variant>
      <vt:variant>
        <vt:i4>7602229</vt:i4>
      </vt:variant>
      <vt:variant>
        <vt:i4>240</vt:i4>
      </vt:variant>
      <vt:variant>
        <vt:i4>0</vt:i4>
      </vt:variant>
      <vt:variant>
        <vt:i4>5</vt:i4>
      </vt:variant>
      <vt:variant>
        <vt:lpwstr>https://uab.instructure.com/courses/1693164/modules/items/19314038</vt:lpwstr>
      </vt:variant>
      <vt:variant>
        <vt:lpwstr/>
      </vt:variant>
      <vt:variant>
        <vt:i4>8060981</vt:i4>
      </vt:variant>
      <vt:variant>
        <vt:i4>237</vt:i4>
      </vt:variant>
      <vt:variant>
        <vt:i4>0</vt:i4>
      </vt:variant>
      <vt:variant>
        <vt:i4>5</vt:i4>
      </vt:variant>
      <vt:variant>
        <vt:lpwstr>https://uab.instructure.com/courses/1693164/modules/items/19314037</vt:lpwstr>
      </vt:variant>
      <vt:variant>
        <vt:lpwstr/>
      </vt:variant>
      <vt:variant>
        <vt:i4>7995445</vt:i4>
      </vt:variant>
      <vt:variant>
        <vt:i4>234</vt:i4>
      </vt:variant>
      <vt:variant>
        <vt:i4>0</vt:i4>
      </vt:variant>
      <vt:variant>
        <vt:i4>5</vt:i4>
      </vt:variant>
      <vt:variant>
        <vt:lpwstr>https://uab.instructure.com/courses/1693164/modules/items/19314036</vt:lpwstr>
      </vt:variant>
      <vt:variant>
        <vt:lpwstr/>
      </vt:variant>
      <vt:variant>
        <vt:i4>7929909</vt:i4>
      </vt:variant>
      <vt:variant>
        <vt:i4>231</vt:i4>
      </vt:variant>
      <vt:variant>
        <vt:i4>0</vt:i4>
      </vt:variant>
      <vt:variant>
        <vt:i4>5</vt:i4>
      </vt:variant>
      <vt:variant>
        <vt:lpwstr>https://uab.instructure.com/courses/1693164/modules/items/19314035</vt:lpwstr>
      </vt:variant>
      <vt:variant>
        <vt:lpwstr/>
      </vt:variant>
      <vt:variant>
        <vt:i4>7864373</vt:i4>
      </vt:variant>
      <vt:variant>
        <vt:i4>228</vt:i4>
      </vt:variant>
      <vt:variant>
        <vt:i4>0</vt:i4>
      </vt:variant>
      <vt:variant>
        <vt:i4>5</vt:i4>
      </vt:variant>
      <vt:variant>
        <vt:lpwstr>https://uab.instructure.com/courses/1693164/modules/items/19314034</vt:lpwstr>
      </vt:variant>
      <vt:variant>
        <vt:lpwstr/>
      </vt:variant>
      <vt:variant>
        <vt:i4>8323125</vt:i4>
      </vt:variant>
      <vt:variant>
        <vt:i4>225</vt:i4>
      </vt:variant>
      <vt:variant>
        <vt:i4>0</vt:i4>
      </vt:variant>
      <vt:variant>
        <vt:i4>5</vt:i4>
      </vt:variant>
      <vt:variant>
        <vt:lpwstr>https://uab.instructure.com/courses/1693164/modules/items/19314033</vt:lpwstr>
      </vt:variant>
      <vt:variant>
        <vt:lpwstr/>
      </vt:variant>
      <vt:variant>
        <vt:i4>8257589</vt:i4>
      </vt:variant>
      <vt:variant>
        <vt:i4>222</vt:i4>
      </vt:variant>
      <vt:variant>
        <vt:i4>0</vt:i4>
      </vt:variant>
      <vt:variant>
        <vt:i4>5</vt:i4>
      </vt:variant>
      <vt:variant>
        <vt:lpwstr>https://uab.instructure.com/courses/1693164/modules/items/19314032</vt:lpwstr>
      </vt:variant>
      <vt:variant>
        <vt:lpwstr/>
      </vt:variant>
      <vt:variant>
        <vt:i4>8192053</vt:i4>
      </vt:variant>
      <vt:variant>
        <vt:i4>219</vt:i4>
      </vt:variant>
      <vt:variant>
        <vt:i4>0</vt:i4>
      </vt:variant>
      <vt:variant>
        <vt:i4>5</vt:i4>
      </vt:variant>
      <vt:variant>
        <vt:lpwstr>https://uab.instructure.com/courses/1693164/modules/items/19314031</vt:lpwstr>
      </vt:variant>
      <vt:variant>
        <vt:lpwstr/>
      </vt:variant>
      <vt:variant>
        <vt:i4>8126517</vt:i4>
      </vt:variant>
      <vt:variant>
        <vt:i4>216</vt:i4>
      </vt:variant>
      <vt:variant>
        <vt:i4>0</vt:i4>
      </vt:variant>
      <vt:variant>
        <vt:i4>5</vt:i4>
      </vt:variant>
      <vt:variant>
        <vt:lpwstr>https://uab.instructure.com/courses/1693164/modules/items/19314030</vt:lpwstr>
      </vt:variant>
      <vt:variant>
        <vt:lpwstr/>
      </vt:variant>
      <vt:variant>
        <vt:i4>7667764</vt:i4>
      </vt:variant>
      <vt:variant>
        <vt:i4>213</vt:i4>
      </vt:variant>
      <vt:variant>
        <vt:i4>0</vt:i4>
      </vt:variant>
      <vt:variant>
        <vt:i4>5</vt:i4>
      </vt:variant>
      <vt:variant>
        <vt:lpwstr>https://uab.instructure.com/courses/1693164/modules/items/19314029</vt:lpwstr>
      </vt:variant>
      <vt:variant>
        <vt:lpwstr/>
      </vt:variant>
      <vt:variant>
        <vt:i4>7602228</vt:i4>
      </vt:variant>
      <vt:variant>
        <vt:i4>210</vt:i4>
      </vt:variant>
      <vt:variant>
        <vt:i4>0</vt:i4>
      </vt:variant>
      <vt:variant>
        <vt:i4>5</vt:i4>
      </vt:variant>
      <vt:variant>
        <vt:lpwstr>https://uab.instructure.com/courses/1693164/modules/items/19314028</vt:lpwstr>
      </vt:variant>
      <vt:variant>
        <vt:lpwstr/>
      </vt:variant>
      <vt:variant>
        <vt:i4>8060980</vt:i4>
      </vt:variant>
      <vt:variant>
        <vt:i4>207</vt:i4>
      </vt:variant>
      <vt:variant>
        <vt:i4>0</vt:i4>
      </vt:variant>
      <vt:variant>
        <vt:i4>5</vt:i4>
      </vt:variant>
      <vt:variant>
        <vt:lpwstr>https://uab.instructure.com/courses/1693164/modules/items/19314027</vt:lpwstr>
      </vt:variant>
      <vt:variant>
        <vt:lpwstr/>
      </vt:variant>
      <vt:variant>
        <vt:i4>7995444</vt:i4>
      </vt:variant>
      <vt:variant>
        <vt:i4>204</vt:i4>
      </vt:variant>
      <vt:variant>
        <vt:i4>0</vt:i4>
      </vt:variant>
      <vt:variant>
        <vt:i4>5</vt:i4>
      </vt:variant>
      <vt:variant>
        <vt:lpwstr>https://uab.instructure.com/courses/1693164/modules/items/19314026</vt:lpwstr>
      </vt:variant>
      <vt:variant>
        <vt:lpwstr/>
      </vt:variant>
      <vt:variant>
        <vt:i4>7864372</vt:i4>
      </vt:variant>
      <vt:variant>
        <vt:i4>201</vt:i4>
      </vt:variant>
      <vt:variant>
        <vt:i4>0</vt:i4>
      </vt:variant>
      <vt:variant>
        <vt:i4>5</vt:i4>
      </vt:variant>
      <vt:variant>
        <vt:lpwstr>https://uab.instructure.com/courses/1693164/modules/items/19314024</vt:lpwstr>
      </vt:variant>
      <vt:variant>
        <vt:lpwstr/>
      </vt:variant>
      <vt:variant>
        <vt:i4>8323124</vt:i4>
      </vt:variant>
      <vt:variant>
        <vt:i4>198</vt:i4>
      </vt:variant>
      <vt:variant>
        <vt:i4>0</vt:i4>
      </vt:variant>
      <vt:variant>
        <vt:i4>5</vt:i4>
      </vt:variant>
      <vt:variant>
        <vt:lpwstr>https://uab.instructure.com/courses/1693164/modules/items/19314023</vt:lpwstr>
      </vt:variant>
      <vt:variant>
        <vt:lpwstr/>
      </vt:variant>
      <vt:variant>
        <vt:i4>8257588</vt:i4>
      </vt:variant>
      <vt:variant>
        <vt:i4>195</vt:i4>
      </vt:variant>
      <vt:variant>
        <vt:i4>0</vt:i4>
      </vt:variant>
      <vt:variant>
        <vt:i4>5</vt:i4>
      </vt:variant>
      <vt:variant>
        <vt:lpwstr>https://uab.instructure.com/courses/1693164/modules/items/19314022</vt:lpwstr>
      </vt:variant>
      <vt:variant>
        <vt:lpwstr/>
      </vt:variant>
      <vt:variant>
        <vt:i4>8126516</vt:i4>
      </vt:variant>
      <vt:variant>
        <vt:i4>192</vt:i4>
      </vt:variant>
      <vt:variant>
        <vt:i4>0</vt:i4>
      </vt:variant>
      <vt:variant>
        <vt:i4>5</vt:i4>
      </vt:variant>
      <vt:variant>
        <vt:lpwstr>https://uab.instructure.com/courses/1693164/modules/items/19314020</vt:lpwstr>
      </vt:variant>
      <vt:variant>
        <vt:lpwstr/>
      </vt:variant>
      <vt:variant>
        <vt:i4>7667767</vt:i4>
      </vt:variant>
      <vt:variant>
        <vt:i4>189</vt:i4>
      </vt:variant>
      <vt:variant>
        <vt:i4>0</vt:i4>
      </vt:variant>
      <vt:variant>
        <vt:i4>5</vt:i4>
      </vt:variant>
      <vt:variant>
        <vt:lpwstr>https://uab.instructure.com/courses/1693164/modules/items/19314019</vt:lpwstr>
      </vt:variant>
      <vt:variant>
        <vt:lpwstr/>
      </vt:variant>
      <vt:variant>
        <vt:i4>7602231</vt:i4>
      </vt:variant>
      <vt:variant>
        <vt:i4>186</vt:i4>
      </vt:variant>
      <vt:variant>
        <vt:i4>0</vt:i4>
      </vt:variant>
      <vt:variant>
        <vt:i4>5</vt:i4>
      </vt:variant>
      <vt:variant>
        <vt:lpwstr>https://uab.instructure.com/courses/1693164/modules/items/19314018</vt:lpwstr>
      </vt:variant>
      <vt:variant>
        <vt:lpwstr/>
      </vt:variant>
      <vt:variant>
        <vt:i4>8060983</vt:i4>
      </vt:variant>
      <vt:variant>
        <vt:i4>183</vt:i4>
      </vt:variant>
      <vt:variant>
        <vt:i4>0</vt:i4>
      </vt:variant>
      <vt:variant>
        <vt:i4>5</vt:i4>
      </vt:variant>
      <vt:variant>
        <vt:lpwstr>https://uab.instructure.com/courses/1693164/modules/items/19314017</vt:lpwstr>
      </vt:variant>
      <vt:variant>
        <vt:lpwstr/>
      </vt:variant>
      <vt:variant>
        <vt:i4>7995447</vt:i4>
      </vt:variant>
      <vt:variant>
        <vt:i4>180</vt:i4>
      </vt:variant>
      <vt:variant>
        <vt:i4>0</vt:i4>
      </vt:variant>
      <vt:variant>
        <vt:i4>5</vt:i4>
      </vt:variant>
      <vt:variant>
        <vt:lpwstr>https://uab.instructure.com/courses/1693164/modules/items/19314016</vt:lpwstr>
      </vt:variant>
      <vt:variant>
        <vt:lpwstr/>
      </vt:variant>
      <vt:variant>
        <vt:i4>7864375</vt:i4>
      </vt:variant>
      <vt:variant>
        <vt:i4>177</vt:i4>
      </vt:variant>
      <vt:variant>
        <vt:i4>0</vt:i4>
      </vt:variant>
      <vt:variant>
        <vt:i4>5</vt:i4>
      </vt:variant>
      <vt:variant>
        <vt:lpwstr>https://uab.instructure.com/courses/1693164/modules/items/19314014</vt:lpwstr>
      </vt:variant>
      <vt:variant>
        <vt:lpwstr/>
      </vt:variant>
      <vt:variant>
        <vt:i4>8323127</vt:i4>
      </vt:variant>
      <vt:variant>
        <vt:i4>174</vt:i4>
      </vt:variant>
      <vt:variant>
        <vt:i4>0</vt:i4>
      </vt:variant>
      <vt:variant>
        <vt:i4>5</vt:i4>
      </vt:variant>
      <vt:variant>
        <vt:lpwstr>https://uab.instructure.com/courses/1693164/modules/items/19314013</vt:lpwstr>
      </vt:variant>
      <vt:variant>
        <vt:lpwstr/>
      </vt:variant>
      <vt:variant>
        <vt:i4>8257591</vt:i4>
      </vt:variant>
      <vt:variant>
        <vt:i4>171</vt:i4>
      </vt:variant>
      <vt:variant>
        <vt:i4>0</vt:i4>
      </vt:variant>
      <vt:variant>
        <vt:i4>5</vt:i4>
      </vt:variant>
      <vt:variant>
        <vt:lpwstr>https://uab.instructure.com/courses/1693164/modules/items/19314012</vt:lpwstr>
      </vt:variant>
      <vt:variant>
        <vt:lpwstr/>
      </vt:variant>
      <vt:variant>
        <vt:i4>8192055</vt:i4>
      </vt:variant>
      <vt:variant>
        <vt:i4>168</vt:i4>
      </vt:variant>
      <vt:variant>
        <vt:i4>0</vt:i4>
      </vt:variant>
      <vt:variant>
        <vt:i4>5</vt:i4>
      </vt:variant>
      <vt:variant>
        <vt:lpwstr>https://uab.instructure.com/courses/1693164/modules/items/19314011</vt:lpwstr>
      </vt:variant>
      <vt:variant>
        <vt:lpwstr/>
      </vt:variant>
      <vt:variant>
        <vt:i4>7667766</vt:i4>
      </vt:variant>
      <vt:variant>
        <vt:i4>165</vt:i4>
      </vt:variant>
      <vt:variant>
        <vt:i4>0</vt:i4>
      </vt:variant>
      <vt:variant>
        <vt:i4>5</vt:i4>
      </vt:variant>
      <vt:variant>
        <vt:lpwstr>https://uab.instructure.com/courses/1693164/modules/items/19314009</vt:lpwstr>
      </vt:variant>
      <vt:variant>
        <vt:lpwstr/>
      </vt:variant>
      <vt:variant>
        <vt:i4>7602230</vt:i4>
      </vt:variant>
      <vt:variant>
        <vt:i4>162</vt:i4>
      </vt:variant>
      <vt:variant>
        <vt:i4>0</vt:i4>
      </vt:variant>
      <vt:variant>
        <vt:i4>5</vt:i4>
      </vt:variant>
      <vt:variant>
        <vt:lpwstr>https://uab.instructure.com/courses/1693164/modules/items/19314008</vt:lpwstr>
      </vt:variant>
      <vt:variant>
        <vt:lpwstr/>
      </vt:variant>
      <vt:variant>
        <vt:i4>7995446</vt:i4>
      </vt:variant>
      <vt:variant>
        <vt:i4>159</vt:i4>
      </vt:variant>
      <vt:variant>
        <vt:i4>0</vt:i4>
      </vt:variant>
      <vt:variant>
        <vt:i4>5</vt:i4>
      </vt:variant>
      <vt:variant>
        <vt:lpwstr>https://uab.instructure.com/courses/1693164/modules/items/19314006</vt:lpwstr>
      </vt:variant>
      <vt:variant>
        <vt:lpwstr/>
      </vt:variant>
      <vt:variant>
        <vt:i4>7929910</vt:i4>
      </vt:variant>
      <vt:variant>
        <vt:i4>156</vt:i4>
      </vt:variant>
      <vt:variant>
        <vt:i4>0</vt:i4>
      </vt:variant>
      <vt:variant>
        <vt:i4>5</vt:i4>
      </vt:variant>
      <vt:variant>
        <vt:lpwstr>https://uab.instructure.com/courses/1693164/modules/items/19314005</vt:lpwstr>
      </vt:variant>
      <vt:variant>
        <vt:lpwstr/>
      </vt:variant>
      <vt:variant>
        <vt:i4>7864374</vt:i4>
      </vt:variant>
      <vt:variant>
        <vt:i4>153</vt:i4>
      </vt:variant>
      <vt:variant>
        <vt:i4>0</vt:i4>
      </vt:variant>
      <vt:variant>
        <vt:i4>5</vt:i4>
      </vt:variant>
      <vt:variant>
        <vt:lpwstr>https://uab.instructure.com/courses/1693164/modules/items/19314004</vt:lpwstr>
      </vt:variant>
      <vt:variant>
        <vt:lpwstr/>
      </vt:variant>
      <vt:variant>
        <vt:i4>8257590</vt:i4>
      </vt:variant>
      <vt:variant>
        <vt:i4>150</vt:i4>
      </vt:variant>
      <vt:variant>
        <vt:i4>0</vt:i4>
      </vt:variant>
      <vt:variant>
        <vt:i4>5</vt:i4>
      </vt:variant>
      <vt:variant>
        <vt:lpwstr>https://uab.instructure.com/courses/1693164/modules/items/19314002</vt:lpwstr>
      </vt:variant>
      <vt:variant>
        <vt:lpwstr/>
      </vt:variant>
      <vt:variant>
        <vt:i4>8192054</vt:i4>
      </vt:variant>
      <vt:variant>
        <vt:i4>147</vt:i4>
      </vt:variant>
      <vt:variant>
        <vt:i4>0</vt:i4>
      </vt:variant>
      <vt:variant>
        <vt:i4>5</vt:i4>
      </vt:variant>
      <vt:variant>
        <vt:lpwstr>https://uab.instructure.com/courses/1693164/modules/items/19314001</vt:lpwstr>
      </vt:variant>
      <vt:variant>
        <vt:lpwstr/>
      </vt:variant>
      <vt:variant>
        <vt:i4>8126518</vt:i4>
      </vt:variant>
      <vt:variant>
        <vt:i4>144</vt:i4>
      </vt:variant>
      <vt:variant>
        <vt:i4>0</vt:i4>
      </vt:variant>
      <vt:variant>
        <vt:i4>5</vt:i4>
      </vt:variant>
      <vt:variant>
        <vt:lpwstr>https://uab.instructure.com/courses/1693164/modules/items/19314000</vt:lpwstr>
      </vt:variant>
      <vt:variant>
        <vt:lpwstr/>
      </vt:variant>
      <vt:variant>
        <vt:i4>1376320</vt:i4>
      </vt:variant>
      <vt:variant>
        <vt:i4>141</vt:i4>
      </vt:variant>
      <vt:variant>
        <vt:i4>0</vt:i4>
      </vt:variant>
      <vt:variant>
        <vt:i4>5</vt:i4>
      </vt:variant>
      <vt:variant>
        <vt:lpwstr>https://www.uab.edu/ctl/support/instructional-design</vt:lpwstr>
      </vt:variant>
      <vt:variant>
        <vt:lpwstr/>
      </vt:variant>
      <vt:variant>
        <vt:i4>2818111</vt:i4>
      </vt:variant>
      <vt:variant>
        <vt:i4>138</vt:i4>
      </vt:variant>
      <vt:variant>
        <vt:i4>0</vt:i4>
      </vt:variant>
      <vt:variant>
        <vt:i4>5</vt:i4>
      </vt:variant>
      <vt:variant>
        <vt:lpwstr>https://uab.instructure.com/courses/1693164/pages/clarity-2-learner-focused-outcomes-for-the-course-and-modules-are-clear-and-measurable?module_item_id=19314011</vt:lpwstr>
      </vt:variant>
      <vt:variant>
        <vt:lpwstr/>
      </vt:variant>
      <vt:variant>
        <vt:i4>1179697</vt:i4>
      </vt:variant>
      <vt:variant>
        <vt:i4>131</vt:i4>
      </vt:variant>
      <vt:variant>
        <vt:i4>0</vt:i4>
      </vt:variant>
      <vt:variant>
        <vt:i4>5</vt:i4>
      </vt:variant>
      <vt:variant>
        <vt:lpwstr/>
      </vt:variant>
      <vt:variant>
        <vt:lpwstr>_Toc233365607</vt:lpwstr>
      </vt:variant>
      <vt:variant>
        <vt:i4>1179697</vt:i4>
      </vt:variant>
      <vt:variant>
        <vt:i4>125</vt:i4>
      </vt:variant>
      <vt:variant>
        <vt:i4>0</vt:i4>
      </vt:variant>
      <vt:variant>
        <vt:i4>5</vt:i4>
      </vt:variant>
      <vt:variant>
        <vt:lpwstr/>
      </vt:variant>
      <vt:variant>
        <vt:lpwstr>_Toc233365606</vt:lpwstr>
      </vt:variant>
      <vt:variant>
        <vt:i4>1179697</vt:i4>
      </vt:variant>
      <vt:variant>
        <vt:i4>119</vt:i4>
      </vt:variant>
      <vt:variant>
        <vt:i4>0</vt:i4>
      </vt:variant>
      <vt:variant>
        <vt:i4>5</vt:i4>
      </vt:variant>
      <vt:variant>
        <vt:lpwstr/>
      </vt:variant>
      <vt:variant>
        <vt:lpwstr>_Toc233365605</vt:lpwstr>
      </vt:variant>
      <vt:variant>
        <vt:i4>1179697</vt:i4>
      </vt:variant>
      <vt:variant>
        <vt:i4>113</vt:i4>
      </vt:variant>
      <vt:variant>
        <vt:i4>0</vt:i4>
      </vt:variant>
      <vt:variant>
        <vt:i4>5</vt:i4>
      </vt:variant>
      <vt:variant>
        <vt:lpwstr/>
      </vt:variant>
      <vt:variant>
        <vt:lpwstr>_Toc233365604</vt:lpwstr>
      </vt:variant>
      <vt:variant>
        <vt:i4>1179697</vt:i4>
      </vt:variant>
      <vt:variant>
        <vt:i4>107</vt:i4>
      </vt:variant>
      <vt:variant>
        <vt:i4>0</vt:i4>
      </vt:variant>
      <vt:variant>
        <vt:i4>5</vt:i4>
      </vt:variant>
      <vt:variant>
        <vt:lpwstr/>
      </vt:variant>
      <vt:variant>
        <vt:lpwstr>_Toc233365603</vt:lpwstr>
      </vt:variant>
      <vt:variant>
        <vt:i4>1179697</vt:i4>
      </vt:variant>
      <vt:variant>
        <vt:i4>101</vt:i4>
      </vt:variant>
      <vt:variant>
        <vt:i4>0</vt:i4>
      </vt:variant>
      <vt:variant>
        <vt:i4>5</vt:i4>
      </vt:variant>
      <vt:variant>
        <vt:lpwstr/>
      </vt:variant>
      <vt:variant>
        <vt:lpwstr>_Toc233365602</vt:lpwstr>
      </vt:variant>
      <vt:variant>
        <vt:i4>1179697</vt:i4>
      </vt:variant>
      <vt:variant>
        <vt:i4>95</vt:i4>
      </vt:variant>
      <vt:variant>
        <vt:i4>0</vt:i4>
      </vt:variant>
      <vt:variant>
        <vt:i4>5</vt:i4>
      </vt:variant>
      <vt:variant>
        <vt:lpwstr/>
      </vt:variant>
      <vt:variant>
        <vt:lpwstr>_Toc233365601</vt:lpwstr>
      </vt:variant>
      <vt:variant>
        <vt:i4>1179697</vt:i4>
      </vt:variant>
      <vt:variant>
        <vt:i4>89</vt:i4>
      </vt:variant>
      <vt:variant>
        <vt:i4>0</vt:i4>
      </vt:variant>
      <vt:variant>
        <vt:i4>5</vt:i4>
      </vt:variant>
      <vt:variant>
        <vt:lpwstr/>
      </vt:variant>
      <vt:variant>
        <vt:lpwstr>_Toc233365600</vt:lpwstr>
      </vt:variant>
      <vt:variant>
        <vt:i4>1769522</vt:i4>
      </vt:variant>
      <vt:variant>
        <vt:i4>83</vt:i4>
      </vt:variant>
      <vt:variant>
        <vt:i4>0</vt:i4>
      </vt:variant>
      <vt:variant>
        <vt:i4>5</vt:i4>
      </vt:variant>
      <vt:variant>
        <vt:lpwstr/>
      </vt:variant>
      <vt:variant>
        <vt:lpwstr>_Toc233365599</vt:lpwstr>
      </vt:variant>
      <vt:variant>
        <vt:i4>1769522</vt:i4>
      </vt:variant>
      <vt:variant>
        <vt:i4>77</vt:i4>
      </vt:variant>
      <vt:variant>
        <vt:i4>0</vt:i4>
      </vt:variant>
      <vt:variant>
        <vt:i4>5</vt:i4>
      </vt:variant>
      <vt:variant>
        <vt:lpwstr/>
      </vt:variant>
      <vt:variant>
        <vt:lpwstr>_Toc233365598</vt:lpwstr>
      </vt:variant>
      <vt:variant>
        <vt:i4>1769522</vt:i4>
      </vt:variant>
      <vt:variant>
        <vt:i4>71</vt:i4>
      </vt:variant>
      <vt:variant>
        <vt:i4>0</vt:i4>
      </vt:variant>
      <vt:variant>
        <vt:i4>5</vt:i4>
      </vt:variant>
      <vt:variant>
        <vt:lpwstr/>
      </vt:variant>
      <vt:variant>
        <vt:lpwstr>_Toc233365597</vt:lpwstr>
      </vt:variant>
      <vt:variant>
        <vt:i4>1769522</vt:i4>
      </vt:variant>
      <vt:variant>
        <vt:i4>65</vt:i4>
      </vt:variant>
      <vt:variant>
        <vt:i4>0</vt:i4>
      </vt:variant>
      <vt:variant>
        <vt:i4>5</vt:i4>
      </vt:variant>
      <vt:variant>
        <vt:lpwstr/>
      </vt:variant>
      <vt:variant>
        <vt:lpwstr>_Toc233365596</vt:lpwstr>
      </vt:variant>
      <vt:variant>
        <vt:i4>1769522</vt:i4>
      </vt:variant>
      <vt:variant>
        <vt:i4>59</vt:i4>
      </vt:variant>
      <vt:variant>
        <vt:i4>0</vt:i4>
      </vt:variant>
      <vt:variant>
        <vt:i4>5</vt:i4>
      </vt:variant>
      <vt:variant>
        <vt:lpwstr/>
      </vt:variant>
      <vt:variant>
        <vt:lpwstr>_Toc233365595</vt:lpwstr>
      </vt:variant>
      <vt:variant>
        <vt:i4>1769522</vt:i4>
      </vt:variant>
      <vt:variant>
        <vt:i4>53</vt:i4>
      </vt:variant>
      <vt:variant>
        <vt:i4>0</vt:i4>
      </vt:variant>
      <vt:variant>
        <vt:i4>5</vt:i4>
      </vt:variant>
      <vt:variant>
        <vt:lpwstr/>
      </vt:variant>
      <vt:variant>
        <vt:lpwstr>_Toc233365594</vt:lpwstr>
      </vt:variant>
      <vt:variant>
        <vt:i4>1769522</vt:i4>
      </vt:variant>
      <vt:variant>
        <vt:i4>47</vt:i4>
      </vt:variant>
      <vt:variant>
        <vt:i4>0</vt:i4>
      </vt:variant>
      <vt:variant>
        <vt:i4>5</vt:i4>
      </vt:variant>
      <vt:variant>
        <vt:lpwstr/>
      </vt:variant>
      <vt:variant>
        <vt:lpwstr>_Toc233365593</vt:lpwstr>
      </vt:variant>
      <vt:variant>
        <vt:i4>1769522</vt:i4>
      </vt:variant>
      <vt:variant>
        <vt:i4>41</vt:i4>
      </vt:variant>
      <vt:variant>
        <vt:i4>0</vt:i4>
      </vt:variant>
      <vt:variant>
        <vt:i4>5</vt:i4>
      </vt:variant>
      <vt:variant>
        <vt:lpwstr/>
      </vt:variant>
      <vt:variant>
        <vt:lpwstr>_Toc233365592</vt:lpwstr>
      </vt:variant>
      <vt:variant>
        <vt:i4>1769522</vt:i4>
      </vt:variant>
      <vt:variant>
        <vt:i4>35</vt:i4>
      </vt:variant>
      <vt:variant>
        <vt:i4>0</vt:i4>
      </vt:variant>
      <vt:variant>
        <vt:i4>5</vt:i4>
      </vt:variant>
      <vt:variant>
        <vt:lpwstr/>
      </vt:variant>
      <vt:variant>
        <vt:lpwstr>_Toc233365591</vt:lpwstr>
      </vt:variant>
      <vt:variant>
        <vt:i4>1769522</vt:i4>
      </vt:variant>
      <vt:variant>
        <vt:i4>29</vt:i4>
      </vt:variant>
      <vt:variant>
        <vt:i4>0</vt:i4>
      </vt:variant>
      <vt:variant>
        <vt:i4>5</vt:i4>
      </vt:variant>
      <vt:variant>
        <vt:lpwstr/>
      </vt:variant>
      <vt:variant>
        <vt:lpwstr>_Toc233365590</vt:lpwstr>
      </vt:variant>
      <vt:variant>
        <vt:i4>1703986</vt:i4>
      </vt:variant>
      <vt:variant>
        <vt:i4>23</vt:i4>
      </vt:variant>
      <vt:variant>
        <vt:i4>0</vt:i4>
      </vt:variant>
      <vt:variant>
        <vt:i4>5</vt:i4>
      </vt:variant>
      <vt:variant>
        <vt:lpwstr/>
      </vt:variant>
      <vt:variant>
        <vt:lpwstr>_Toc233365589</vt:lpwstr>
      </vt:variant>
      <vt:variant>
        <vt:i4>1703986</vt:i4>
      </vt:variant>
      <vt:variant>
        <vt:i4>17</vt:i4>
      </vt:variant>
      <vt:variant>
        <vt:i4>0</vt:i4>
      </vt:variant>
      <vt:variant>
        <vt:i4>5</vt:i4>
      </vt:variant>
      <vt:variant>
        <vt:lpwstr/>
      </vt:variant>
      <vt:variant>
        <vt:lpwstr>_Toc233365588</vt:lpwstr>
      </vt:variant>
      <vt:variant>
        <vt:i4>1703986</vt:i4>
      </vt:variant>
      <vt:variant>
        <vt:i4>11</vt:i4>
      </vt:variant>
      <vt:variant>
        <vt:i4>0</vt:i4>
      </vt:variant>
      <vt:variant>
        <vt:i4>5</vt:i4>
      </vt:variant>
      <vt:variant>
        <vt:lpwstr/>
      </vt:variant>
      <vt:variant>
        <vt:lpwstr>_Toc233365587</vt:lpwstr>
      </vt:variant>
      <vt:variant>
        <vt:i4>1703986</vt:i4>
      </vt:variant>
      <vt:variant>
        <vt:i4>5</vt:i4>
      </vt:variant>
      <vt:variant>
        <vt:i4>0</vt:i4>
      </vt:variant>
      <vt:variant>
        <vt:i4>5</vt:i4>
      </vt:variant>
      <vt:variant>
        <vt:lpwstr/>
      </vt:variant>
      <vt:variant>
        <vt:lpwstr>_Toc233365586</vt:lpwstr>
      </vt:variant>
      <vt:variant>
        <vt:i4>3997805</vt:i4>
      </vt:variant>
      <vt:variant>
        <vt:i4>0</vt:i4>
      </vt:variant>
      <vt:variant>
        <vt:i4>0</vt:i4>
      </vt:variant>
      <vt:variant>
        <vt:i4>5</vt:i4>
      </vt:variant>
      <vt:variant>
        <vt:lpwstr>https://uab.instructure.com/courses/1693164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Pollock, David</dc:creator>
  <cp:keywords/>
  <dc:description/>
  <cp:lastModifiedBy>Kirkland, Randi</cp:lastModifiedBy>
  <cp:revision>22</cp:revision>
  <dcterms:created xsi:type="dcterms:W3CDTF">2026-07-01T21:31:00Z</dcterms:created>
  <dcterms:modified xsi:type="dcterms:W3CDTF">2026-07-08T15:07:00Z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7542bc-63e5-412b-b0a0-d9586028a7d0_Enabled">
    <vt:lpwstr>true</vt:lpwstr>
  </property>
  <property fmtid="{D5CDD505-2E9C-101B-9397-08002B2CF9AE}" pid="3" name="MSIP_Label_ae7542bc-63e5-412b-b0a0-d9586028a7d0_SetDate">
    <vt:lpwstr>2025-12-16T13:28:32Z</vt:lpwstr>
  </property>
  <property fmtid="{D5CDD505-2E9C-101B-9397-08002B2CF9AE}" pid="4" name="MSIP_Label_ae7542bc-63e5-412b-b0a0-d9586028a7d0_Method">
    <vt:lpwstr>Standard</vt:lpwstr>
  </property>
  <property fmtid="{D5CDD505-2E9C-101B-9397-08002B2CF9AE}" pid="5" name="MSIP_Label_ae7542bc-63e5-412b-b0a0-d9586028a7d0_Name">
    <vt:lpwstr>Sensitive</vt:lpwstr>
  </property>
  <property fmtid="{D5CDD505-2E9C-101B-9397-08002B2CF9AE}" pid="6" name="MSIP_Label_ae7542bc-63e5-412b-b0a0-d9586028a7d0_SiteId">
    <vt:lpwstr>d8999fe4-76af-40b3-b435-1d8977abc08c</vt:lpwstr>
  </property>
  <property fmtid="{D5CDD505-2E9C-101B-9397-08002B2CF9AE}" pid="7" name="MSIP_Label_ae7542bc-63e5-412b-b0a0-d9586028a7d0_ActionId">
    <vt:lpwstr>6740e588-30d9-435b-9d3d-3cfd94125011</vt:lpwstr>
  </property>
  <property fmtid="{D5CDD505-2E9C-101B-9397-08002B2CF9AE}" pid="8" name="MSIP_Label_ae7542bc-63e5-412b-b0a0-d9586028a7d0_ContentBits">
    <vt:lpwstr>0</vt:lpwstr>
  </property>
  <property fmtid="{D5CDD505-2E9C-101B-9397-08002B2CF9AE}" pid="9" name="MSIP_Label_ae7542bc-63e5-412b-b0a0-d9586028a7d0_Tag">
    <vt:lpwstr>10, 3, 0, 2</vt:lpwstr>
  </property>
  <property fmtid="{D5CDD505-2E9C-101B-9397-08002B2CF9AE}" pid="10" name="GrammarlyDocumentId">
    <vt:lpwstr>9782fb36-7802-442a-afd0-f7fdf0fc47ed</vt:lpwstr>
  </property>
  <property fmtid="{D5CDD505-2E9C-101B-9397-08002B2CF9AE}" pid="11" name="ContentTypeId">
    <vt:lpwstr>0x01010049BC120BF518444CB66EF36A57938E80</vt:lpwstr>
  </property>
  <property fmtid="{D5CDD505-2E9C-101B-9397-08002B2CF9AE}" pid="12" name="MediaServiceImageTags">
    <vt:lpwstr/>
  </property>
</Properties>
</file>