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BB94" w14:textId="77777777" w:rsidR="00331DDC" w:rsidRPr="00712679" w:rsidRDefault="00331DDC" w:rsidP="005472BF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12679">
        <w:rPr>
          <w:rFonts w:ascii="Arial" w:hAnsi="Arial" w:cs="Arial"/>
          <w:b/>
          <w:bCs/>
          <w:sz w:val="24"/>
          <w:szCs w:val="24"/>
          <w14:ligatures w14:val="none"/>
        </w:rPr>
        <w:t>POLICY TITLE</w:t>
      </w:r>
    </w:p>
    <w:p w14:paraId="789C10D4" w14:textId="77777777" w:rsidR="00F71E10" w:rsidRPr="00712679" w:rsidRDefault="00F71E10" w:rsidP="00F71E1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10A7738B" w14:textId="15471C2C" w:rsidR="00634FD2" w:rsidRPr="00712679" w:rsidRDefault="005472BF" w:rsidP="00F71E10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712679">
        <w:rPr>
          <w:rFonts w:ascii="Arial" w:hAnsi="Arial" w:cs="Arial"/>
          <w:b/>
          <w:bCs/>
          <w:sz w:val="24"/>
          <w:szCs w:val="24"/>
          <w14:ligatures w14:val="none"/>
        </w:rPr>
        <w:t>Abstract:</w:t>
      </w:r>
      <w:r w:rsidR="00C8294A" w:rsidRPr="00712679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r w:rsidR="00C8294A" w:rsidRPr="00712679">
        <w:rPr>
          <w:rFonts w:ascii="Arial" w:hAnsi="Arial" w:cs="Arial"/>
          <w:i/>
          <w:iCs/>
          <w:sz w:val="24"/>
          <w:szCs w:val="24"/>
          <w14:ligatures w14:val="none"/>
        </w:rPr>
        <w:t>[Include a short description of the policy’s purpose.]</w:t>
      </w:r>
    </w:p>
    <w:p w14:paraId="0ACA8043" w14:textId="77777777" w:rsidR="00C8294A" w:rsidRPr="00712679" w:rsidRDefault="00C8294A" w:rsidP="00F71E10">
      <w:pPr>
        <w:widowControl w:val="0"/>
        <w:spacing w:after="0" w:line="240" w:lineRule="auto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6C92EEC4" w14:textId="699217F4" w:rsidR="005472BF" w:rsidRPr="00712679" w:rsidRDefault="005472BF" w:rsidP="00F71E10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712679">
        <w:rPr>
          <w:rFonts w:ascii="Arial" w:hAnsi="Arial" w:cs="Arial"/>
          <w:b/>
          <w:bCs/>
          <w:sz w:val="24"/>
          <w:szCs w:val="24"/>
          <w14:ligatures w14:val="none"/>
        </w:rPr>
        <w:t>Effective Date:</w:t>
      </w:r>
      <w:r w:rsidR="00C8294A" w:rsidRPr="00712679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r w:rsidR="00C8294A" w:rsidRPr="00712679">
        <w:rPr>
          <w:rFonts w:ascii="Arial" w:hAnsi="Arial" w:cs="Arial"/>
          <w:i/>
          <w:iCs/>
          <w:sz w:val="24"/>
          <w:szCs w:val="24"/>
          <w14:ligatures w14:val="none"/>
        </w:rPr>
        <w:t>[If you do not have a specific target effective date for the policy, list TBD and this will be updated after final approval.]</w:t>
      </w:r>
    </w:p>
    <w:p w14:paraId="4B8851C5" w14:textId="77777777" w:rsidR="00C8294A" w:rsidRPr="00712679" w:rsidRDefault="00C8294A" w:rsidP="00F71E10">
      <w:pPr>
        <w:widowControl w:val="0"/>
        <w:spacing w:after="0" w:line="240" w:lineRule="auto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3694A8F5" w14:textId="276B0520" w:rsidR="005472BF" w:rsidRPr="00712679" w:rsidRDefault="005472BF" w:rsidP="00F71E10">
      <w:pPr>
        <w:widowControl w:val="0"/>
        <w:spacing w:after="0" w:line="240" w:lineRule="auto"/>
        <w:rPr>
          <w:rFonts w:ascii="Arial" w:hAnsi="Arial" w:cs="Arial"/>
          <w:i/>
          <w:iCs/>
          <w:sz w:val="24"/>
          <w:szCs w:val="24"/>
          <w14:ligatures w14:val="none"/>
        </w:rPr>
      </w:pPr>
      <w:r w:rsidRPr="00712679">
        <w:rPr>
          <w:rFonts w:ascii="Arial" w:hAnsi="Arial" w:cs="Arial"/>
          <w:b/>
          <w:bCs/>
          <w:sz w:val="24"/>
          <w:szCs w:val="24"/>
          <w14:ligatures w14:val="none"/>
        </w:rPr>
        <w:t>Review/Revised Date:</w:t>
      </w:r>
      <w:r w:rsidR="00C8294A" w:rsidRPr="00712679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r w:rsidR="00C8294A" w:rsidRPr="00712679">
        <w:rPr>
          <w:rFonts w:ascii="Arial" w:hAnsi="Arial" w:cs="Arial"/>
          <w:i/>
          <w:iCs/>
          <w:sz w:val="24"/>
          <w:szCs w:val="24"/>
          <w14:ligatures w14:val="none"/>
        </w:rPr>
        <w:t>[For new policies, the review/revised date should be the same as the effective date.]</w:t>
      </w:r>
    </w:p>
    <w:p w14:paraId="26133093" w14:textId="77777777" w:rsidR="00C8294A" w:rsidRPr="00712679" w:rsidRDefault="00C8294A" w:rsidP="00F71E10">
      <w:pPr>
        <w:widowControl w:val="0"/>
        <w:spacing w:after="0" w:line="240" w:lineRule="auto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2EA44BC0" w14:textId="6D92615B" w:rsidR="005472BF" w:rsidRPr="00712679" w:rsidRDefault="005472BF" w:rsidP="00F71E10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712679">
        <w:rPr>
          <w:rFonts w:ascii="Arial" w:hAnsi="Arial" w:cs="Arial"/>
          <w:b/>
          <w:bCs/>
          <w:sz w:val="24"/>
          <w:szCs w:val="24"/>
          <w14:ligatures w14:val="none"/>
        </w:rPr>
        <w:t>Category:</w:t>
      </w:r>
      <w:r w:rsidR="00C8294A" w:rsidRPr="00712679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r w:rsidR="00C8294A" w:rsidRPr="00712679">
        <w:rPr>
          <w:rFonts w:ascii="Arial" w:hAnsi="Arial" w:cs="Arial"/>
          <w:i/>
          <w:iCs/>
          <w:sz w:val="24"/>
          <w:szCs w:val="24"/>
          <w14:ligatures w14:val="none"/>
        </w:rPr>
        <w:t xml:space="preserve">[Select one of the categories on the home page of the </w:t>
      </w:r>
      <w:hyperlink r:id="rId7" w:history="1">
        <w:r w:rsidR="00C8294A" w:rsidRPr="00712679">
          <w:rPr>
            <w:rStyle w:val="Hyperlink"/>
            <w:rFonts w:ascii="Arial" w:hAnsi="Arial" w:cs="Arial"/>
            <w:i/>
            <w:iCs/>
            <w:sz w:val="24"/>
            <w:szCs w:val="24"/>
            <w14:ligatures w14:val="none"/>
          </w:rPr>
          <w:t>UAB Policies and Procedures Library</w:t>
        </w:r>
      </w:hyperlink>
      <w:r w:rsidR="00C8294A" w:rsidRPr="00712679">
        <w:rPr>
          <w:rFonts w:ascii="Arial" w:hAnsi="Arial" w:cs="Arial"/>
          <w:i/>
          <w:iCs/>
          <w:sz w:val="24"/>
          <w:szCs w:val="24"/>
          <w14:ligatures w14:val="none"/>
        </w:rPr>
        <w:t>.  The Office of Compliance &amp; Risk Assurance can assist you with categorizing the policy.]</w:t>
      </w:r>
    </w:p>
    <w:p w14:paraId="7FA9373B" w14:textId="77777777" w:rsidR="00C8294A" w:rsidRPr="00712679" w:rsidRDefault="00C8294A" w:rsidP="00F71E10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</w:p>
    <w:p w14:paraId="17A12BD4" w14:textId="651C5295" w:rsidR="005472BF" w:rsidRPr="00712679" w:rsidRDefault="005472BF" w:rsidP="00F71E10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712679">
        <w:rPr>
          <w:rFonts w:ascii="Arial" w:hAnsi="Arial" w:cs="Arial"/>
          <w:b/>
          <w:bCs/>
          <w:sz w:val="24"/>
          <w:szCs w:val="24"/>
          <w14:ligatures w14:val="none"/>
        </w:rPr>
        <w:t>Policy Owner:</w:t>
      </w:r>
      <w:r w:rsidR="00C8294A" w:rsidRPr="00712679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r w:rsidR="00C8294A" w:rsidRPr="00712679">
        <w:rPr>
          <w:rFonts w:ascii="Arial" w:hAnsi="Arial" w:cs="Arial"/>
          <w:i/>
          <w:iCs/>
          <w:sz w:val="24"/>
          <w:szCs w:val="24"/>
          <w14:ligatures w14:val="none"/>
        </w:rPr>
        <w:t>[The policy owner should be someone at the Vice President level.  List a title or position rather than a specific person’s name.]</w:t>
      </w:r>
    </w:p>
    <w:p w14:paraId="63C8B9B3" w14:textId="77777777" w:rsidR="00C8294A" w:rsidRPr="00712679" w:rsidRDefault="00C8294A" w:rsidP="00F71E10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</w:p>
    <w:p w14:paraId="715DB5D1" w14:textId="4AC14C75" w:rsidR="005472BF" w:rsidRPr="00712679" w:rsidRDefault="005472BF" w:rsidP="00F71E10">
      <w:pPr>
        <w:widowControl w:val="0"/>
        <w:spacing w:after="0" w:line="240" w:lineRule="auto"/>
        <w:rPr>
          <w:rFonts w:ascii="Arial" w:hAnsi="Arial" w:cs="Arial"/>
          <w:i/>
          <w:iCs/>
          <w:sz w:val="24"/>
          <w:szCs w:val="24"/>
          <w14:ligatures w14:val="none"/>
        </w:rPr>
      </w:pPr>
      <w:r w:rsidRPr="00712679">
        <w:rPr>
          <w:rFonts w:ascii="Arial" w:hAnsi="Arial" w:cs="Arial"/>
          <w:b/>
          <w:bCs/>
          <w:sz w:val="24"/>
          <w:szCs w:val="24"/>
          <w14:ligatures w14:val="none"/>
        </w:rPr>
        <w:t>Policy Contact:</w:t>
      </w:r>
      <w:r w:rsidR="00C8294A" w:rsidRPr="00712679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r w:rsidR="00C8294A" w:rsidRPr="00712679">
        <w:rPr>
          <w:rFonts w:ascii="Arial" w:hAnsi="Arial" w:cs="Arial"/>
          <w:i/>
          <w:iCs/>
          <w:sz w:val="24"/>
          <w:szCs w:val="24"/>
          <w14:ligatures w14:val="none"/>
        </w:rPr>
        <w:t>[The policy contact should be someone who is available to answer questions about the policy requirements. List a title or position rather than a specific person’s name.]</w:t>
      </w:r>
    </w:p>
    <w:p w14:paraId="03084F80" w14:textId="77777777" w:rsidR="00634FD2" w:rsidRPr="00712679" w:rsidRDefault="00634FD2" w:rsidP="00F71E1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70DE9739" w14:textId="77777777" w:rsidR="00331DDC" w:rsidRPr="00712679" w:rsidRDefault="00634FD2" w:rsidP="00F71E1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12679">
        <w:rPr>
          <w:rFonts w:ascii="Arial" w:hAnsi="Arial" w:cs="Arial"/>
          <w:b/>
          <w:bCs/>
          <w:sz w:val="24"/>
          <w:szCs w:val="24"/>
          <w14:ligatures w14:val="none"/>
        </w:rPr>
        <w:t>INTRODUCTION</w:t>
      </w:r>
    </w:p>
    <w:p w14:paraId="265C489E" w14:textId="77777777" w:rsidR="00F71E10" w:rsidRPr="00712679" w:rsidRDefault="00F71E10" w:rsidP="00F71E1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3D5A96F6" w14:textId="77777777" w:rsidR="00331DDC" w:rsidRPr="00712679" w:rsidRDefault="00331DDC" w:rsidP="00F71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14:ligatures w14:val="none"/>
        </w:rPr>
      </w:pPr>
      <w:r w:rsidRPr="00712679">
        <w:rPr>
          <w:rFonts w:ascii="Arial" w:hAnsi="Arial" w:cs="Arial"/>
          <w:sz w:val="24"/>
          <w:szCs w:val="24"/>
          <w14:ligatures w14:val="none"/>
        </w:rPr>
        <w:t xml:space="preserve">Explain why a policy on this subject is important and how it serves the interest of UAB, </w:t>
      </w:r>
      <w:r w:rsidR="00F71E10" w:rsidRPr="00712679">
        <w:rPr>
          <w:rFonts w:ascii="Arial" w:hAnsi="Arial" w:cs="Arial"/>
          <w:sz w:val="24"/>
          <w:szCs w:val="24"/>
          <w14:ligatures w14:val="none"/>
        </w:rPr>
        <w:t>employees</w:t>
      </w:r>
      <w:r w:rsidRPr="00712679">
        <w:rPr>
          <w:rFonts w:ascii="Arial" w:hAnsi="Arial" w:cs="Arial"/>
          <w:sz w:val="24"/>
          <w:szCs w:val="24"/>
          <w14:ligatures w14:val="none"/>
        </w:rPr>
        <w:t>, and/or students.</w:t>
      </w:r>
    </w:p>
    <w:p w14:paraId="575E32BC" w14:textId="77777777" w:rsidR="00F71E10" w:rsidRPr="00712679" w:rsidRDefault="00F71E10" w:rsidP="00F71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14:ligatures w14:val="none"/>
        </w:rPr>
      </w:pPr>
    </w:p>
    <w:p w14:paraId="53CD2831" w14:textId="77777777" w:rsidR="00331DDC" w:rsidRPr="00712679" w:rsidRDefault="00634FD2" w:rsidP="00F71E1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12679">
        <w:rPr>
          <w:rFonts w:ascii="Arial" w:hAnsi="Arial" w:cs="Arial"/>
          <w:b/>
          <w:bCs/>
          <w:sz w:val="24"/>
          <w:szCs w:val="24"/>
          <w14:ligatures w14:val="none"/>
        </w:rPr>
        <w:t>SCOPE</w:t>
      </w:r>
    </w:p>
    <w:p w14:paraId="008BCE19" w14:textId="77777777" w:rsidR="00F71E10" w:rsidRPr="00712679" w:rsidRDefault="00F71E10" w:rsidP="00F71E1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0E6E56F3" w14:textId="77777777" w:rsidR="00331DDC" w:rsidRPr="00712679" w:rsidRDefault="00331DDC" w:rsidP="00F71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14:ligatures w14:val="none"/>
        </w:rPr>
      </w:pPr>
      <w:r w:rsidRPr="00712679">
        <w:rPr>
          <w:rFonts w:ascii="Arial" w:hAnsi="Arial" w:cs="Arial"/>
          <w:sz w:val="24"/>
          <w:szCs w:val="24"/>
          <w14:ligatures w14:val="none"/>
        </w:rPr>
        <w:t>To whom does the policy apply? Who must comply with it?</w:t>
      </w:r>
    </w:p>
    <w:p w14:paraId="3A0A4ECB" w14:textId="77777777" w:rsidR="00F71E10" w:rsidRPr="00712679" w:rsidRDefault="00F71E10" w:rsidP="00F71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14:ligatures w14:val="none"/>
        </w:rPr>
      </w:pPr>
    </w:p>
    <w:p w14:paraId="387D8EA9" w14:textId="77777777" w:rsidR="00331DDC" w:rsidRPr="00712679" w:rsidRDefault="00634FD2" w:rsidP="00F71E1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12679">
        <w:rPr>
          <w:rFonts w:ascii="Arial" w:hAnsi="Arial" w:cs="Arial"/>
          <w:b/>
          <w:bCs/>
          <w:sz w:val="24"/>
          <w:szCs w:val="24"/>
          <w14:ligatures w14:val="none"/>
        </w:rPr>
        <w:t>DEFINITIONS</w:t>
      </w:r>
    </w:p>
    <w:p w14:paraId="43D6C183" w14:textId="77777777" w:rsidR="00F71E10" w:rsidRPr="00712679" w:rsidRDefault="00F71E10" w:rsidP="00F71E1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20CA8972" w14:textId="77777777" w:rsidR="00331DDC" w:rsidRPr="00712679" w:rsidRDefault="00331DDC" w:rsidP="00F71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14:ligatures w14:val="none"/>
        </w:rPr>
      </w:pPr>
      <w:r w:rsidRPr="00712679">
        <w:rPr>
          <w:rFonts w:ascii="Arial" w:hAnsi="Arial" w:cs="Arial"/>
          <w:sz w:val="24"/>
          <w:szCs w:val="24"/>
          <w14:ligatures w14:val="none"/>
        </w:rPr>
        <w:t>Key words should be defined here. One way to decide if a word should go into this section is to determine if the policy can be understood without knowing the definition of a term. If it cannot, it is a good candidate for this section. Keywords are most often words that are specific to the subject matter. If there is a common word you can use in place of one that a layperson would not understand, choose the common word.</w:t>
      </w:r>
    </w:p>
    <w:p w14:paraId="15079F80" w14:textId="77777777" w:rsidR="00F71E10" w:rsidRPr="00712679" w:rsidRDefault="00F71E10" w:rsidP="00F71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14:ligatures w14:val="none"/>
        </w:rPr>
      </w:pPr>
    </w:p>
    <w:p w14:paraId="607EB71B" w14:textId="77777777" w:rsidR="00331DDC" w:rsidRPr="00712679" w:rsidRDefault="00634FD2" w:rsidP="00F71E1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12679">
        <w:rPr>
          <w:rFonts w:ascii="Arial" w:hAnsi="Arial" w:cs="Arial"/>
          <w:b/>
          <w:bCs/>
          <w:sz w:val="24"/>
          <w:szCs w:val="24"/>
          <w14:ligatures w14:val="none"/>
        </w:rPr>
        <w:t>POLICY STATEMENT</w:t>
      </w:r>
    </w:p>
    <w:p w14:paraId="78437D31" w14:textId="77777777" w:rsidR="00F71E10" w:rsidRPr="00712679" w:rsidRDefault="00F71E10" w:rsidP="00F71E1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5026C0B4" w14:textId="77777777" w:rsidR="00331DDC" w:rsidRPr="00712679" w:rsidRDefault="00331DDC" w:rsidP="00F71E10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712679">
        <w:rPr>
          <w:rFonts w:ascii="Arial" w:hAnsi="Arial" w:cs="Arial"/>
          <w:sz w:val="24"/>
          <w:szCs w:val="24"/>
          <w14:ligatures w14:val="none"/>
        </w:rPr>
        <w:t xml:space="preserve">The policy itself </w:t>
      </w:r>
      <w:r w:rsidR="00F71E10" w:rsidRPr="00712679">
        <w:rPr>
          <w:rFonts w:ascii="Arial" w:hAnsi="Arial" w:cs="Arial"/>
          <w:sz w:val="24"/>
          <w:szCs w:val="24"/>
          <w14:ligatures w14:val="none"/>
        </w:rPr>
        <w:t>should fall under this heading.</w:t>
      </w:r>
      <w:r w:rsidRPr="00712679">
        <w:rPr>
          <w:rFonts w:ascii="Arial" w:hAnsi="Arial" w:cs="Arial"/>
          <w:sz w:val="24"/>
          <w:szCs w:val="24"/>
          <w14:ligatures w14:val="none"/>
        </w:rPr>
        <w:t xml:space="preserve"> (</w:t>
      </w:r>
      <w:r w:rsidRPr="00712679">
        <w:rPr>
          <w:rFonts w:ascii="Arial" w:hAnsi="Arial" w:cs="Arial"/>
          <w:i/>
          <w:sz w:val="24"/>
          <w:szCs w:val="24"/>
          <w14:ligatures w14:val="none"/>
        </w:rPr>
        <w:t>Consider beginning, “UAB is committed to _____.”</w:t>
      </w:r>
      <w:r w:rsidRPr="00712679">
        <w:rPr>
          <w:rFonts w:ascii="Arial" w:hAnsi="Arial" w:cs="Arial"/>
          <w:sz w:val="24"/>
          <w:szCs w:val="24"/>
          <w14:ligatures w14:val="none"/>
        </w:rPr>
        <w:t>)</w:t>
      </w:r>
    </w:p>
    <w:p w14:paraId="79BB95A0" w14:textId="77777777" w:rsidR="00F71E10" w:rsidRPr="00712679" w:rsidRDefault="00F71E10" w:rsidP="00F71E10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</w:p>
    <w:p w14:paraId="2C680BF8" w14:textId="77777777" w:rsidR="00331DDC" w:rsidRPr="00712679" w:rsidRDefault="00634FD2" w:rsidP="00F71E1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12679">
        <w:rPr>
          <w:rFonts w:ascii="Arial" w:hAnsi="Arial" w:cs="Arial"/>
          <w:b/>
          <w:bCs/>
          <w:sz w:val="24"/>
          <w:szCs w:val="24"/>
          <w14:ligatures w14:val="none"/>
        </w:rPr>
        <w:t>PROCEDURES</w:t>
      </w:r>
    </w:p>
    <w:p w14:paraId="2E9FF1DA" w14:textId="77777777" w:rsidR="00F71E10" w:rsidRPr="00712679" w:rsidRDefault="00F71E10" w:rsidP="00F71E1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490DF9FB" w14:textId="77777777" w:rsidR="00331DDC" w:rsidRPr="00712679" w:rsidRDefault="00F71E10" w:rsidP="00F71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14:ligatures w14:val="none"/>
        </w:rPr>
      </w:pPr>
      <w:r w:rsidRPr="00712679">
        <w:rPr>
          <w:rFonts w:ascii="Arial" w:hAnsi="Arial" w:cs="Arial"/>
          <w:sz w:val="24"/>
          <w:szCs w:val="24"/>
          <w14:ligatures w14:val="none"/>
        </w:rPr>
        <w:t xml:space="preserve">Procedures are generally written separately from their parent policies because they </w:t>
      </w:r>
      <w:r w:rsidRPr="00712679">
        <w:rPr>
          <w:rFonts w:ascii="Arial" w:hAnsi="Arial" w:cs="Arial"/>
          <w:sz w:val="24"/>
          <w:szCs w:val="24"/>
          <w14:ligatures w14:val="none"/>
        </w:rPr>
        <w:lastRenderedPageBreak/>
        <w:t xml:space="preserve">evolve more frequently, although there are certain instances in which procedures are so integral to a policy as to be necessary here. </w:t>
      </w:r>
      <w:r w:rsidR="00331DDC" w:rsidRPr="00712679">
        <w:rPr>
          <w:rFonts w:ascii="Arial" w:hAnsi="Arial" w:cs="Arial"/>
          <w:sz w:val="24"/>
          <w:szCs w:val="24"/>
          <w14:ligatures w14:val="none"/>
        </w:rPr>
        <w:t xml:space="preserve">If you find that there are numerous steps to be followed and that they must be followed in a certain order, </w:t>
      </w:r>
      <w:r w:rsidR="00634FD2" w:rsidRPr="00712679">
        <w:rPr>
          <w:rFonts w:ascii="Arial" w:hAnsi="Arial" w:cs="Arial"/>
          <w:sz w:val="24"/>
          <w:szCs w:val="24"/>
          <w14:ligatures w14:val="none"/>
        </w:rPr>
        <w:t>they likely belong in</w:t>
      </w:r>
      <w:r w:rsidR="00331DDC" w:rsidRPr="00712679">
        <w:rPr>
          <w:rFonts w:ascii="Arial" w:hAnsi="Arial" w:cs="Arial"/>
          <w:sz w:val="24"/>
          <w:szCs w:val="24"/>
          <w14:ligatures w14:val="none"/>
        </w:rPr>
        <w:t xml:space="preserve"> a separate procedure. </w:t>
      </w:r>
    </w:p>
    <w:p w14:paraId="383BFE75" w14:textId="77777777" w:rsidR="00F71E10" w:rsidRPr="00712679" w:rsidRDefault="00F71E10" w:rsidP="00F71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14:ligatures w14:val="none"/>
        </w:rPr>
      </w:pPr>
    </w:p>
    <w:p w14:paraId="709D9409" w14:textId="55FE9B4D" w:rsidR="00331DDC" w:rsidRPr="00712679" w:rsidRDefault="00F71E10" w:rsidP="00F71E1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12679">
        <w:rPr>
          <w:rFonts w:ascii="Arial" w:hAnsi="Arial" w:cs="Arial"/>
          <w:b/>
          <w:bCs/>
          <w:sz w:val="24"/>
          <w:szCs w:val="24"/>
          <w14:ligatures w14:val="none"/>
        </w:rPr>
        <w:t>NONCOMPLIANCE</w:t>
      </w:r>
    </w:p>
    <w:p w14:paraId="2398C013" w14:textId="77777777" w:rsidR="0057187E" w:rsidRPr="00712679" w:rsidRDefault="0057187E" w:rsidP="00F71E1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68450CB0" w14:textId="24635F04" w:rsidR="00331DDC" w:rsidRPr="00712679" w:rsidRDefault="00331DDC" w:rsidP="00F71E10">
      <w:pPr>
        <w:widowControl w:val="0"/>
        <w:spacing w:after="0" w:line="240" w:lineRule="auto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712679">
        <w:rPr>
          <w:rFonts w:ascii="Arial" w:hAnsi="Arial" w:cs="Arial"/>
          <w:sz w:val="24"/>
          <w:szCs w:val="24"/>
          <w14:ligatures w14:val="none"/>
        </w:rPr>
        <w:t xml:space="preserve">What are the repercussions of not following this policy? Some policies are based on state and/or federal law; therefore, breaching the policy would be unlawful. Some policies are not based on law; however, not following such a policy could result in disciplinary action up to and including termination of employment. </w:t>
      </w:r>
      <w:r w:rsidR="00634FD2" w:rsidRPr="00712679">
        <w:rPr>
          <w:rFonts w:ascii="Arial" w:hAnsi="Arial" w:cs="Arial"/>
          <w:sz w:val="24"/>
          <w:szCs w:val="24"/>
          <w14:ligatures w14:val="none"/>
        </w:rPr>
        <w:t>(</w:t>
      </w:r>
      <w:r w:rsidR="00F71E10" w:rsidRPr="00712679">
        <w:rPr>
          <w:rFonts w:ascii="Arial" w:hAnsi="Arial" w:cs="Arial"/>
          <w:i/>
          <w:sz w:val="24"/>
          <w:szCs w:val="24"/>
          <w14:ligatures w14:val="none"/>
        </w:rPr>
        <w:t>Consider standard language, “</w:t>
      </w:r>
      <w:r w:rsidR="00634FD2" w:rsidRPr="00712679">
        <w:rPr>
          <w:rFonts w:ascii="Arial" w:hAnsi="Arial" w:cs="Arial"/>
          <w:i/>
          <w:sz w:val="24"/>
          <w:szCs w:val="24"/>
          <w:shd w:val="clear" w:color="auto" w:fill="FFFFFF"/>
        </w:rPr>
        <w:t xml:space="preserve">Confirmed </w:t>
      </w:r>
      <w:r w:rsidR="005472BF" w:rsidRPr="00712679">
        <w:rPr>
          <w:rFonts w:ascii="Arial" w:hAnsi="Arial" w:cs="Arial"/>
          <w:i/>
          <w:sz w:val="24"/>
          <w:szCs w:val="24"/>
          <w:shd w:val="clear" w:color="auto" w:fill="FFFFFF"/>
        </w:rPr>
        <w:t>lack of adherence to this policy or established procedures</w:t>
      </w:r>
      <w:r w:rsidR="00634FD2" w:rsidRPr="00712679">
        <w:rPr>
          <w:rFonts w:ascii="Arial" w:hAnsi="Arial" w:cs="Arial"/>
          <w:i/>
          <w:sz w:val="24"/>
          <w:szCs w:val="24"/>
          <w:shd w:val="clear" w:color="auto" w:fill="FFFFFF"/>
        </w:rPr>
        <w:t xml:space="preserve"> will result in consequences commensurate with the offense, up to and including termination of employment, appointment, student status, or other relationships with UAB.”)</w:t>
      </w:r>
    </w:p>
    <w:p w14:paraId="3C0499AC" w14:textId="77777777" w:rsidR="00F71E10" w:rsidRPr="00712679" w:rsidRDefault="00F71E10" w:rsidP="00F71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14:ligatures w14:val="none"/>
        </w:rPr>
      </w:pPr>
    </w:p>
    <w:p w14:paraId="17883E3E" w14:textId="77777777" w:rsidR="00331DDC" w:rsidRPr="00712679" w:rsidRDefault="00F71E10" w:rsidP="00F71E1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12679">
        <w:rPr>
          <w:rFonts w:ascii="Arial" w:hAnsi="Arial" w:cs="Arial"/>
          <w:b/>
          <w:bCs/>
          <w:sz w:val="24"/>
          <w:szCs w:val="24"/>
          <w14:ligatures w14:val="none"/>
        </w:rPr>
        <w:t>IMPLEMENTATION</w:t>
      </w:r>
    </w:p>
    <w:p w14:paraId="60C8936F" w14:textId="77777777" w:rsidR="00F71E10" w:rsidRPr="00712679" w:rsidRDefault="00F71E10" w:rsidP="00F71E1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  <w14:ligatures w14:val="none"/>
        </w:rPr>
      </w:pPr>
    </w:p>
    <w:p w14:paraId="09CCEB09" w14:textId="77777777" w:rsidR="00331DDC" w:rsidRPr="00712679" w:rsidRDefault="00331DDC" w:rsidP="00F71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14:ligatures w14:val="none"/>
        </w:rPr>
      </w:pPr>
      <w:r w:rsidRPr="00712679">
        <w:rPr>
          <w:rFonts w:ascii="Arial" w:hAnsi="Arial" w:cs="Arial"/>
          <w:sz w:val="24"/>
          <w:szCs w:val="24"/>
          <w14:ligatures w14:val="none"/>
        </w:rPr>
        <w:t xml:space="preserve">Who is responsible for procedures to implement this policy?  </w:t>
      </w:r>
      <w:r w:rsidRPr="00712679">
        <w:rPr>
          <w:rFonts w:ascii="Arial" w:hAnsi="Arial" w:cs="Arial"/>
          <w:i/>
          <w:sz w:val="24"/>
          <w:szCs w:val="24"/>
          <w14:ligatures w14:val="none"/>
        </w:rPr>
        <w:t xml:space="preserve">(i.e., the title of the person responsible, not the person’s name) </w:t>
      </w:r>
      <w:r w:rsidR="00634FD2" w:rsidRPr="00712679">
        <w:rPr>
          <w:rFonts w:ascii="Arial" w:hAnsi="Arial" w:cs="Arial"/>
          <w:i/>
          <w:sz w:val="24"/>
          <w:szCs w:val="24"/>
          <w14:ligatures w14:val="none"/>
        </w:rPr>
        <w:t xml:space="preserve"> </w:t>
      </w:r>
      <w:r w:rsidRPr="00712679">
        <w:rPr>
          <w:rFonts w:ascii="Arial" w:hAnsi="Arial" w:cs="Arial"/>
          <w:sz w:val="24"/>
          <w:szCs w:val="24"/>
          <w14:ligatures w14:val="none"/>
        </w:rPr>
        <w:t>For example, “The Vice President for Financial Affairs and Administration is responsible for procedures to implement this policy.”</w:t>
      </w:r>
    </w:p>
    <w:p w14:paraId="1561665A" w14:textId="77777777" w:rsidR="00F71E10" w:rsidRPr="00712679" w:rsidRDefault="00F71E10" w:rsidP="00F71E1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14:ligatures w14:val="none"/>
        </w:rPr>
      </w:pPr>
    </w:p>
    <w:p w14:paraId="7724E2D2" w14:textId="5D1E8201" w:rsidR="0057187E" w:rsidRPr="00712679" w:rsidRDefault="0057187E" w:rsidP="0057187E">
      <w:pPr>
        <w:widowControl w:val="0"/>
        <w:spacing w:after="0" w:line="240" w:lineRule="auto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12679">
        <w:rPr>
          <w:rFonts w:ascii="Arial" w:hAnsi="Arial" w:cs="Arial"/>
          <w:b/>
          <w:bCs/>
          <w:sz w:val="24"/>
          <w:szCs w:val="24"/>
          <w14:ligatures w14:val="none"/>
        </w:rPr>
        <w:t>Related Policies and Procedures</w:t>
      </w:r>
    </w:p>
    <w:p w14:paraId="6F49D271" w14:textId="3CEC963F" w:rsidR="005472BF" w:rsidRPr="00712679" w:rsidRDefault="007134AB" w:rsidP="0057187E">
      <w:pPr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  <w:hyperlink r:id="rId8" w:history="1">
        <w:r w:rsidR="005472BF" w:rsidRPr="00712679">
          <w:rPr>
            <w:rStyle w:val="Hyperlink"/>
            <w:rFonts w:ascii="Arial" w:hAnsi="Arial" w:cs="Arial"/>
            <w:bCs/>
            <w:sz w:val="24"/>
            <w:szCs w:val="24"/>
            <w14:ligatures w14:val="none"/>
          </w:rPr>
          <w:t>UAB Enterprise Code of Conduct</w:t>
        </w:r>
      </w:hyperlink>
    </w:p>
    <w:sectPr w:rsidR="005472BF" w:rsidRPr="007126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A4C5" w14:textId="77777777" w:rsidR="007134AB" w:rsidRDefault="007134AB" w:rsidP="00331DDC">
      <w:pPr>
        <w:spacing w:after="0" w:line="240" w:lineRule="auto"/>
      </w:pPr>
      <w:r>
        <w:separator/>
      </w:r>
    </w:p>
  </w:endnote>
  <w:endnote w:type="continuationSeparator" w:id="0">
    <w:p w14:paraId="261A8927" w14:textId="77777777" w:rsidR="007134AB" w:rsidRDefault="007134AB" w:rsidP="0033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ACD9" w14:textId="77777777" w:rsidR="00331DDC" w:rsidRDefault="00331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DA99" w14:textId="77777777" w:rsidR="00331DDC" w:rsidRDefault="00331D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2681" w14:textId="77777777" w:rsidR="00331DDC" w:rsidRDefault="00331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A249" w14:textId="77777777" w:rsidR="007134AB" w:rsidRDefault="007134AB" w:rsidP="00331DDC">
      <w:pPr>
        <w:spacing w:after="0" w:line="240" w:lineRule="auto"/>
      </w:pPr>
      <w:r>
        <w:separator/>
      </w:r>
    </w:p>
  </w:footnote>
  <w:footnote w:type="continuationSeparator" w:id="0">
    <w:p w14:paraId="18BDB5C4" w14:textId="77777777" w:rsidR="007134AB" w:rsidRDefault="007134AB" w:rsidP="00331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B67A" w14:textId="77777777" w:rsidR="00331DDC" w:rsidRDefault="00331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051685"/>
      <w:docPartObj>
        <w:docPartGallery w:val="Watermarks"/>
        <w:docPartUnique/>
      </w:docPartObj>
    </w:sdtPr>
    <w:sdtEndPr/>
    <w:sdtContent>
      <w:p w14:paraId="67219A00" w14:textId="77777777" w:rsidR="00331DDC" w:rsidRDefault="007134AB">
        <w:pPr>
          <w:pStyle w:val="Header"/>
        </w:pPr>
        <w:r>
          <w:rPr>
            <w:noProof/>
          </w:rPr>
          <w:pict w14:anchorId="15E9AE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02D6" w14:textId="77777777" w:rsidR="00331DDC" w:rsidRDefault="00331D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DC"/>
    <w:rsid w:val="00196A1C"/>
    <w:rsid w:val="002D2AE7"/>
    <w:rsid w:val="00331DDC"/>
    <w:rsid w:val="005472BF"/>
    <w:rsid w:val="0057187E"/>
    <w:rsid w:val="00634FD2"/>
    <w:rsid w:val="006647B5"/>
    <w:rsid w:val="006D2F26"/>
    <w:rsid w:val="00712679"/>
    <w:rsid w:val="007134AB"/>
    <w:rsid w:val="00715270"/>
    <w:rsid w:val="00C8294A"/>
    <w:rsid w:val="00DC6CF0"/>
    <w:rsid w:val="00F427BF"/>
    <w:rsid w:val="00F7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70680B"/>
  <w15:chartTrackingRefBased/>
  <w15:docId w15:val="{7A671FCB-CB43-4D50-83FC-C445C876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DC"/>
    <w:pPr>
      <w:spacing w:after="180" w:line="288" w:lineRule="auto"/>
    </w:pPr>
    <w:rPr>
      <w:rFonts w:ascii="Georgia" w:eastAsia="Times New Roman" w:hAnsi="Georgia" w:cs="Times New Roman"/>
      <w:color w:val="000000"/>
      <w:kern w:val="28"/>
      <w:sz w:val="18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DC"/>
    <w:rPr>
      <w:rFonts w:ascii="Georgia" w:eastAsia="Times New Roman" w:hAnsi="Georgia" w:cs="Times New Roman"/>
      <w:color w:val="000000"/>
      <w:kern w:val="28"/>
      <w:sz w:val="18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31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DC"/>
    <w:rPr>
      <w:rFonts w:ascii="Georgia" w:eastAsia="Times New Roman" w:hAnsi="Georgia" w:cs="Times New Roman"/>
      <w:color w:val="000000"/>
      <w:kern w:val="28"/>
      <w:sz w:val="18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634F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2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2.compliancebridge.com/uab/portal/getdoc.php?file=10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ecure2.compliancebridge.com/uab/public/index.php?fuseaction=app.ma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3701F-BDE8-4CB9-A9F5-6271D5A1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Kathryn Crenshaw</dc:creator>
  <cp:keywords/>
  <dc:description/>
  <cp:lastModifiedBy>Champion, Courtney C E</cp:lastModifiedBy>
  <cp:revision>3</cp:revision>
  <dcterms:created xsi:type="dcterms:W3CDTF">2022-06-09T14:59:00Z</dcterms:created>
  <dcterms:modified xsi:type="dcterms:W3CDTF">2022-06-09T15:12:00Z</dcterms:modified>
</cp:coreProperties>
</file>