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3A09C" w14:textId="1D6EAA11" w:rsidR="009D0A5B" w:rsidRDefault="009D0A5B" w:rsidP="005E783C">
      <w:pPr>
        <w:jc w:val="center"/>
        <w:rPr>
          <w:b/>
        </w:rPr>
      </w:pPr>
    </w:p>
    <w:p w14:paraId="58D7AD94" w14:textId="77777777" w:rsidR="009D0A5B" w:rsidRDefault="009D0A5B" w:rsidP="009D0A5B">
      <w:pPr>
        <w:jc w:val="center"/>
        <w:rPr>
          <w:rFonts w:asciiTheme="minorHAnsi" w:hAnsiTheme="minorHAnsi"/>
          <w:b/>
          <w:sz w:val="28"/>
          <w:szCs w:val="28"/>
        </w:rPr>
      </w:pPr>
      <w:r w:rsidRPr="00017EEB">
        <w:rPr>
          <w:rFonts w:asciiTheme="minorHAnsi" w:hAnsiTheme="minorHAnsi"/>
          <w:b/>
          <w:sz w:val="28"/>
          <w:szCs w:val="28"/>
        </w:rPr>
        <w:t>Tool Summary Sheet</w:t>
      </w:r>
      <w:r>
        <w:rPr>
          <w:rFonts w:asciiTheme="minorHAnsi" w:hAnsiTheme="minorHAnsi"/>
          <w:b/>
          <w:sz w:val="28"/>
          <w:szCs w:val="28"/>
        </w:rPr>
        <w:t>:</w:t>
      </w:r>
    </w:p>
    <w:p w14:paraId="7F49A84F" w14:textId="77777777" w:rsidR="009D0A5B" w:rsidRPr="009D0A5B" w:rsidRDefault="009D0A5B" w:rsidP="009D0A5B">
      <w:pPr>
        <w:jc w:val="center"/>
        <w:rPr>
          <w:rFonts w:asciiTheme="minorHAnsi" w:hAnsiTheme="minorHAnsi"/>
          <w:b/>
          <w:sz w:val="28"/>
          <w:szCs w:val="28"/>
        </w:rPr>
      </w:pPr>
      <w:r w:rsidRPr="009D0A5B">
        <w:rPr>
          <w:rFonts w:asciiTheme="minorHAnsi" w:hAnsiTheme="minorHAnsi"/>
          <w:b/>
          <w:sz w:val="28"/>
          <w:szCs w:val="28"/>
        </w:rPr>
        <w:t xml:space="preserve">NIDCR Observational Protocol Template </w:t>
      </w:r>
    </w:p>
    <w:p w14:paraId="3D611928" w14:textId="77777777" w:rsidR="009D0A5B" w:rsidRDefault="009D0A5B" w:rsidP="009D0A5B">
      <w:pPr>
        <w:jc w:val="center"/>
        <w:rPr>
          <w:rFonts w:asciiTheme="minorHAnsi" w:hAnsiTheme="minorHAnsi"/>
          <w:b/>
          <w:sz w:val="28"/>
          <w:szCs w:val="28"/>
        </w:rPr>
      </w:pPr>
    </w:p>
    <w:p w14:paraId="4364D651" w14:textId="60350E21" w:rsidR="009D0A5B" w:rsidRDefault="009D0A5B" w:rsidP="009D0A5B">
      <w:pPr>
        <w:pBdr>
          <w:top w:val="single" w:sz="4" w:space="1" w:color="auto"/>
          <w:left w:val="single" w:sz="4" w:space="4" w:color="auto"/>
          <w:bottom w:val="single" w:sz="4" w:space="1" w:color="auto"/>
          <w:right w:val="single" w:sz="4" w:space="4" w:color="auto"/>
        </w:pBdr>
        <w:tabs>
          <w:tab w:val="left" w:pos="2182"/>
        </w:tabs>
        <w:spacing w:after="120" w:line="240" w:lineRule="auto"/>
        <w:rPr>
          <w:rFonts w:asciiTheme="minorHAnsi" w:hAnsiTheme="minorHAnsi"/>
          <w:sz w:val="24"/>
          <w:szCs w:val="24"/>
        </w:rPr>
      </w:pPr>
      <w:r w:rsidRPr="00E2505C">
        <w:rPr>
          <w:rFonts w:asciiTheme="minorHAnsi" w:hAnsiTheme="minorHAnsi"/>
          <w:b/>
          <w:sz w:val="24"/>
          <w:szCs w:val="24"/>
        </w:rPr>
        <w:t>Purpose</w:t>
      </w:r>
      <w:r w:rsidRPr="00E2505C">
        <w:rPr>
          <w:rFonts w:asciiTheme="minorHAnsi" w:hAnsiTheme="minorHAnsi"/>
          <w:sz w:val="24"/>
          <w:szCs w:val="24"/>
        </w:rPr>
        <w:t xml:space="preserve">: </w:t>
      </w:r>
      <w:r w:rsidRPr="009D0A5B">
        <w:rPr>
          <w:rFonts w:asciiTheme="minorHAnsi" w:hAnsiTheme="minorHAnsi"/>
          <w:sz w:val="24"/>
          <w:szCs w:val="24"/>
        </w:rPr>
        <w:t>To provide an instructional template for use in development of a protocol for observational studies</w:t>
      </w:r>
    </w:p>
    <w:p w14:paraId="0E7EAA42" w14:textId="77777777" w:rsidR="009D0A5B" w:rsidRPr="00876FB4" w:rsidRDefault="009D0A5B" w:rsidP="009D0A5B">
      <w:pPr>
        <w:tabs>
          <w:tab w:val="left" w:pos="2182"/>
        </w:tabs>
        <w:spacing w:after="120" w:line="240" w:lineRule="auto"/>
        <w:rPr>
          <w:rFonts w:asciiTheme="minorHAnsi" w:hAnsiTheme="minorHAnsi"/>
          <w:szCs w:val="22"/>
        </w:rPr>
      </w:pPr>
    </w:p>
    <w:p w14:paraId="2C566EBC" w14:textId="77777777" w:rsidR="009D0A5B" w:rsidRDefault="009D0A5B" w:rsidP="009D0A5B">
      <w:pPr>
        <w:spacing w:after="120" w:line="240" w:lineRule="auto"/>
        <w:jc w:val="both"/>
        <w:rPr>
          <w:rFonts w:asciiTheme="minorHAnsi" w:hAnsiTheme="minorHAnsi"/>
          <w:b/>
          <w:szCs w:val="22"/>
          <w:u w:val="single"/>
        </w:rPr>
      </w:pPr>
      <w:r w:rsidRPr="00E2505C">
        <w:rPr>
          <w:rFonts w:asciiTheme="minorHAnsi" w:hAnsiTheme="minorHAnsi"/>
          <w:b/>
          <w:szCs w:val="22"/>
          <w:u w:val="single"/>
        </w:rPr>
        <w:t>Audience/User</w:t>
      </w:r>
    </w:p>
    <w:p w14:paraId="3D54E5E7" w14:textId="2D5296DA" w:rsidR="009D0A5B" w:rsidRDefault="009D0A5B" w:rsidP="009D0A5B">
      <w:pPr>
        <w:spacing w:line="240" w:lineRule="auto"/>
        <w:jc w:val="both"/>
        <w:rPr>
          <w:rFonts w:asciiTheme="minorHAnsi" w:hAnsiTheme="minorHAnsi"/>
          <w:szCs w:val="22"/>
        </w:rPr>
      </w:pPr>
      <w:r w:rsidRPr="009D0A5B">
        <w:rPr>
          <w:rFonts w:asciiTheme="minorHAnsi" w:hAnsiTheme="minorHAnsi"/>
          <w:szCs w:val="22"/>
        </w:rPr>
        <w:t>Principal Investigators and Study Staff</w:t>
      </w:r>
    </w:p>
    <w:p w14:paraId="5471E476" w14:textId="77777777" w:rsidR="009D0A5B" w:rsidRDefault="009D0A5B" w:rsidP="009D0A5B">
      <w:pPr>
        <w:spacing w:line="240" w:lineRule="auto"/>
        <w:jc w:val="both"/>
        <w:rPr>
          <w:rFonts w:asciiTheme="minorHAnsi" w:hAnsiTheme="minorHAnsi"/>
          <w:b/>
          <w:szCs w:val="22"/>
          <w:u w:val="single"/>
        </w:rPr>
      </w:pPr>
    </w:p>
    <w:p w14:paraId="7D049473" w14:textId="77777777" w:rsidR="009D0A5B" w:rsidRPr="00E2505C" w:rsidRDefault="009D0A5B" w:rsidP="009D0A5B">
      <w:pPr>
        <w:spacing w:after="120" w:line="240" w:lineRule="auto"/>
        <w:jc w:val="both"/>
        <w:rPr>
          <w:rFonts w:asciiTheme="minorHAnsi" w:hAnsiTheme="minorHAnsi"/>
          <w:b/>
          <w:szCs w:val="22"/>
          <w:u w:val="single"/>
        </w:rPr>
      </w:pPr>
      <w:r>
        <w:rPr>
          <w:rFonts w:asciiTheme="minorHAnsi" w:hAnsiTheme="minorHAnsi"/>
          <w:b/>
          <w:szCs w:val="22"/>
          <w:u w:val="single"/>
        </w:rPr>
        <w:t>Details</w:t>
      </w:r>
    </w:p>
    <w:p w14:paraId="6431AF3D" w14:textId="77777777"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This document is the National Institute of Dental and Craniofacial Research (NIDCR) protocol template for an observational study.   </w:t>
      </w:r>
    </w:p>
    <w:p w14:paraId="611C92DF" w14:textId="77777777"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In an observational study, the investigator does not alter the care that people receive, but simply records observations and analyzes data. These studies may focus on risk factors, natural history, variations in disease progression or in disease treatment. They often assess specific health characteristics of the enrolled human subjects by collecting biospecimens (e.g., for biomarker or genomic analyses), obtaining photographic, radiographic or other images, and/or collecting medical history or exposure data from research subjects.  </w:t>
      </w:r>
    </w:p>
    <w:p w14:paraId="203B5B71" w14:textId="0A7CB3BB"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Observational studies that collect biospecimens, images, or other data involve human subjects, and require Institutional Review Board (IRB) approval. </w:t>
      </w:r>
      <w:r w:rsidRPr="009D0A5B">
        <w:rPr>
          <w:rFonts w:asciiTheme="minorHAnsi" w:hAnsiTheme="minorHAnsi"/>
          <w:bCs/>
          <w:szCs w:val="22"/>
        </w:rPr>
        <w:t xml:space="preserve">This protocol template is based on the essential protocol elements in Section 6 of the </w:t>
      </w:r>
      <w:hyperlink r:id="rId11" w:tooltip="ICH E6 guidance on Good Clinical Practice" w:history="1">
        <w:r w:rsidRPr="009D0A5B">
          <w:rPr>
            <w:rStyle w:val="Hyperlink"/>
            <w:rFonts w:asciiTheme="minorHAnsi" w:hAnsiTheme="minorHAnsi"/>
            <w:bCs/>
            <w:i/>
            <w:szCs w:val="22"/>
          </w:rPr>
          <w:t>ICH E6 guidance on Good Clinical Practice</w:t>
        </w:r>
      </w:hyperlink>
      <w:r w:rsidRPr="009D0A5B">
        <w:rPr>
          <w:rFonts w:asciiTheme="minorHAnsi" w:hAnsiTheme="minorHAnsi"/>
          <w:bCs/>
          <w:i/>
          <w:szCs w:val="22"/>
        </w:rPr>
        <w:t>.</w:t>
      </w:r>
      <w:r w:rsidRPr="009D0A5B">
        <w:rPr>
          <w:rFonts w:asciiTheme="minorHAnsi" w:hAnsiTheme="minorHAnsi"/>
          <w:bCs/>
          <w:szCs w:val="22"/>
        </w:rPr>
        <w:t xml:space="preserve">  </w:t>
      </w:r>
      <w:r w:rsidRPr="009D0A5B">
        <w:rPr>
          <w:rFonts w:asciiTheme="minorHAnsi" w:hAnsiTheme="minorHAnsi"/>
          <w:szCs w:val="22"/>
        </w:rPr>
        <w:t xml:space="preserve">The template will assist investigators in preparing a study protocol that meets NIDCR standards and includes all elements required for an IRB to assess study risks and benefits.  </w:t>
      </w:r>
    </w:p>
    <w:p w14:paraId="65482EE6" w14:textId="77777777" w:rsidR="009D0A5B" w:rsidRDefault="009D0A5B" w:rsidP="009D0A5B">
      <w:pPr>
        <w:spacing w:line="240" w:lineRule="auto"/>
        <w:jc w:val="both"/>
        <w:rPr>
          <w:rFonts w:asciiTheme="minorHAnsi" w:hAnsiTheme="minorHAnsi"/>
          <w:szCs w:val="22"/>
        </w:rPr>
      </w:pPr>
    </w:p>
    <w:p w14:paraId="1D3C1050" w14:textId="77777777" w:rsidR="009D0A5B" w:rsidRPr="00E2505C" w:rsidRDefault="009D0A5B" w:rsidP="009D0A5B">
      <w:pPr>
        <w:spacing w:after="120" w:line="240" w:lineRule="auto"/>
        <w:jc w:val="both"/>
        <w:rPr>
          <w:rFonts w:asciiTheme="minorHAnsi" w:hAnsiTheme="minorHAnsi"/>
          <w:b/>
          <w:szCs w:val="22"/>
          <w:u w:val="single"/>
        </w:rPr>
      </w:pPr>
      <w:r w:rsidRPr="00E2505C">
        <w:rPr>
          <w:rFonts w:asciiTheme="minorHAnsi" w:hAnsiTheme="minorHAnsi"/>
          <w:b/>
          <w:szCs w:val="22"/>
          <w:u w:val="single"/>
        </w:rPr>
        <w:t>Best Practice Recommendations</w:t>
      </w:r>
    </w:p>
    <w:p w14:paraId="0079839D"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NIDCR considers many factors in the context of risk to human subjects and complexity of the study when determining the resources needed to meet the Institute’s study oversight responsibilities. Based on the potential risk for subjects and the complexity of the clinical study, the NIDCR Medical Monitor will provide guidance on the appropriate level of data and safety monitoring. Investigators should consult the NIDCR Program Official (and/or Project Scientist, when applicable) when writing the protocol template sections on Assessment of Safety, Study Oversight, and Clinical Site Monitoring.</w:t>
      </w:r>
    </w:p>
    <w:p w14:paraId="67BAA5D7"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Pasting from the grant application will not usually meet the requirements for an acceptable protocol.</w:t>
      </w:r>
    </w:p>
    <w:p w14:paraId="7E790710"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Changes to the protocol via an amendment cannot be implemented until IRB approval is received.</w:t>
      </w:r>
    </w:p>
    <w:p w14:paraId="5B82252A" w14:textId="2CFBA1ED" w:rsidR="009D0A5B"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lastRenderedPageBreak/>
        <w:t>Terminology has been consistently applied throughout this template but can be updated to reflect appropriate study-specific terminology (e.g., participant / subject, case report form / data collection form).</w:t>
      </w:r>
    </w:p>
    <w:p w14:paraId="4C7FBF4A" w14:textId="223474DF"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Refer questions regarding use of this protocol template to the appropriate NIDCR Program Official or the NIDCR Office of Clinical Trials Operations and Management (OCTOM).</w:t>
      </w:r>
    </w:p>
    <w:p w14:paraId="7E07DB9A" w14:textId="77777777" w:rsidR="00DB58EA" w:rsidRDefault="00DB58EA" w:rsidP="00DB58EA">
      <w:pPr>
        <w:spacing w:line="240" w:lineRule="auto"/>
        <w:jc w:val="both"/>
        <w:rPr>
          <w:rFonts w:asciiTheme="minorHAnsi" w:hAnsiTheme="minorHAnsi"/>
          <w:szCs w:val="22"/>
        </w:rPr>
      </w:pPr>
    </w:p>
    <w:p w14:paraId="2AD890B4" w14:textId="77777777" w:rsidR="009D0A5B" w:rsidRPr="00E2505C" w:rsidRDefault="009D0A5B" w:rsidP="009D0A5B">
      <w:pPr>
        <w:spacing w:after="120" w:line="240" w:lineRule="auto"/>
        <w:jc w:val="both"/>
        <w:rPr>
          <w:rFonts w:asciiTheme="minorHAnsi" w:hAnsiTheme="minorHAnsi"/>
          <w:b/>
          <w:szCs w:val="22"/>
          <w:u w:val="single"/>
        </w:rPr>
      </w:pPr>
      <w:r w:rsidRPr="00E2505C">
        <w:rPr>
          <w:rFonts w:asciiTheme="minorHAnsi" w:hAnsiTheme="minorHAnsi"/>
          <w:b/>
          <w:szCs w:val="22"/>
          <w:u w:val="single"/>
        </w:rPr>
        <w:t>Technical/Formatting</w:t>
      </w:r>
      <w:r>
        <w:rPr>
          <w:rFonts w:asciiTheme="minorHAnsi" w:hAnsiTheme="minorHAnsi"/>
          <w:b/>
          <w:szCs w:val="22"/>
          <w:u w:val="single"/>
        </w:rPr>
        <w:t xml:space="preserve"> Notes</w:t>
      </w:r>
    </w:p>
    <w:p w14:paraId="13BE5FB3"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In the template, instructions for each section are included in </w:t>
      </w:r>
      <w:r w:rsidRPr="00A34271">
        <w:rPr>
          <w:rFonts w:asciiTheme="minorHAnsi" w:hAnsiTheme="minorHAnsi" w:cstheme="minorHAnsi"/>
          <w:i/>
          <w:color w:val="1F497D" w:themeColor="text2"/>
        </w:rPr>
        <w:t>{blue italics}</w:t>
      </w:r>
      <w:r w:rsidRPr="00A34271">
        <w:rPr>
          <w:rFonts w:asciiTheme="minorHAnsi" w:hAnsiTheme="minorHAnsi" w:cstheme="minorHAnsi"/>
          <w:i/>
          <w:color w:val="0070C0"/>
        </w:rPr>
        <w:t xml:space="preserve"> </w:t>
      </w:r>
      <w:r w:rsidRPr="00A34271">
        <w:rPr>
          <w:rFonts w:asciiTheme="minorHAnsi" w:hAnsiTheme="minorHAnsi" w:cstheme="minorHAnsi"/>
        </w:rPr>
        <w:t>(“</w:t>
      </w:r>
      <w:proofErr w:type="spellStart"/>
      <w:r w:rsidRPr="00A34271">
        <w:rPr>
          <w:rFonts w:asciiTheme="minorHAnsi" w:hAnsiTheme="minorHAnsi" w:cstheme="minorHAnsi"/>
        </w:rPr>
        <w:t>CROMS_Instruction</w:t>
      </w:r>
      <w:proofErr w:type="spellEnd"/>
      <w:r w:rsidRPr="00A34271">
        <w:rPr>
          <w:rFonts w:asciiTheme="minorHAnsi" w:hAnsiTheme="minorHAnsi" w:cstheme="minorHAnsi"/>
        </w:rPr>
        <w:t xml:space="preserve">” style).  Instructional text will also be enclosed in braces to signify this text for screen-readers used by the visually impaired.  As you complete a section, </w:t>
      </w:r>
      <w:r w:rsidRPr="00A34271">
        <w:rPr>
          <w:rFonts w:asciiTheme="minorHAnsi" w:hAnsiTheme="minorHAnsi" w:cstheme="minorHAnsi"/>
          <w:b/>
        </w:rPr>
        <w:t>delete the instructions.</w:t>
      </w:r>
    </w:p>
    <w:p w14:paraId="096A1BA4"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Where sample text is included in standard font, you may include it in your protocol as written or modify as needed for your study.  Sample text is set off by the introductory instructional text </w:t>
      </w:r>
      <w:r w:rsidRPr="00A34271">
        <w:rPr>
          <w:rFonts w:asciiTheme="minorHAnsi" w:hAnsiTheme="minorHAnsi" w:cstheme="minorHAnsi"/>
          <w:i/>
          <w:color w:val="1F497D" w:themeColor="text2"/>
        </w:rPr>
        <w:t>{Begin sample text}</w:t>
      </w:r>
      <w:r w:rsidRPr="00A34271">
        <w:rPr>
          <w:rFonts w:asciiTheme="minorHAnsi" w:hAnsiTheme="minorHAnsi" w:cstheme="minorHAnsi"/>
          <w:color w:val="1F497D" w:themeColor="text2"/>
        </w:rPr>
        <w:t xml:space="preserve"> </w:t>
      </w:r>
      <w:r w:rsidRPr="00A34271">
        <w:rPr>
          <w:rFonts w:asciiTheme="minorHAnsi" w:hAnsiTheme="minorHAnsi" w:cstheme="minorHAnsi"/>
        </w:rPr>
        <w:t xml:space="preserve">and closing instructional text </w:t>
      </w:r>
      <w:r w:rsidRPr="00A34271">
        <w:rPr>
          <w:rFonts w:asciiTheme="minorHAnsi" w:hAnsiTheme="minorHAnsi" w:cstheme="minorHAnsi"/>
          <w:i/>
          <w:color w:val="1F497D" w:themeColor="text2"/>
        </w:rPr>
        <w:t>{End sample text}</w:t>
      </w:r>
      <w:r w:rsidRPr="00A34271">
        <w:rPr>
          <w:rFonts w:asciiTheme="minorHAnsi" w:hAnsiTheme="minorHAnsi" w:cstheme="minorHAnsi"/>
          <w:color w:val="1F497D" w:themeColor="text2"/>
        </w:rPr>
        <w:t xml:space="preserve">.  </w:t>
      </w:r>
      <w:r w:rsidRPr="00A34271">
        <w:rPr>
          <w:rFonts w:asciiTheme="minorHAnsi" w:hAnsiTheme="minorHAnsi" w:cstheme="minorHAnsi"/>
        </w:rPr>
        <w:t>Remove this instructional text if you use the sample text.</w:t>
      </w:r>
      <w:r w:rsidRPr="00A34271">
        <w:rPr>
          <w:rFonts w:asciiTheme="minorHAnsi" w:hAnsiTheme="minorHAnsi" w:cstheme="minorHAnsi"/>
        </w:rPr>
        <w:br/>
        <w:t xml:space="preserve">Note:  Sample text may contain additional embedded instructional text.  As you complete a section, </w:t>
      </w:r>
      <w:r w:rsidRPr="00A34271">
        <w:rPr>
          <w:rFonts w:asciiTheme="minorHAnsi" w:hAnsiTheme="minorHAnsi" w:cstheme="minorHAnsi"/>
          <w:b/>
        </w:rPr>
        <w:t>delete the embedded instructions.</w:t>
      </w:r>
    </w:p>
    <w:p w14:paraId="46B30C3D"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Required protocol text is set off by the introductory instructional text </w:t>
      </w:r>
      <w:r w:rsidRPr="00A34271">
        <w:rPr>
          <w:rFonts w:asciiTheme="minorHAnsi" w:hAnsiTheme="minorHAnsi" w:cstheme="minorHAnsi"/>
          <w:i/>
          <w:color w:val="1F497D" w:themeColor="text2"/>
        </w:rPr>
        <w:t>{Begin required text}</w:t>
      </w:r>
      <w:r w:rsidRPr="00A34271">
        <w:rPr>
          <w:rFonts w:asciiTheme="minorHAnsi" w:hAnsiTheme="minorHAnsi" w:cstheme="minorHAnsi"/>
        </w:rPr>
        <w:t xml:space="preserve"> and the closing instructional text </w:t>
      </w:r>
      <w:r w:rsidRPr="00A34271">
        <w:rPr>
          <w:rFonts w:asciiTheme="minorHAnsi" w:hAnsiTheme="minorHAnsi" w:cstheme="minorHAnsi"/>
          <w:i/>
          <w:color w:val="1F497D" w:themeColor="text2"/>
        </w:rPr>
        <w:t>{End required text}</w:t>
      </w:r>
      <w:r w:rsidRPr="00A34271">
        <w:rPr>
          <w:rFonts w:asciiTheme="minorHAnsi" w:hAnsiTheme="minorHAnsi" w:cstheme="minorHAnsi"/>
        </w:rPr>
        <w:t>.  Remove this instructional text while maintaining the required text in the document.</w:t>
      </w:r>
      <w:r w:rsidRPr="00A34271">
        <w:rPr>
          <w:rFonts w:asciiTheme="minorHAnsi" w:hAnsiTheme="minorHAnsi" w:cstheme="minorHAnsi"/>
        </w:rPr>
        <w:br/>
        <w:t xml:space="preserve">Note:  Required text may contain additional embedded instructional text.  As you complete a section, </w:t>
      </w:r>
      <w:r w:rsidRPr="00A34271">
        <w:rPr>
          <w:rFonts w:asciiTheme="minorHAnsi" w:hAnsiTheme="minorHAnsi" w:cstheme="minorHAnsi"/>
          <w:b/>
        </w:rPr>
        <w:t>delete the embedded instructions.</w:t>
      </w:r>
    </w:p>
    <w:p w14:paraId="5DE959B3"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Text enclosed with &lt; &gt; is a placeholder for a specific detail (e.g., &lt;protocol title&gt;); replace as appropriate, and remove &lt; &gt;.</w:t>
      </w:r>
    </w:p>
    <w:p w14:paraId="5C230430"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It is not necessary to include text under a major numbered heading (e.g., 1, 2) that is immediately followed by numbered subheadings, (e.g., 2.1, 2.2). That is because certain numbered headings are used only for organizational purposes. Text should be entered under all applicable numbered subheadings.  Enter N/A in subsections that are not applicable to the study. See &lt;Insert text&gt; notations for guidance.</w:t>
      </w:r>
    </w:p>
    <w:p w14:paraId="252CF0D7" w14:textId="4DF676C6" w:rsidR="00A34271" w:rsidRPr="00A34271" w:rsidRDefault="00DB58EA" w:rsidP="00DB58EA">
      <w:pPr>
        <w:numPr>
          <w:ilvl w:val="0"/>
          <w:numId w:val="8"/>
        </w:numPr>
        <w:spacing w:after="60" w:line="240" w:lineRule="auto"/>
        <w:ind w:left="360"/>
        <w:rPr>
          <w:rFonts w:asciiTheme="minorHAnsi" w:hAnsiTheme="minorHAnsi" w:cstheme="minorHAnsi"/>
          <w:szCs w:val="22"/>
        </w:rPr>
      </w:pPr>
      <w:r w:rsidRPr="00A34271">
        <w:rPr>
          <w:rFonts w:asciiTheme="minorHAnsi" w:hAnsiTheme="minorHAnsi" w:cstheme="minorHAnsi"/>
        </w:rPr>
        <w:t>It is easiest and cleanest to use the styles that are embedded in the document, rather than to create your own.</w:t>
      </w:r>
    </w:p>
    <w:p w14:paraId="3C5B146C" w14:textId="77777777" w:rsidR="00A34271" w:rsidRPr="00A34271" w:rsidRDefault="00A34271" w:rsidP="00A34271">
      <w:pPr>
        <w:numPr>
          <w:ilvl w:val="0"/>
          <w:numId w:val="8"/>
        </w:numPr>
        <w:spacing w:after="60" w:line="240" w:lineRule="auto"/>
        <w:ind w:left="360"/>
        <w:rPr>
          <w:rFonts w:asciiTheme="minorHAnsi" w:hAnsiTheme="minorHAnsi" w:cstheme="minorHAnsi"/>
        </w:rPr>
      </w:pPr>
      <w:r w:rsidRPr="00A34271">
        <w:rPr>
          <w:rFonts w:asciiTheme="minorHAnsi" w:hAnsiTheme="minorHAnsi" w:cstheme="minorHAnsi"/>
        </w:rPr>
        <w:t xml:space="preserve">Protocol version control: Refer to NIDCR Version Control Guidance. Primary author controls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0D2B3B18" w14:textId="77777777" w:rsidR="00A34271" w:rsidRPr="00A34271" w:rsidRDefault="00A34271" w:rsidP="00A34271">
      <w:pPr>
        <w:numPr>
          <w:ilvl w:val="0"/>
          <w:numId w:val="8"/>
        </w:numPr>
        <w:spacing w:after="60" w:line="240" w:lineRule="auto"/>
        <w:ind w:left="360"/>
        <w:rPr>
          <w:rFonts w:asciiTheme="minorHAnsi" w:hAnsiTheme="minorHAnsi" w:cstheme="minorHAnsi"/>
        </w:rPr>
      </w:pPr>
      <w:r w:rsidRPr="00A34271">
        <w:rPr>
          <w:rFonts w:asciiTheme="minorHAnsi" w:hAnsiTheme="minorHAnsi" w:cstheme="minorHAnsi"/>
        </w:rPr>
        <w:t>Versioning includes both a version number and version date.  When the version number and date change, be sure to update them in the header of each section of the protocol.</w:t>
      </w:r>
    </w:p>
    <w:p w14:paraId="03377B73" w14:textId="4E86C29D" w:rsidR="00A34271" w:rsidRPr="00916B45" w:rsidRDefault="00A34271" w:rsidP="00A34271">
      <w:pPr>
        <w:numPr>
          <w:ilvl w:val="0"/>
          <w:numId w:val="8"/>
        </w:numPr>
        <w:spacing w:after="60" w:line="240" w:lineRule="auto"/>
        <w:ind w:left="360"/>
        <w:rPr>
          <w:rFonts w:asciiTheme="minorHAnsi" w:hAnsiTheme="minorHAnsi" w:cstheme="minorHAnsi"/>
        </w:rPr>
      </w:pPr>
      <w:r w:rsidRPr="00916B45">
        <w:rPr>
          <w:rFonts w:asciiTheme="minorHAnsi" w:hAnsiTheme="minorHAnsi" w:cstheme="minorHAnsi"/>
        </w:rPr>
        <w:t>Remove this Tool Summary Sheet before use.</w:t>
      </w:r>
    </w:p>
    <w:p w14:paraId="56D0237D" w14:textId="09E185DC" w:rsidR="009D0A5B" w:rsidRDefault="009D0A5B" w:rsidP="009D0A5B">
      <w:pPr>
        <w:spacing w:after="120" w:line="240" w:lineRule="auto"/>
        <w:jc w:val="both"/>
        <w:rPr>
          <w:rFonts w:asciiTheme="minorHAnsi" w:hAnsiTheme="minorHAnsi"/>
          <w:szCs w:val="22"/>
        </w:rPr>
      </w:pPr>
    </w:p>
    <w:p w14:paraId="2BD8F26F" w14:textId="77777777" w:rsidR="00A34271" w:rsidRPr="00876FB4" w:rsidRDefault="00A34271" w:rsidP="009D0A5B">
      <w:pPr>
        <w:spacing w:after="120" w:line="240" w:lineRule="auto"/>
        <w:jc w:val="both"/>
        <w:rPr>
          <w:rFonts w:asciiTheme="minorHAnsi" w:hAnsiTheme="minorHAnsi"/>
          <w:szCs w:val="22"/>
        </w:rPr>
      </w:pPr>
    </w:p>
    <w:p w14:paraId="09EE558B" w14:textId="24C9E6F9" w:rsidR="009D0A5B" w:rsidRDefault="009D0A5B" w:rsidP="004B1665">
      <w:pPr>
        <w:spacing w:before="120" w:after="60"/>
        <w:rPr>
          <w:rFonts w:asciiTheme="minorHAnsi" w:hAnsiTheme="minorHAnsi"/>
          <w:b/>
          <w:u w:val="single"/>
        </w:rPr>
      </w:pPr>
      <w:r w:rsidRPr="00017EEB">
        <w:rPr>
          <w:rFonts w:asciiTheme="minorHAnsi" w:hAnsiTheme="minorHAnsi"/>
          <w:b/>
          <w:u w:val="single"/>
        </w:rPr>
        <w:lastRenderedPageBreak/>
        <w:t>Tool Revision History:</w:t>
      </w:r>
    </w:p>
    <w:tbl>
      <w:tblPr>
        <w:tblStyle w:val="TableTheme"/>
        <w:tblW w:w="9355" w:type="dxa"/>
        <w:tblLook w:val="04A0" w:firstRow="1" w:lastRow="0" w:firstColumn="1" w:lastColumn="0" w:noHBand="0" w:noVBand="1"/>
      </w:tblPr>
      <w:tblGrid>
        <w:gridCol w:w="1435"/>
        <w:gridCol w:w="1350"/>
        <w:gridCol w:w="6570"/>
      </w:tblGrid>
      <w:tr w:rsidR="009D0A5B" w:rsidRPr="00017EEB" w14:paraId="6FA1B0DC" w14:textId="77777777" w:rsidTr="008A6B5E">
        <w:tc>
          <w:tcPr>
            <w:tcW w:w="1435" w:type="dxa"/>
          </w:tcPr>
          <w:p w14:paraId="7A76A0B3" w14:textId="0616A996" w:rsidR="009D0A5B" w:rsidRPr="00017EEB" w:rsidRDefault="00EA4600" w:rsidP="009D0A5B">
            <w:pPr>
              <w:spacing w:after="60"/>
              <w:rPr>
                <w:rFonts w:asciiTheme="minorHAnsi" w:hAnsiTheme="minorHAnsi"/>
                <w:b/>
              </w:rPr>
            </w:pPr>
            <w:r>
              <w:rPr>
                <w:rFonts w:asciiTheme="minorHAnsi" w:hAnsiTheme="minorHAnsi"/>
                <w:b/>
              </w:rPr>
              <w:t xml:space="preserve">Version </w:t>
            </w:r>
            <w:r w:rsidR="009D0A5B" w:rsidRPr="00017EEB">
              <w:rPr>
                <w:rFonts w:asciiTheme="minorHAnsi" w:hAnsiTheme="minorHAnsi"/>
                <w:b/>
              </w:rPr>
              <w:t>Number</w:t>
            </w:r>
          </w:p>
        </w:tc>
        <w:tc>
          <w:tcPr>
            <w:tcW w:w="1350" w:type="dxa"/>
          </w:tcPr>
          <w:p w14:paraId="33FFF4A8" w14:textId="44DFE683" w:rsidR="009D0A5B" w:rsidRPr="00017EEB" w:rsidRDefault="00EA4600" w:rsidP="009D0A5B">
            <w:pPr>
              <w:spacing w:after="60"/>
              <w:rPr>
                <w:rFonts w:asciiTheme="minorHAnsi" w:hAnsiTheme="minorHAnsi"/>
                <w:b/>
              </w:rPr>
            </w:pPr>
            <w:r>
              <w:rPr>
                <w:rFonts w:asciiTheme="minorHAnsi" w:hAnsiTheme="minorHAnsi"/>
                <w:b/>
              </w:rPr>
              <w:t xml:space="preserve">Version </w:t>
            </w:r>
            <w:r w:rsidR="009D0A5B" w:rsidRPr="00017EEB">
              <w:rPr>
                <w:rFonts w:asciiTheme="minorHAnsi" w:hAnsiTheme="minorHAnsi"/>
                <w:b/>
              </w:rPr>
              <w:t>Date</w:t>
            </w:r>
          </w:p>
        </w:tc>
        <w:tc>
          <w:tcPr>
            <w:tcW w:w="6570" w:type="dxa"/>
          </w:tcPr>
          <w:p w14:paraId="7D598DCB" w14:textId="77777777" w:rsidR="009D0A5B" w:rsidRPr="00017EEB" w:rsidRDefault="009D0A5B" w:rsidP="009D0A5B">
            <w:pPr>
              <w:spacing w:after="60"/>
              <w:rPr>
                <w:rFonts w:asciiTheme="minorHAnsi" w:hAnsiTheme="minorHAnsi"/>
                <w:b/>
              </w:rPr>
            </w:pPr>
            <w:r w:rsidRPr="00017EEB">
              <w:rPr>
                <w:rFonts w:asciiTheme="minorHAnsi" w:hAnsiTheme="minorHAnsi"/>
                <w:b/>
              </w:rPr>
              <w:t>Summary of Revisions Made:</w:t>
            </w:r>
          </w:p>
        </w:tc>
      </w:tr>
      <w:tr w:rsidR="009D0A5B" w:rsidRPr="004F6384" w14:paraId="3F4E8C0D" w14:textId="77777777" w:rsidTr="008A6B5E">
        <w:tc>
          <w:tcPr>
            <w:tcW w:w="1435" w:type="dxa"/>
          </w:tcPr>
          <w:p w14:paraId="290ADB8A" w14:textId="3625C5AB"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2.0</w:t>
            </w:r>
          </w:p>
        </w:tc>
        <w:tc>
          <w:tcPr>
            <w:tcW w:w="1350" w:type="dxa"/>
          </w:tcPr>
          <w:p w14:paraId="2094FB1A" w14:textId="0BEA5732"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11Feb2013</w:t>
            </w:r>
          </w:p>
        </w:tc>
        <w:tc>
          <w:tcPr>
            <w:tcW w:w="6570" w:type="dxa"/>
          </w:tcPr>
          <w:p w14:paraId="0E71D03E" w14:textId="35203697" w:rsidR="009D0A5B" w:rsidRPr="009D0A5B" w:rsidRDefault="009D0A5B" w:rsidP="009D0A5B">
            <w:pPr>
              <w:spacing w:after="60" w:line="240" w:lineRule="auto"/>
              <w:rPr>
                <w:rFonts w:asciiTheme="minorHAnsi" w:hAnsiTheme="minorHAnsi" w:cstheme="minorHAnsi"/>
                <w:b/>
                <w:bCs/>
                <w:kern w:val="28"/>
                <w:sz w:val="20"/>
                <w:szCs w:val="32"/>
              </w:rPr>
            </w:pPr>
            <w:r w:rsidRPr="009D0A5B">
              <w:rPr>
                <w:rFonts w:asciiTheme="minorHAnsi" w:hAnsiTheme="minorHAnsi" w:cstheme="minorHAnsi"/>
              </w:rPr>
              <w:t>Original version with Tool Summary Sheet</w:t>
            </w:r>
          </w:p>
        </w:tc>
      </w:tr>
      <w:tr w:rsidR="009D0A5B" w:rsidRPr="004F6384" w14:paraId="7E425D1A" w14:textId="77777777" w:rsidTr="008A6B5E">
        <w:tc>
          <w:tcPr>
            <w:tcW w:w="1435" w:type="dxa"/>
          </w:tcPr>
          <w:p w14:paraId="435FAB09" w14:textId="2FDB0DAE"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3.0</w:t>
            </w:r>
          </w:p>
        </w:tc>
        <w:tc>
          <w:tcPr>
            <w:tcW w:w="1350" w:type="dxa"/>
          </w:tcPr>
          <w:p w14:paraId="483149B7" w14:textId="01A8A95A"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06Jan2014</w:t>
            </w:r>
          </w:p>
        </w:tc>
        <w:tc>
          <w:tcPr>
            <w:tcW w:w="6570" w:type="dxa"/>
          </w:tcPr>
          <w:p w14:paraId="25E5DC55" w14:textId="3E758CB4" w:rsidR="009D0A5B" w:rsidRPr="009D0A5B" w:rsidRDefault="009D0A5B" w:rsidP="009D0A5B">
            <w:pPr>
              <w:spacing w:after="60"/>
              <w:rPr>
                <w:rFonts w:asciiTheme="minorHAnsi" w:hAnsiTheme="minorHAnsi" w:cstheme="minorHAnsi"/>
                <w:sz w:val="20"/>
              </w:rPr>
            </w:pPr>
            <w:r w:rsidRPr="009D0A5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9D0A5B" w:rsidRPr="004F6384" w14:paraId="6AD2BBD4" w14:textId="77777777" w:rsidTr="008A6B5E">
        <w:tc>
          <w:tcPr>
            <w:tcW w:w="1435" w:type="dxa"/>
          </w:tcPr>
          <w:p w14:paraId="52FA9F70" w14:textId="3EA3B946"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4.0</w:t>
            </w:r>
          </w:p>
        </w:tc>
        <w:tc>
          <w:tcPr>
            <w:tcW w:w="1350" w:type="dxa"/>
          </w:tcPr>
          <w:p w14:paraId="73C3623A" w14:textId="420808AF" w:rsidR="009D0A5B" w:rsidRPr="00346872" w:rsidRDefault="00346872" w:rsidP="009D0A5B">
            <w:pPr>
              <w:spacing w:after="60"/>
              <w:rPr>
                <w:rFonts w:asciiTheme="minorHAnsi" w:hAnsiTheme="minorHAnsi" w:cstheme="minorHAnsi"/>
                <w:szCs w:val="22"/>
              </w:rPr>
            </w:pPr>
            <w:r w:rsidRPr="00346872">
              <w:rPr>
                <w:rFonts w:asciiTheme="minorHAnsi" w:hAnsiTheme="minorHAnsi" w:cstheme="minorHAnsi"/>
                <w:szCs w:val="22"/>
              </w:rPr>
              <w:t>09Sep2019</w:t>
            </w:r>
          </w:p>
        </w:tc>
        <w:tc>
          <w:tcPr>
            <w:tcW w:w="6570" w:type="dxa"/>
          </w:tcPr>
          <w:p w14:paraId="299C4368" w14:textId="2A07763E" w:rsidR="009D0A5B" w:rsidRPr="009D0A5B" w:rsidRDefault="009D0A5B" w:rsidP="009D0A5B">
            <w:pPr>
              <w:spacing w:after="60" w:line="240" w:lineRule="auto"/>
              <w:rPr>
                <w:rFonts w:asciiTheme="minorHAnsi" w:hAnsiTheme="minorHAnsi" w:cstheme="minorHAnsi"/>
                <w:sz w:val="20"/>
              </w:rPr>
            </w:pPr>
            <w:r w:rsidRPr="009D0A5B">
              <w:rPr>
                <w:rFonts w:asciiTheme="minorHAnsi" w:hAnsiTheme="minorHAnsi" w:cstheme="minorHAnsi"/>
              </w:rPr>
              <w:t>Edits made to improve clarity and utility, and align with NIH policies and current standards</w:t>
            </w:r>
          </w:p>
        </w:tc>
      </w:tr>
    </w:tbl>
    <w:p w14:paraId="397F17C2" w14:textId="42BC7414" w:rsidR="009D0A5B" w:rsidRDefault="009D0A5B">
      <w:pPr>
        <w:spacing w:line="240" w:lineRule="auto"/>
        <w:rPr>
          <w:b/>
        </w:rPr>
      </w:pPr>
    </w:p>
    <w:p w14:paraId="33A6B4B1" w14:textId="77777777" w:rsidR="005E783C" w:rsidRDefault="005E783C" w:rsidP="005E783C">
      <w:pPr>
        <w:jc w:val="center"/>
        <w:rPr>
          <w:b/>
        </w:rPr>
      </w:pPr>
    </w:p>
    <w:p w14:paraId="6B677CB3" w14:textId="0B7BE53C" w:rsidR="006B2E85" w:rsidRDefault="006B2E85" w:rsidP="006A1F85">
      <w:pPr>
        <w:spacing w:line="240" w:lineRule="auto"/>
      </w:pPr>
    </w:p>
    <w:p w14:paraId="2B15D889" w14:textId="77777777" w:rsidR="006B2E85" w:rsidRDefault="006B2E85" w:rsidP="006A1F85">
      <w:pPr>
        <w:spacing w:line="240" w:lineRule="auto"/>
        <w:sectPr w:rsidR="006B2E85" w:rsidSect="005E783C">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864" w:footer="864" w:gutter="0"/>
          <w:pgNumType w:start="1"/>
          <w:cols w:space="720"/>
          <w:noEndnote/>
          <w:titlePg/>
          <w:docGrid w:linePitch="299"/>
        </w:sectPr>
      </w:pPr>
    </w:p>
    <w:p w14:paraId="791A23A0" w14:textId="77777777" w:rsidR="00726044" w:rsidRDefault="00726044">
      <w:pPr>
        <w:pStyle w:val="Title"/>
      </w:pPr>
    </w:p>
    <w:p w14:paraId="7AD5A243" w14:textId="77777777" w:rsidR="00CD7D6F" w:rsidRPr="00F67EF4" w:rsidRDefault="00817A7B" w:rsidP="00AC0ADE">
      <w:pPr>
        <w:pStyle w:val="Title"/>
        <w:rPr>
          <w:rStyle w:val="BookTitle"/>
        </w:rPr>
      </w:pPr>
      <w:r w:rsidRPr="00F67EF4">
        <w:rPr>
          <w:rStyle w:val="BookTitle"/>
        </w:rPr>
        <w:t>&lt;Title&gt;</w:t>
      </w:r>
    </w:p>
    <w:p w14:paraId="70BEEF54" w14:textId="77777777" w:rsidR="00726044" w:rsidRPr="00AC0ADE" w:rsidRDefault="0024018A" w:rsidP="00E22C9C">
      <w:pPr>
        <w:pStyle w:val="Title2"/>
      </w:pPr>
      <w:r w:rsidRPr="00AC0ADE">
        <w:t xml:space="preserve">NIDCR </w:t>
      </w:r>
      <w:r w:rsidR="00CD7D6F" w:rsidRPr="00AC0ADE">
        <w:t xml:space="preserve">Protocol </w:t>
      </w:r>
      <w:r w:rsidRPr="00AC0ADE">
        <w:t>Number</w:t>
      </w:r>
      <w:r w:rsidR="002F03BF">
        <w:t xml:space="preserve">: </w:t>
      </w:r>
      <w:r w:rsidR="000D48F2" w:rsidRPr="00CC3149">
        <w:t>&lt;</w:t>
      </w:r>
      <w:r w:rsidR="00736A79">
        <w:t xml:space="preserve">number </w:t>
      </w:r>
      <w:r w:rsidR="000D48F2" w:rsidRPr="00CC3149">
        <w:t>provided by NIDCR&gt;</w:t>
      </w:r>
      <w:r w:rsidR="002F03BF">
        <w:t xml:space="preserve"> </w:t>
      </w:r>
    </w:p>
    <w:p w14:paraId="67F0679E" w14:textId="58B4D581" w:rsidR="00726044" w:rsidRPr="0076278A" w:rsidRDefault="001215CB" w:rsidP="00E22C9C">
      <w:pPr>
        <w:pStyle w:val="Title2"/>
        <w:rPr>
          <w:szCs w:val="28"/>
        </w:rPr>
      </w:pPr>
      <w:r w:rsidRPr="00AC0ADE">
        <w:rPr>
          <w:szCs w:val="28"/>
        </w:rPr>
        <w:t>NI</w:t>
      </w:r>
      <w:r>
        <w:rPr>
          <w:szCs w:val="28"/>
        </w:rPr>
        <w:t>H</w:t>
      </w:r>
      <w:r w:rsidRPr="00AC0ADE">
        <w:rPr>
          <w:szCs w:val="28"/>
        </w:rPr>
        <w:t xml:space="preserve"> </w:t>
      </w:r>
      <w:r w:rsidR="0095112C">
        <w:rPr>
          <w:szCs w:val="28"/>
        </w:rPr>
        <w:t>Grant Number</w:t>
      </w:r>
      <w:r w:rsidR="00817A7B">
        <w:rPr>
          <w:szCs w:val="28"/>
        </w:rPr>
        <w:t xml:space="preserve">: </w:t>
      </w:r>
      <w:r w:rsidR="00AC0ADE" w:rsidRPr="00AC0ADE">
        <w:rPr>
          <w:szCs w:val="28"/>
        </w:rPr>
        <w:t xml:space="preserve"> </w:t>
      </w:r>
    </w:p>
    <w:p w14:paraId="0CC40D37" w14:textId="77777777" w:rsidR="00E72A52" w:rsidRDefault="001215CB" w:rsidP="00E22C9C">
      <w:pPr>
        <w:pStyle w:val="Title2"/>
      </w:pPr>
      <w:r>
        <w:t xml:space="preserve">Study </w:t>
      </w:r>
      <w:r w:rsidR="0024018A" w:rsidRPr="00AC0ADE">
        <w:t>Principal Investigator</w:t>
      </w:r>
      <w:r w:rsidR="002F03BF">
        <w:t xml:space="preserve">: </w:t>
      </w:r>
    </w:p>
    <w:p w14:paraId="583BB146" w14:textId="77777777" w:rsidR="0024018A" w:rsidRPr="00AC0ADE" w:rsidRDefault="00E72A52" w:rsidP="00E22C9C">
      <w:pPr>
        <w:pStyle w:val="Title2"/>
      </w:pPr>
      <w:r>
        <w:t>Institution:</w:t>
      </w:r>
      <w:r w:rsidR="002F03BF">
        <w:t xml:space="preserve"> </w:t>
      </w:r>
    </w:p>
    <w:p w14:paraId="050CB069" w14:textId="77777777" w:rsidR="0024018A" w:rsidRPr="00AC0ADE" w:rsidRDefault="0024018A" w:rsidP="00E22C9C">
      <w:pPr>
        <w:pStyle w:val="Title2"/>
      </w:pPr>
      <w:r w:rsidRPr="00AC0ADE">
        <w:t>NIDCR Program Official</w:t>
      </w:r>
      <w:r w:rsidR="002F03BF">
        <w:t xml:space="preserve">:  </w:t>
      </w:r>
    </w:p>
    <w:p w14:paraId="52D867C9" w14:textId="77777777" w:rsidR="0024018A" w:rsidRPr="00AC0ADE" w:rsidRDefault="0024018A" w:rsidP="00E22C9C">
      <w:pPr>
        <w:pStyle w:val="Title2"/>
      </w:pPr>
      <w:r w:rsidRPr="00AC0ADE">
        <w:t>NIDCR Medical Monitor</w:t>
      </w:r>
      <w:r w:rsidR="002F03BF">
        <w:t xml:space="preserve">:  </w:t>
      </w:r>
    </w:p>
    <w:p w14:paraId="53127A56" w14:textId="77777777" w:rsidR="0024018A" w:rsidRPr="00AC0ADE" w:rsidRDefault="0024018A" w:rsidP="00E22C9C">
      <w:pPr>
        <w:pStyle w:val="Title2"/>
      </w:pPr>
      <w:r w:rsidRPr="00AC0ADE">
        <w:t>Draft or Version Number</w:t>
      </w:r>
      <w:r w:rsidR="002F03BF">
        <w:t xml:space="preserve">:  </w:t>
      </w:r>
      <w:r w:rsidR="00665234">
        <w:t>&lt;</w:t>
      </w:r>
      <w:proofErr w:type="spellStart"/>
      <w:r w:rsidR="00665234">
        <w:t>x.x</w:t>
      </w:r>
      <w:proofErr w:type="spellEnd"/>
      <w:r w:rsidR="00665234">
        <w:t>&gt;</w:t>
      </w:r>
    </w:p>
    <w:p w14:paraId="06EC19CD" w14:textId="77777777" w:rsidR="0024018A" w:rsidRPr="00AC0ADE" w:rsidRDefault="00817A7B" w:rsidP="00E22C9C">
      <w:pPr>
        <w:pStyle w:val="Title2"/>
      </w:pPr>
      <w:r>
        <w:t>&lt;Day Month Year&gt;</w:t>
      </w:r>
    </w:p>
    <w:p w14:paraId="2AA677CF" w14:textId="77777777" w:rsidR="00726044" w:rsidRPr="00AC0ADE" w:rsidRDefault="00726044" w:rsidP="00E22C9C">
      <w:pPr>
        <w:pStyle w:val="Title2"/>
      </w:pPr>
    </w:p>
    <w:p w14:paraId="4F4F0BBA" w14:textId="77777777" w:rsidR="003B0F46" w:rsidRDefault="003B0F46" w:rsidP="00FB58E6">
      <w:pPr>
        <w:pStyle w:val="CROMSFrontMatterHeading1TOC"/>
        <w:tabs>
          <w:tab w:val="center" w:pos="4680"/>
        </w:tabs>
        <w:sectPr w:rsidR="003B0F46" w:rsidSect="003B0F46">
          <w:headerReference w:type="default" r:id="rId16"/>
          <w:footerReference w:type="default" r:id="rId17"/>
          <w:headerReference w:type="first" r:id="rId18"/>
          <w:footerReference w:type="first" r:id="rId19"/>
          <w:endnotePr>
            <w:numFmt w:val="decimal"/>
          </w:endnotePr>
          <w:pgSz w:w="12240" w:h="15840" w:code="1"/>
          <w:pgMar w:top="2250" w:right="1440" w:bottom="1440" w:left="1440" w:header="1152" w:footer="864" w:gutter="0"/>
          <w:pgNumType w:fmt="lowerRoman" w:start="1"/>
          <w:cols w:space="720"/>
          <w:noEndnote/>
        </w:sectPr>
      </w:pPr>
    </w:p>
    <w:p w14:paraId="2681BC02" w14:textId="77777777" w:rsidR="00D6627A" w:rsidRPr="00D6627A" w:rsidRDefault="00E22C9C" w:rsidP="00D6627A">
      <w:pPr>
        <w:pStyle w:val="CROMSFrontMatterHeading1TOC"/>
        <w:tabs>
          <w:tab w:val="center" w:pos="4680"/>
        </w:tabs>
      </w:pPr>
      <w:bookmarkStart w:id="0" w:name="_Toc19111635"/>
      <w:r w:rsidRPr="00E22C9C">
        <w:lastRenderedPageBreak/>
        <w:t>STATEMENT OF COMPLIANCE</w:t>
      </w:r>
      <w:bookmarkEnd w:id="0"/>
    </w:p>
    <w:p w14:paraId="5A165F9C" w14:textId="22A3F417" w:rsidR="00781076" w:rsidRDefault="007D6CC4" w:rsidP="00352B6F">
      <w:pPr>
        <w:pStyle w:val="CROMSInstruction"/>
      </w:pPr>
      <w:r>
        <w:t>{</w:t>
      </w:r>
      <w:r w:rsidR="005B6AA5">
        <w:t>Begin</w:t>
      </w:r>
      <w:r w:rsidR="00815C14" w:rsidRPr="00815C14">
        <w:t xml:space="preserve"> required text}</w:t>
      </w:r>
    </w:p>
    <w:p w14:paraId="275EB712" w14:textId="24322AD5" w:rsidR="00781076" w:rsidRDefault="00E22C9C" w:rsidP="00FB58E6">
      <w:pPr>
        <w:pStyle w:val="CROMSText"/>
      </w:pPr>
      <w:r w:rsidRPr="00E22C9C">
        <w:t xml:space="preserve">The study will be conducted in accordance with the International </w:t>
      </w:r>
      <w:r w:rsidR="001215CB">
        <w:t>Council for</w:t>
      </w:r>
      <w:r w:rsidRPr="00E22C9C">
        <w:t xml:space="preserve"> Harmonisation guidelines for Good Clinical Practice (ICH E6), the Code of Federal Regulations on the Protection of Human Subjects (45 CFR Part 46), and the</w:t>
      </w:r>
      <w:r w:rsidR="005E23D0">
        <w:t xml:space="preserve"> NIDCR </w:t>
      </w:r>
      <w:r w:rsidRPr="00E22C9C">
        <w:t>Clinical Terms of Award</w:t>
      </w:r>
      <w:r w:rsidR="002F03BF">
        <w:t xml:space="preserve">.  </w:t>
      </w:r>
      <w:r w:rsidRPr="00E22C9C">
        <w:t xml:space="preserve">All personnel involved in the conduct of this study have completed human </w:t>
      </w:r>
      <w:proofErr w:type="gramStart"/>
      <w:r w:rsidRPr="00E22C9C">
        <w:t>subjects</w:t>
      </w:r>
      <w:proofErr w:type="gramEnd"/>
      <w:r w:rsidRPr="00E22C9C">
        <w:t xml:space="preserve"> protection training.</w:t>
      </w:r>
    </w:p>
    <w:p w14:paraId="77A1E761" w14:textId="341C0328" w:rsidR="00FB58E6" w:rsidRPr="000B4A1A" w:rsidRDefault="007D6CC4" w:rsidP="000B4A1A">
      <w:pPr>
        <w:pStyle w:val="CROMSInstruction"/>
      </w:pPr>
      <w:r>
        <w:t>{</w:t>
      </w:r>
      <w:r w:rsidR="005B6AA5">
        <w:t>End</w:t>
      </w:r>
      <w:r w:rsidR="00815C14" w:rsidRPr="00815C14">
        <w:t xml:space="preserve"> required text}</w:t>
      </w:r>
    </w:p>
    <w:p w14:paraId="0636189E" w14:textId="77777777" w:rsidR="005306A2" w:rsidRPr="00EE1801" w:rsidRDefault="005306A2" w:rsidP="005306A2">
      <w:pPr>
        <w:pStyle w:val="CROMSFrontMatterHeading1TOC"/>
      </w:pPr>
      <w:bookmarkStart w:id="1" w:name="_Hlk20569660"/>
      <w:bookmarkStart w:id="2" w:name="_Toc19111636"/>
      <w:bookmarkEnd w:id="1"/>
      <w:r>
        <w:lastRenderedPageBreak/>
        <w:t>SIGNATURE PAGE</w:t>
      </w:r>
      <w:bookmarkEnd w:id="2"/>
    </w:p>
    <w:p w14:paraId="645B19FF" w14:textId="77777777" w:rsidR="005306A2" w:rsidRDefault="005306A2" w:rsidP="005306A2">
      <w:pPr>
        <w:pStyle w:val="CROMSInstruction"/>
      </w:pPr>
      <w:r>
        <w:t>{Begin</w:t>
      </w:r>
      <w:r w:rsidRPr="00815C14">
        <w:t xml:space="preserve"> required text}</w:t>
      </w:r>
    </w:p>
    <w:p w14:paraId="1601391C" w14:textId="77777777" w:rsidR="005306A2" w:rsidRDefault="005306A2" w:rsidP="005306A2">
      <w:pPr>
        <w:pStyle w:val="CROMSText"/>
      </w:pPr>
      <w:bookmarkStart w:id="3" w:name="_GoBack"/>
      <w:bookmarkEnd w:id="3"/>
      <w:r>
        <w:t>The signature below constitutes the approval of this protocol and the attachments and provides the necessary assurances that this study will be conducted according to all stipulations of the protocol, including all statements regarding confidentiality, and according to local legal and regulatory requirements and applicable US federal regulations and ICH guidelines.</w:t>
      </w:r>
    </w:p>
    <w:p w14:paraId="47F8A91C" w14:textId="77777777" w:rsidR="005306A2" w:rsidRDefault="005306A2" w:rsidP="005306A2">
      <w:pPr>
        <w:pStyle w:val="CROMSText"/>
      </w:pPr>
      <w:r>
        <w:t>Principal Investigator:</w:t>
      </w:r>
    </w:p>
    <w:p w14:paraId="297C6B05" w14:textId="77777777" w:rsidR="005306A2" w:rsidRPr="000A3320" w:rsidRDefault="005306A2" w:rsidP="005306A2">
      <w:pPr>
        <w:pStyle w:val="CROMSText"/>
        <w:tabs>
          <w:tab w:val="left" w:pos="900"/>
          <w:tab w:val="left" w:pos="4950"/>
          <w:tab w:val="left" w:pos="5130"/>
          <w:tab w:val="left" w:pos="5850"/>
          <w:tab w:val="left" w:pos="9180"/>
          <w:tab w:val="right" w:pos="9360"/>
        </w:tabs>
      </w:pPr>
      <w:r w:rsidRPr="000A3320">
        <w:t xml:space="preserve">Signed: </w:t>
      </w:r>
      <w:r>
        <w:tab/>
      </w:r>
      <w:r w:rsidRPr="000A3320">
        <w:rPr>
          <w:u w:val="single"/>
        </w:rPr>
        <w:t xml:space="preserve"> </w:t>
      </w:r>
      <w:r w:rsidRPr="000A3320">
        <w:rPr>
          <w:u w:val="single"/>
        </w:rPr>
        <w:tab/>
      </w:r>
      <w:r w:rsidRPr="00BC38DE">
        <w:rPr>
          <w:noProof/>
        </w:rPr>
        <w:drawing>
          <wp:inline distT="0" distB="0" distL="0" distR="0" wp14:anchorId="7EAFAD92" wp14:editId="34A2C867">
            <wp:extent cx="9144" cy="64"/>
            <wp:effectExtent l="0" t="0" r="0" b="0"/>
            <wp:docPr id="19" name="Picture 5" descr="This signature line indicates where a Principal Investigator would sign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sidRPr="000A3320">
        <w:tab/>
        <w:t xml:space="preserve"> Date: </w:t>
      </w:r>
      <w:r>
        <w:tab/>
      </w:r>
      <w:r w:rsidRPr="001D0376">
        <w:rPr>
          <w:u w:val="single"/>
        </w:rPr>
        <w:t xml:space="preserve"> </w:t>
      </w:r>
      <w:r w:rsidRPr="000A3320">
        <w:rPr>
          <w:u w:val="single"/>
        </w:rPr>
        <w:tab/>
      </w:r>
      <w:r w:rsidRPr="00BC38DE">
        <w:rPr>
          <w:noProof/>
        </w:rPr>
        <w:drawing>
          <wp:inline distT="0" distB="0" distL="0" distR="0" wp14:anchorId="63EEF5C0" wp14:editId="6156BAE3">
            <wp:extent cx="9144" cy="64"/>
            <wp:effectExtent l="0" t="0" r="0" b="0"/>
            <wp:docPr id="20" name="Picture 5" descr="This date line indicates where a Principal Investigator would enter the date they signed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25225C1C" w14:textId="77777777" w:rsidR="005306A2" w:rsidRPr="00C57B3B" w:rsidRDefault="005306A2" w:rsidP="005306A2">
      <w:pPr>
        <w:pStyle w:val="CROMSInstruction"/>
        <w:tabs>
          <w:tab w:val="left" w:pos="900"/>
          <w:tab w:val="right" w:pos="6300"/>
        </w:tabs>
        <w:spacing w:before="480"/>
        <w:rPr>
          <w:i w:val="0"/>
          <w:iCs w:val="0"/>
          <w:color w:val="auto"/>
        </w:rPr>
      </w:pPr>
      <w:r>
        <w:rPr>
          <w:i w:val="0"/>
          <w:iCs w:val="0"/>
          <w:color w:val="000000" w:themeColor="text1"/>
        </w:rPr>
        <w:t xml:space="preserve">Name: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574C8522" wp14:editId="2D9C4E0E">
            <wp:extent cx="9144" cy="64"/>
            <wp:effectExtent l="0" t="0" r="0" b="0"/>
            <wp:docPr id="21" name="Picture 5" descr="This name line indicates where a Principal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323467FA" w14:textId="77777777" w:rsidR="005306A2" w:rsidRPr="005A4090" w:rsidRDefault="005306A2" w:rsidP="005306A2">
      <w:pPr>
        <w:pStyle w:val="CROMSInstruction"/>
        <w:tabs>
          <w:tab w:val="left" w:pos="900"/>
          <w:tab w:val="left" w:pos="6300"/>
        </w:tabs>
        <w:spacing w:before="480"/>
        <w:rPr>
          <w:i w:val="0"/>
          <w:iCs w:val="0"/>
          <w:color w:val="000000" w:themeColor="text1"/>
        </w:rPr>
      </w:pPr>
      <w:r>
        <w:rPr>
          <w:i w:val="0"/>
          <w:iCs w:val="0"/>
          <w:color w:val="000000" w:themeColor="text1"/>
        </w:rPr>
        <w:t xml:space="preserve">Title: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606B4DB8" wp14:editId="0F91757F">
            <wp:extent cx="9144" cy="64"/>
            <wp:effectExtent l="0" t="0" r="0" b="0"/>
            <wp:docPr id="22" name="Picture 5" descr="This date line indicates where a Principal Investigator would enter their titl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Pr>
          <w:i w:val="0"/>
          <w:color w:val="auto"/>
          <w:u w:val="single"/>
        </w:rPr>
        <w:t xml:space="preserve"> </w:t>
      </w:r>
    </w:p>
    <w:p w14:paraId="1F85B871" w14:textId="77777777" w:rsidR="005306A2" w:rsidRDefault="005306A2" w:rsidP="005306A2">
      <w:pPr>
        <w:pStyle w:val="CROMSInstruction"/>
        <w:spacing w:before="480"/>
      </w:pPr>
      <w:r w:rsidRPr="00FC700C">
        <w:t>{Include signature blocks for Clinical Site Investigator(s), when applicable. Duplicate as needed}</w:t>
      </w:r>
    </w:p>
    <w:p w14:paraId="680179A0" w14:textId="77777777" w:rsidR="005306A2" w:rsidRPr="00DC3B59" w:rsidRDefault="005306A2" w:rsidP="005306A2">
      <w:pPr>
        <w:pStyle w:val="CROMSInstruction"/>
        <w:spacing w:before="480"/>
      </w:pPr>
    </w:p>
    <w:p w14:paraId="1BA3E045" w14:textId="77777777" w:rsidR="005306A2" w:rsidRDefault="005306A2" w:rsidP="005306A2">
      <w:pPr>
        <w:pStyle w:val="CROMSText"/>
      </w:pPr>
      <w:r>
        <w:t>Clinical Site Investigator:</w:t>
      </w:r>
    </w:p>
    <w:p w14:paraId="78DF752E" w14:textId="77777777" w:rsidR="005306A2" w:rsidRPr="000A3320" w:rsidRDefault="005306A2" w:rsidP="005306A2">
      <w:pPr>
        <w:pStyle w:val="CROMSText"/>
        <w:tabs>
          <w:tab w:val="left" w:pos="900"/>
          <w:tab w:val="left" w:pos="4950"/>
          <w:tab w:val="left" w:pos="5130"/>
          <w:tab w:val="left" w:pos="5850"/>
          <w:tab w:val="left" w:pos="9180"/>
          <w:tab w:val="right" w:pos="9360"/>
        </w:tabs>
      </w:pPr>
      <w:r w:rsidRPr="000A3320">
        <w:t xml:space="preserve">Signed: </w:t>
      </w:r>
      <w:r>
        <w:tab/>
      </w:r>
      <w:r w:rsidRPr="000A3320">
        <w:rPr>
          <w:u w:val="single"/>
        </w:rPr>
        <w:t xml:space="preserve"> </w:t>
      </w:r>
      <w:r w:rsidRPr="000A3320">
        <w:rPr>
          <w:u w:val="single"/>
        </w:rPr>
        <w:tab/>
      </w:r>
      <w:r w:rsidRPr="00BC38DE">
        <w:rPr>
          <w:noProof/>
        </w:rPr>
        <w:drawing>
          <wp:inline distT="0" distB="0" distL="0" distR="0" wp14:anchorId="5A5540F5" wp14:editId="13A9DD36">
            <wp:extent cx="9144" cy="64"/>
            <wp:effectExtent l="0" t="0" r="0" b="0"/>
            <wp:docPr id="23" name="Picture 5" descr="This signature line indicates where a Clinical Site Investigator would sign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sidRPr="000A3320">
        <w:tab/>
        <w:t xml:space="preserve"> Date: </w:t>
      </w:r>
      <w:r w:rsidRPr="001D0376">
        <w:rPr>
          <w:u w:val="single"/>
        </w:rPr>
        <w:t xml:space="preserve"> </w:t>
      </w:r>
      <w:r w:rsidRPr="001D0376">
        <w:rPr>
          <w:u w:val="single"/>
        </w:rPr>
        <w:tab/>
      </w:r>
      <w:r w:rsidRPr="00BC38DE">
        <w:rPr>
          <w:noProof/>
        </w:rPr>
        <w:drawing>
          <wp:inline distT="0" distB="0" distL="0" distR="0" wp14:anchorId="76980ACC" wp14:editId="41E33E6D">
            <wp:extent cx="9144" cy="64"/>
            <wp:effectExtent l="0" t="0" r="0" b="0"/>
            <wp:docPr id="24" name="Picture 5" descr="This date line indicates where a Clinical Site Investigator would enter the date they signed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Pr>
          <w:u w:val="single"/>
        </w:rPr>
        <w:t xml:space="preserve"> </w:t>
      </w:r>
    </w:p>
    <w:p w14:paraId="2F9F55CE" w14:textId="77777777" w:rsidR="005306A2" w:rsidRPr="00C57B3B" w:rsidRDefault="005306A2" w:rsidP="005306A2">
      <w:pPr>
        <w:pStyle w:val="CROMSInstruction"/>
        <w:tabs>
          <w:tab w:val="left" w:pos="900"/>
          <w:tab w:val="right" w:pos="6300"/>
        </w:tabs>
        <w:spacing w:before="480"/>
        <w:rPr>
          <w:i w:val="0"/>
          <w:iCs w:val="0"/>
          <w:color w:val="auto"/>
        </w:rPr>
      </w:pPr>
      <w:r>
        <w:rPr>
          <w:i w:val="0"/>
          <w:iCs w:val="0"/>
          <w:color w:val="000000" w:themeColor="text1"/>
        </w:rPr>
        <w:t xml:space="preserve">Name: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45DEC16D" wp14:editId="0DAF46AC">
            <wp:extent cx="9144" cy="64"/>
            <wp:effectExtent l="0" t="0" r="0" b="0"/>
            <wp:docPr id="17" name="Picture 5" descr="This name line indicates where a Clinical Site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0EAB8F7D" w14:textId="77777777" w:rsidR="005306A2" w:rsidRPr="005A4090" w:rsidRDefault="005306A2" w:rsidP="005306A2">
      <w:pPr>
        <w:pStyle w:val="CROMSInstruction"/>
        <w:tabs>
          <w:tab w:val="left" w:pos="900"/>
          <w:tab w:val="left" w:pos="6300"/>
        </w:tabs>
        <w:spacing w:before="480"/>
        <w:rPr>
          <w:i w:val="0"/>
          <w:iCs w:val="0"/>
          <w:color w:val="000000" w:themeColor="text1"/>
        </w:rPr>
      </w:pPr>
      <w:r>
        <w:rPr>
          <w:i w:val="0"/>
          <w:iCs w:val="0"/>
          <w:color w:val="000000" w:themeColor="text1"/>
        </w:rPr>
        <w:t xml:space="preserve">Title: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1836E052" wp14:editId="0C48673C">
            <wp:extent cx="9144" cy="64"/>
            <wp:effectExtent l="0" t="0" r="0" b="0"/>
            <wp:docPr id="18" name="Picture 5" descr="This date line indicates where a Clinical Site Investigator would enter their titl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66AC651B" w14:textId="77777777" w:rsidR="005306A2" w:rsidRDefault="005306A2" w:rsidP="005306A2">
      <w:pPr>
        <w:pStyle w:val="CROMSInstruction"/>
        <w:spacing w:before="480"/>
      </w:pPr>
      <w:r>
        <w:t>{End</w:t>
      </w:r>
      <w:r w:rsidRPr="00815C14">
        <w:t xml:space="preserve"> required text}</w:t>
      </w:r>
    </w:p>
    <w:p w14:paraId="157035E7" w14:textId="1000B540" w:rsidR="00395265" w:rsidRDefault="00395265" w:rsidP="00E97545">
      <w:pPr>
        <w:pStyle w:val="CROMSInstruction"/>
        <w:spacing w:before="480"/>
      </w:pPr>
    </w:p>
    <w:p w14:paraId="385F006F" w14:textId="26189852" w:rsidR="00726044" w:rsidRPr="004663D4" w:rsidRDefault="004663D4" w:rsidP="008D2801">
      <w:pPr>
        <w:pStyle w:val="CROMSFrontMatterHeading1TOC"/>
      </w:pPr>
      <w:bookmarkStart w:id="4" w:name="_Toc19111637"/>
      <w:r>
        <w:lastRenderedPageBreak/>
        <w:t>TABLE OF CONTENTS</w:t>
      </w:r>
      <w:bookmarkEnd w:id="4"/>
    </w:p>
    <w:p w14:paraId="2FA070ED" w14:textId="1F43EE2A" w:rsidR="00E00CD4" w:rsidRDefault="00E00CD4" w:rsidP="00E00CD4">
      <w:pPr>
        <w:pStyle w:val="CROMSInstruction"/>
      </w:pPr>
      <w:r w:rsidRPr="00E32A4D">
        <w:t>{This table uses the Table of Contents function in Microsoft Word that will automatically update headings and page numbers used in the body of the report</w:t>
      </w:r>
      <w:r w:rsidR="002F03BF">
        <w:t xml:space="preserve">. </w:t>
      </w:r>
      <w:r>
        <w:t>To update the Table of Contents and all cross-references in the document, press CTRL-A to select the entire document, then press F9.</w:t>
      </w:r>
      <w:r w:rsidRPr="00E32A4D">
        <w:t>}</w:t>
      </w:r>
    </w:p>
    <w:p w14:paraId="3918FC54" w14:textId="48ECE3DB" w:rsidR="00726044" w:rsidRDefault="00726044" w:rsidP="00E97545">
      <w:pPr>
        <w:pStyle w:val="TOC1"/>
      </w:pPr>
      <w:r>
        <w:t>Page</w:t>
      </w:r>
    </w:p>
    <w:p w14:paraId="3961B846" w14:textId="1634535F" w:rsidR="001735CF" w:rsidRDefault="00FF48FF" w:rsidP="00E97545">
      <w:pPr>
        <w:pStyle w:val="TOC1"/>
        <w:rPr>
          <w:rFonts w:asciiTheme="minorHAnsi" w:eastAsiaTheme="minorEastAsia" w:hAnsiTheme="minorHAnsi" w:cstheme="minorBidi"/>
          <w:szCs w:val="22"/>
        </w:rPr>
      </w:pPr>
      <w:r>
        <w:fldChar w:fldCharType="begin"/>
      </w:r>
      <w:r w:rsidR="00ED5938">
        <w:instrText xml:space="preserve"> TOC \o "1-3" \h \z </w:instrText>
      </w:r>
      <w:r>
        <w:fldChar w:fldCharType="separate"/>
      </w:r>
      <w:hyperlink w:anchor="_Toc19111635" w:history="1">
        <w:r w:rsidR="001735CF" w:rsidRPr="00B40969">
          <w:rPr>
            <w:rStyle w:val="Hyperlink"/>
          </w:rPr>
          <w:t>STATEMENT OF COMPLIANCE</w:t>
        </w:r>
        <w:r w:rsidR="001735CF">
          <w:rPr>
            <w:webHidden/>
          </w:rPr>
          <w:tab/>
        </w:r>
        <w:r w:rsidR="001735CF">
          <w:rPr>
            <w:webHidden/>
          </w:rPr>
          <w:fldChar w:fldCharType="begin"/>
        </w:r>
        <w:r w:rsidR="001735CF">
          <w:rPr>
            <w:webHidden/>
          </w:rPr>
          <w:instrText xml:space="preserve"> PAGEREF _Toc19111635 \h </w:instrText>
        </w:r>
        <w:r w:rsidR="001735CF">
          <w:rPr>
            <w:webHidden/>
          </w:rPr>
        </w:r>
        <w:r w:rsidR="001735CF">
          <w:rPr>
            <w:webHidden/>
          </w:rPr>
          <w:fldChar w:fldCharType="separate"/>
        </w:r>
        <w:r w:rsidR="001735CF">
          <w:rPr>
            <w:webHidden/>
          </w:rPr>
          <w:t>i</w:t>
        </w:r>
        <w:r w:rsidR="001735CF">
          <w:rPr>
            <w:webHidden/>
          </w:rPr>
          <w:fldChar w:fldCharType="end"/>
        </w:r>
      </w:hyperlink>
    </w:p>
    <w:p w14:paraId="74E739D5" w14:textId="450755DD" w:rsidR="001735CF" w:rsidRDefault="000717FB" w:rsidP="00E97545">
      <w:pPr>
        <w:pStyle w:val="TOC1"/>
        <w:rPr>
          <w:rFonts w:asciiTheme="minorHAnsi" w:eastAsiaTheme="minorEastAsia" w:hAnsiTheme="minorHAnsi" w:cstheme="minorBidi"/>
          <w:szCs w:val="22"/>
        </w:rPr>
      </w:pPr>
      <w:hyperlink w:anchor="_Toc19111636" w:history="1">
        <w:r w:rsidR="001735CF" w:rsidRPr="00B40969">
          <w:rPr>
            <w:rStyle w:val="Hyperlink"/>
          </w:rPr>
          <w:t>SIGNATURE PAGE</w:t>
        </w:r>
        <w:r w:rsidR="001735CF">
          <w:rPr>
            <w:webHidden/>
          </w:rPr>
          <w:tab/>
        </w:r>
        <w:r w:rsidR="001735CF">
          <w:rPr>
            <w:webHidden/>
          </w:rPr>
          <w:fldChar w:fldCharType="begin"/>
        </w:r>
        <w:r w:rsidR="001735CF">
          <w:rPr>
            <w:webHidden/>
          </w:rPr>
          <w:instrText xml:space="preserve"> PAGEREF _Toc19111636 \h </w:instrText>
        </w:r>
        <w:r w:rsidR="001735CF">
          <w:rPr>
            <w:webHidden/>
          </w:rPr>
        </w:r>
        <w:r w:rsidR="001735CF">
          <w:rPr>
            <w:webHidden/>
          </w:rPr>
          <w:fldChar w:fldCharType="separate"/>
        </w:r>
        <w:r w:rsidR="001735CF">
          <w:rPr>
            <w:webHidden/>
          </w:rPr>
          <w:t>ii</w:t>
        </w:r>
        <w:r w:rsidR="001735CF">
          <w:rPr>
            <w:webHidden/>
          </w:rPr>
          <w:fldChar w:fldCharType="end"/>
        </w:r>
      </w:hyperlink>
    </w:p>
    <w:p w14:paraId="65A28980" w14:textId="320ED389" w:rsidR="001735CF" w:rsidRDefault="000717FB" w:rsidP="00E97545">
      <w:pPr>
        <w:pStyle w:val="TOC1"/>
        <w:rPr>
          <w:rFonts w:asciiTheme="minorHAnsi" w:eastAsiaTheme="minorEastAsia" w:hAnsiTheme="minorHAnsi" w:cstheme="minorBidi"/>
          <w:szCs w:val="22"/>
        </w:rPr>
      </w:pPr>
      <w:hyperlink w:anchor="_Toc19111637" w:history="1">
        <w:r w:rsidR="001735CF" w:rsidRPr="00B40969">
          <w:rPr>
            <w:rStyle w:val="Hyperlink"/>
          </w:rPr>
          <w:t>TABLE OF CONTENTS</w:t>
        </w:r>
        <w:r w:rsidR="001735CF">
          <w:rPr>
            <w:webHidden/>
          </w:rPr>
          <w:tab/>
        </w:r>
        <w:r w:rsidR="001735CF">
          <w:rPr>
            <w:webHidden/>
          </w:rPr>
          <w:fldChar w:fldCharType="begin"/>
        </w:r>
        <w:r w:rsidR="001735CF">
          <w:rPr>
            <w:webHidden/>
          </w:rPr>
          <w:instrText xml:space="preserve"> PAGEREF _Toc19111637 \h </w:instrText>
        </w:r>
        <w:r w:rsidR="001735CF">
          <w:rPr>
            <w:webHidden/>
          </w:rPr>
        </w:r>
        <w:r w:rsidR="001735CF">
          <w:rPr>
            <w:webHidden/>
          </w:rPr>
          <w:fldChar w:fldCharType="separate"/>
        </w:r>
        <w:r w:rsidR="001735CF">
          <w:rPr>
            <w:webHidden/>
          </w:rPr>
          <w:t>iii</w:t>
        </w:r>
        <w:r w:rsidR="001735CF">
          <w:rPr>
            <w:webHidden/>
          </w:rPr>
          <w:fldChar w:fldCharType="end"/>
        </w:r>
      </w:hyperlink>
    </w:p>
    <w:p w14:paraId="2781EDB6" w14:textId="05711A04" w:rsidR="001735CF" w:rsidRDefault="000717FB" w:rsidP="00E97545">
      <w:pPr>
        <w:pStyle w:val="TOC1"/>
        <w:rPr>
          <w:rFonts w:asciiTheme="minorHAnsi" w:eastAsiaTheme="minorEastAsia" w:hAnsiTheme="minorHAnsi" w:cstheme="minorBidi"/>
          <w:szCs w:val="22"/>
        </w:rPr>
      </w:pPr>
      <w:hyperlink w:anchor="_Toc19111638" w:history="1">
        <w:r w:rsidR="001735CF" w:rsidRPr="00B40969">
          <w:rPr>
            <w:rStyle w:val="Hyperlink"/>
          </w:rPr>
          <w:t>LIST OF ABBREVIATIONS</w:t>
        </w:r>
        <w:r w:rsidR="001735CF">
          <w:rPr>
            <w:webHidden/>
          </w:rPr>
          <w:tab/>
        </w:r>
        <w:r w:rsidR="001735CF">
          <w:rPr>
            <w:webHidden/>
          </w:rPr>
          <w:fldChar w:fldCharType="begin"/>
        </w:r>
        <w:r w:rsidR="001735CF">
          <w:rPr>
            <w:webHidden/>
          </w:rPr>
          <w:instrText xml:space="preserve"> PAGEREF _Toc19111638 \h </w:instrText>
        </w:r>
        <w:r w:rsidR="001735CF">
          <w:rPr>
            <w:webHidden/>
          </w:rPr>
        </w:r>
        <w:r w:rsidR="001735CF">
          <w:rPr>
            <w:webHidden/>
          </w:rPr>
          <w:fldChar w:fldCharType="separate"/>
        </w:r>
        <w:r w:rsidR="001735CF">
          <w:rPr>
            <w:webHidden/>
          </w:rPr>
          <w:t>v</w:t>
        </w:r>
        <w:r w:rsidR="001735CF">
          <w:rPr>
            <w:webHidden/>
          </w:rPr>
          <w:fldChar w:fldCharType="end"/>
        </w:r>
      </w:hyperlink>
    </w:p>
    <w:p w14:paraId="3E891C69" w14:textId="5C745E6F" w:rsidR="001735CF" w:rsidRDefault="000717FB" w:rsidP="00E97545">
      <w:pPr>
        <w:pStyle w:val="TOC1"/>
        <w:rPr>
          <w:rFonts w:asciiTheme="minorHAnsi" w:eastAsiaTheme="minorEastAsia" w:hAnsiTheme="minorHAnsi" w:cstheme="minorBidi"/>
          <w:szCs w:val="22"/>
        </w:rPr>
      </w:pPr>
      <w:hyperlink w:anchor="_Toc19111639" w:history="1">
        <w:r w:rsidR="001735CF" w:rsidRPr="00B40969">
          <w:rPr>
            <w:rStyle w:val="Hyperlink"/>
          </w:rPr>
          <w:t>PROTOCOL SUMMARY</w:t>
        </w:r>
        <w:r w:rsidR="001735CF">
          <w:rPr>
            <w:webHidden/>
          </w:rPr>
          <w:tab/>
        </w:r>
        <w:r w:rsidR="001735CF">
          <w:rPr>
            <w:webHidden/>
          </w:rPr>
          <w:fldChar w:fldCharType="begin"/>
        </w:r>
        <w:r w:rsidR="001735CF">
          <w:rPr>
            <w:webHidden/>
          </w:rPr>
          <w:instrText xml:space="preserve"> PAGEREF _Toc19111639 \h </w:instrText>
        </w:r>
        <w:r w:rsidR="001735CF">
          <w:rPr>
            <w:webHidden/>
          </w:rPr>
        </w:r>
        <w:r w:rsidR="001735CF">
          <w:rPr>
            <w:webHidden/>
          </w:rPr>
          <w:fldChar w:fldCharType="separate"/>
        </w:r>
        <w:r w:rsidR="001735CF">
          <w:rPr>
            <w:webHidden/>
          </w:rPr>
          <w:t>vii</w:t>
        </w:r>
        <w:r w:rsidR="001735CF">
          <w:rPr>
            <w:webHidden/>
          </w:rPr>
          <w:fldChar w:fldCharType="end"/>
        </w:r>
      </w:hyperlink>
    </w:p>
    <w:p w14:paraId="2D13B1F3" w14:textId="278DA66C" w:rsidR="001735CF" w:rsidRDefault="000717FB" w:rsidP="00E97545">
      <w:pPr>
        <w:pStyle w:val="TOC1"/>
        <w:rPr>
          <w:rFonts w:asciiTheme="minorHAnsi" w:eastAsiaTheme="minorEastAsia" w:hAnsiTheme="minorHAnsi" w:cstheme="minorBidi"/>
          <w:szCs w:val="22"/>
        </w:rPr>
      </w:pPr>
      <w:hyperlink w:anchor="_Toc19111640" w:history="1">
        <w:r w:rsidR="001735CF" w:rsidRPr="00B40969">
          <w:rPr>
            <w:rStyle w:val="Hyperlink"/>
          </w:rPr>
          <w:t>1</w:t>
        </w:r>
        <w:r w:rsidR="001735CF">
          <w:rPr>
            <w:rFonts w:asciiTheme="minorHAnsi" w:eastAsiaTheme="minorEastAsia" w:hAnsiTheme="minorHAnsi" w:cstheme="minorBidi"/>
            <w:szCs w:val="22"/>
          </w:rPr>
          <w:tab/>
        </w:r>
        <w:r w:rsidR="001735CF" w:rsidRPr="00B40969">
          <w:rPr>
            <w:rStyle w:val="Hyperlink"/>
          </w:rPr>
          <w:t>KEY ROLES AND CONTACT INFORMATION</w:t>
        </w:r>
        <w:r w:rsidR="001735CF">
          <w:rPr>
            <w:webHidden/>
          </w:rPr>
          <w:tab/>
        </w:r>
        <w:r w:rsidR="001735CF">
          <w:rPr>
            <w:webHidden/>
          </w:rPr>
          <w:fldChar w:fldCharType="begin"/>
        </w:r>
        <w:r w:rsidR="001735CF">
          <w:rPr>
            <w:webHidden/>
          </w:rPr>
          <w:instrText xml:space="preserve"> PAGEREF _Toc19111640 \h </w:instrText>
        </w:r>
        <w:r w:rsidR="001735CF">
          <w:rPr>
            <w:webHidden/>
          </w:rPr>
        </w:r>
        <w:r w:rsidR="001735CF">
          <w:rPr>
            <w:webHidden/>
          </w:rPr>
          <w:fldChar w:fldCharType="separate"/>
        </w:r>
        <w:r w:rsidR="001735CF">
          <w:rPr>
            <w:webHidden/>
          </w:rPr>
          <w:t>1</w:t>
        </w:r>
        <w:r w:rsidR="001735CF">
          <w:rPr>
            <w:webHidden/>
          </w:rPr>
          <w:fldChar w:fldCharType="end"/>
        </w:r>
      </w:hyperlink>
    </w:p>
    <w:p w14:paraId="679E8DE4" w14:textId="7B4FC705" w:rsidR="001735CF" w:rsidRDefault="000717FB" w:rsidP="00E97545">
      <w:pPr>
        <w:pStyle w:val="TOC1"/>
        <w:rPr>
          <w:rFonts w:asciiTheme="minorHAnsi" w:eastAsiaTheme="minorEastAsia" w:hAnsiTheme="minorHAnsi" w:cstheme="minorBidi"/>
          <w:szCs w:val="22"/>
        </w:rPr>
      </w:pPr>
      <w:hyperlink w:anchor="_Toc19111641" w:history="1">
        <w:r w:rsidR="001735CF" w:rsidRPr="00B40969">
          <w:rPr>
            <w:rStyle w:val="Hyperlink"/>
          </w:rPr>
          <w:t>2</w:t>
        </w:r>
        <w:r w:rsidR="001735CF">
          <w:rPr>
            <w:rFonts w:asciiTheme="minorHAnsi" w:eastAsiaTheme="minorEastAsia" w:hAnsiTheme="minorHAnsi" w:cstheme="minorBidi"/>
            <w:szCs w:val="22"/>
          </w:rPr>
          <w:tab/>
        </w:r>
        <w:r w:rsidR="001735CF" w:rsidRPr="00B40969">
          <w:rPr>
            <w:rStyle w:val="Hyperlink"/>
          </w:rPr>
          <w:t>INTRODUCTION:  BACKGROUND INFORMATION AND SCIENTIFIC RATIONALE</w:t>
        </w:r>
        <w:r w:rsidR="001735CF">
          <w:rPr>
            <w:webHidden/>
          </w:rPr>
          <w:tab/>
        </w:r>
        <w:r w:rsidR="001735CF">
          <w:rPr>
            <w:webHidden/>
          </w:rPr>
          <w:fldChar w:fldCharType="begin"/>
        </w:r>
        <w:r w:rsidR="001735CF">
          <w:rPr>
            <w:webHidden/>
          </w:rPr>
          <w:instrText xml:space="preserve"> PAGEREF _Toc19111641 \h </w:instrText>
        </w:r>
        <w:r w:rsidR="001735CF">
          <w:rPr>
            <w:webHidden/>
          </w:rPr>
        </w:r>
        <w:r w:rsidR="001735CF">
          <w:rPr>
            <w:webHidden/>
          </w:rPr>
          <w:fldChar w:fldCharType="separate"/>
        </w:r>
        <w:r w:rsidR="001735CF">
          <w:rPr>
            <w:webHidden/>
          </w:rPr>
          <w:t>2</w:t>
        </w:r>
        <w:r w:rsidR="001735CF">
          <w:rPr>
            <w:webHidden/>
          </w:rPr>
          <w:fldChar w:fldCharType="end"/>
        </w:r>
      </w:hyperlink>
    </w:p>
    <w:p w14:paraId="48B66322" w14:textId="07CC6DD6" w:rsidR="001735CF" w:rsidRDefault="000717FB">
      <w:pPr>
        <w:pStyle w:val="TOC2"/>
        <w:rPr>
          <w:rFonts w:asciiTheme="minorHAnsi" w:eastAsiaTheme="minorEastAsia" w:hAnsiTheme="minorHAnsi" w:cstheme="minorBidi"/>
          <w:szCs w:val="22"/>
        </w:rPr>
      </w:pPr>
      <w:hyperlink w:anchor="_Toc19111642" w:history="1">
        <w:r w:rsidR="001735CF" w:rsidRPr="00B40969">
          <w:rPr>
            <w:rStyle w:val="Hyperlink"/>
          </w:rPr>
          <w:t>2.1</w:t>
        </w:r>
        <w:r w:rsidR="001735CF">
          <w:rPr>
            <w:rFonts w:asciiTheme="minorHAnsi" w:eastAsiaTheme="minorEastAsia" w:hAnsiTheme="minorHAnsi" w:cstheme="minorBidi"/>
            <w:szCs w:val="22"/>
          </w:rPr>
          <w:tab/>
        </w:r>
        <w:r w:rsidR="001735CF" w:rsidRPr="00B40969">
          <w:rPr>
            <w:rStyle w:val="Hyperlink"/>
          </w:rPr>
          <w:t>Background Information</w:t>
        </w:r>
        <w:r w:rsidR="001735CF">
          <w:rPr>
            <w:webHidden/>
          </w:rPr>
          <w:tab/>
        </w:r>
        <w:r w:rsidR="001735CF">
          <w:rPr>
            <w:webHidden/>
          </w:rPr>
          <w:fldChar w:fldCharType="begin"/>
        </w:r>
        <w:r w:rsidR="001735CF">
          <w:rPr>
            <w:webHidden/>
          </w:rPr>
          <w:instrText xml:space="preserve"> PAGEREF _Toc19111642 \h </w:instrText>
        </w:r>
        <w:r w:rsidR="001735CF">
          <w:rPr>
            <w:webHidden/>
          </w:rPr>
        </w:r>
        <w:r w:rsidR="001735CF">
          <w:rPr>
            <w:webHidden/>
          </w:rPr>
          <w:fldChar w:fldCharType="separate"/>
        </w:r>
        <w:r w:rsidR="001735CF">
          <w:rPr>
            <w:webHidden/>
          </w:rPr>
          <w:t>2</w:t>
        </w:r>
        <w:r w:rsidR="001735CF">
          <w:rPr>
            <w:webHidden/>
          </w:rPr>
          <w:fldChar w:fldCharType="end"/>
        </w:r>
      </w:hyperlink>
    </w:p>
    <w:p w14:paraId="1805DA22" w14:textId="60CE58F6" w:rsidR="001735CF" w:rsidRDefault="000717FB">
      <w:pPr>
        <w:pStyle w:val="TOC2"/>
        <w:rPr>
          <w:rFonts w:asciiTheme="minorHAnsi" w:eastAsiaTheme="minorEastAsia" w:hAnsiTheme="minorHAnsi" w:cstheme="minorBidi"/>
          <w:szCs w:val="22"/>
        </w:rPr>
      </w:pPr>
      <w:hyperlink w:anchor="_Toc19111643" w:history="1">
        <w:r w:rsidR="001735CF" w:rsidRPr="00B40969">
          <w:rPr>
            <w:rStyle w:val="Hyperlink"/>
          </w:rPr>
          <w:t>2.2</w:t>
        </w:r>
        <w:r w:rsidR="001735CF">
          <w:rPr>
            <w:rFonts w:asciiTheme="minorHAnsi" w:eastAsiaTheme="minorEastAsia" w:hAnsiTheme="minorHAnsi" w:cstheme="minorBidi"/>
            <w:szCs w:val="22"/>
          </w:rPr>
          <w:tab/>
        </w:r>
        <w:r w:rsidR="001735CF" w:rsidRPr="00B40969">
          <w:rPr>
            <w:rStyle w:val="Hyperlink"/>
          </w:rPr>
          <w:t>Rationale</w:t>
        </w:r>
        <w:r w:rsidR="001735CF">
          <w:rPr>
            <w:webHidden/>
          </w:rPr>
          <w:tab/>
        </w:r>
        <w:r w:rsidR="001735CF">
          <w:rPr>
            <w:webHidden/>
          </w:rPr>
          <w:fldChar w:fldCharType="begin"/>
        </w:r>
        <w:r w:rsidR="001735CF">
          <w:rPr>
            <w:webHidden/>
          </w:rPr>
          <w:instrText xml:space="preserve"> PAGEREF _Toc19111643 \h </w:instrText>
        </w:r>
        <w:r w:rsidR="001735CF">
          <w:rPr>
            <w:webHidden/>
          </w:rPr>
        </w:r>
        <w:r w:rsidR="001735CF">
          <w:rPr>
            <w:webHidden/>
          </w:rPr>
          <w:fldChar w:fldCharType="separate"/>
        </w:r>
        <w:r w:rsidR="001735CF">
          <w:rPr>
            <w:webHidden/>
          </w:rPr>
          <w:t>2</w:t>
        </w:r>
        <w:r w:rsidR="001735CF">
          <w:rPr>
            <w:webHidden/>
          </w:rPr>
          <w:fldChar w:fldCharType="end"/>
        </w:r>
      </w:hyperlink>
    </w:p>
    <w:p w14:paraId="338E0878" w14:textId="2D8A12E7" w:rsidR="001735CF" w:rsidRDefault="000717FB">
      <w:pPr>
        <w:pStyle w:val="TOC2"/>
        <w:rPr>
          <w:rFonts w:asciiTheme="minorHAnsi" w:eastAsiaTheme="minorEastAsia" w:hAnsiTheme="minorHAnsi" w:cstheme="minorBidi"/>
          <w:szCs w:val="22"/>
        </w:rPr>
      </w:pPr>
      <w:hyperlink w:anchor="_Toc19111644" w:history="1">
        <w:r w:rsidR="001735CF" w:rsidRPr="00B40969">
          <w:rPr>
            <w:rStyle w:val="Hyperlink"/>
          </w:rPr>
          <w:t>2.3</w:t>
        </w:r>
        <w:r w:rsidR="001735CF">
          <w:rPr>
            <w:rFonts w:asciiTheme="minorHAnsi" w:eastAsiaTheme="minorEastAsia" w:hAnsiTheme="minorHAnsi" w:cstheme="minorBidi"/>
            <w:szCs w:val="22"/>
          </w:rPr>
          <w:tab/>
        </w:r>
        <w:r w:rsidR="001735CF" w:rsidRPr="00B40969">
          <w:rPr>
            <w:rStyle w:val="Hyperlink"/>
          </w:rPr>
          <w:t>Potential Risks and Benefits</w:t>
        </w:r>
        <w:r w:rsidR="001735CF">
          <w:rPr>
            <w:webHidden/>
          </w:rPr>
          <w:tab/>
        </w:r>
        <w:r w:rsidR="001735CF">
          <w:rPr>
            <w:webHidden/>
          </w:rPr>
          <w:fldChar w:fldCharType="begin"/>
        </w:r>
        <w:r w:rsidR="001735CF">
          <w:rPr>
            <w:webHidden/>
          </w:rPr>
          <w:instrText xml:space="preserve"> PAGEREF _Toc19111644 \h </w:instrText>
        </w:r>
        <w:r w:rsidR="001735CF">
          <w:rPr>
            <w:webHidden/>
          </w:rPr>
        </w:r>
        <w:r w:rsidR="001735CF">
          <w:rPr>
            <w:webHidden/>
          </w:rPr>
          <w:fldChar w:fldCharType="separate"/>
        </w:r>
        <w:r w:rsidR="001735CF">
          <w:rPr>
            <w:webHidden/>
          </w:rPr>
          <w:t>2</w:t>
        </w:r>
        <w:r w:rsidR="001735CF">
          <w:rPr>
            <w:webHidden/>
          </w:rPr>
          <w:fldChar w:fldCharType="end"/>
        </w:r>
      </w:hyperlink>
    </w:p>
    <w:p w14:paraId="6AE7AD52" w14:textId="0FB81D2D" w:rsidR="001735CF" w:rsidRDefault="000717FB">
      <w:pPr>
        <w:pStyle w:val="TOC3"/>
        <w:rPr>
          <w:rFonts w:asciiTheme="minorHAnsi" w:eastAsiaTheme="minorEastAsia" w:hAnsiTheme="minorHAnsi" w:cstheme="minorBidi"/>
          <w:szCs w:val="22"/>
        </w:rPr>
      </w:pPr>
      <w:hyperlink w:anchor="_Toc19111645" w:history="1">
        <w:r w:rsidR="001735CF" w:rsidRPr="00B40969">
          <w:rPr>
            <w:rStyle w:val="Hyperlink"/>
          </w:rPr>
          <w:t>2.3.1</w:t>
        </w:r>
        <w:r w:rsidR="001735CF">
          <w:rPr>
            <w:rFonts w:asciiTheme="minorHAnsi" w:eastAsiaTheme="minorEastAsia" w:hAnsiTheme="minorHAnsi" w:cstheme="minorBidi"/>
            <w:szCs w:val="22"/>
          </w:rPr>
          <w:tab/>
        </w:r>
        <w:r w:rsidR="001735CF" w:rsidRPr="00B40969">
          <w:rPr>
            <w:rStyle w:val="Hyperlink"/>
          </w:rPr>
          <w:t>Potential Risks</w:t>
        </w:r>
        <w:r w:rsidR="001735CF">
          <w:rPr>
            <w:webHidden/>
          </w:rPr>
          <w:tab/>
        </w:r>
        <w:r w:rsidR="001735CF">
          <w:rPr>
            <w:webHidden/>
          </w:rPr>
          <w:fldChar w:fldCharType="begin"/>
        </w:r>
        <w:r w:rsidR="001735CF">
          <w:rPr>
            <w:webHidden/>
          </w:rPr>
          <w:instrText xml:space="preserve"> PAGEREF _Toc19111645 \h </w:instrText>
        </w:r>
        <w:r w:rsidR="001735CF">
          <w:rPr>
            <w:webHidden/>
          </w:rPr>
        </w:r>
        <w:r w:rsidR="001735CF">
          <w:rPr>
            <w:webHidden/>
          </w:rPr>
          <w:fldChar w:fldCharType="separate"/>
        </w:r>
        <w:r w:rsidR="001735CF">
          <w:rPr>
            <w:webHidden/>
          </w:rPr>
          <w:t>2</w:t>
        </w:r>
        <w:r w:rsidR="001735CF">
          <w:rPr>
            <w:webHidden/>
          </w:rPr>
          <w:fldChar w:fldCharType="end"/>
        </w:r>
      </w:hyperlink>
    </w:p>
    <w:p w14:paraId="54F118CD" w14:textId="668BB868" w:rsidR="001735CF" w:rsidRDefault="000717FB">
      <w:pPr>
        <w:pStyle w:val="TOC3"/>
        <w:rPr>
          <w:rFonts w:asciiTheme="minorHAnsi" w:eastAsiaTheme="minorEastAsia" w:hAnsiTheme="minorHAnsi" w:cstheme="minorBidi"/>
          <w:szCs w:val="22"/>
        </w:rPr>
      </w:pPr>
      <w:hyperlink w:anchor="_Toc19111646" w:history="1">
        <w:r w:rsidR="001735CF" w:rsidRPr="00B40969">
          <w:rPr>
            <w:rStyle w:val="Hyperlink"/>
          </w:rPr>
          <w:t>2.3.2</w:t>
        </w:r>
        <w:r w:rsidR="001735CF">
          <w:rPr>
            <w:rFonts w:asciiTheme="minorHAnsi" w:eastAsiaTheme="minorEastAsia" w:hAnsiTheme="minorHAnsi" w:cstheme="minorBidi"/>
            <w:szCs w:val="22"/>
          </w:rPr>
          <w:tab/>
        </w:r>
        <w:r w:rsidR="001735CF" w:rsidRPr="00B40969">
          <w:rPr>
            <w:rStyle w:val="Hyperlink"/>
          </w:rPr>
          <w:t>Potential Benefits</w:t>
        </w:r>
        <w:r w:rsidR="001735CF">
          <w:rPr>
            <w:webHidden/>
          </w:rPr>
          <w:tab/>
        </w:r>
        <w:r w:rsidR="001735CF">
          <w:rPr>
            <w:webHidden/>
          </w:rPr>
          <w:fldChar w:fldCharType="begin"/>
        </w:r>
        <w:r w:rsidR="001735CF">
          <w:rPr>
            <w:webHidden/>
          </w:rPr>
          <w:instrText xml:space="preserve"> PAGEREF _Toc19111646 \h </w:instrText>
        </w:r>
        <w:r w:rsidR="001735CF">
          <w:rPr>
            <w:webHidden/>
          </w:rPr>
        </w:r>
        <w:r w:rsidR="001735CF">
          <w:rPr>
            <w:webHidden/>
          </w:rPr>
          <w:fldChar w:fldCharType="separate"/>
        </w:r>
        <w:r w:rsidR="001735CF">
          <w:rPr>
            <w:webHidden/>
          </w:rPr>
          <w:t>3</w:t>
        </w:r>
        <w:r w:rsidR="001735CF">
          <w:rPr>
            <w:webHidden/>
          </w:rPr>
          <w:fldChar w:fldCharType="end"/>
        </w:r>
      </w:hyperlink>
    </w:p>
    <w:p w14:paraId="40514D9C" w14:textId="6CEDA8B8" w:rsidR="001735CF" w:rsidRDefault="000717FB" w:rsidP="00E97545">
      <w:pPr>
        <w:pStyle w:val="TOC1"/>
        <w:rPr>
          <w:rFonts w:asciiTheme="minorHAnsi" w:eastAsiaTheme="minorEastAsia" w:hAnsiTheme="minorHAnsi" w:cstheme="minorBidi"/>
          <w:szCs w:val="22"/>
        </w:rPr>
      </w:pPr>
      <w:hyperlink w:anchor="_Toc19111647" w:history="1">
        <w:r w:rsidR="001735CF" w:rsidRPr="00B40969">
          <w:rPr>
            <w:rStyle w:val="Hyperlink"/>
          </w:rPr>
          <w:t>3</w:t>
        </w:r>
        <w:r w:rsidR="001735CF">
          <w:rPr>
            <w:rFonts w:asciiTheme="minorHAnsi" w:eastAsiaTheme="minorEastAsia" w:hAnsiTheme="minorHAnsi" w:cstheme="minorBidi"/>
            <w:szCs w:val="22"/>
          </w:rPr>
          <w:tab/>
        </w:r>
        <w:r w:rsidR="001735CF" w:rsidRPr="00B40969">
          <w:rPr>
            <w:rStyle w:val="Hyperlink"/>
          </w:rPr>
          <w:t>OBJECTIVES AND OUTCOME MEASURES</w:t>
        </w:r>
        <w:r w:rsidR="001735CF">
          <w:rPr>
            <w:webHidden/>
          </w:rPr>
          <w:tab/>
        </w:r>
        <w:r w:rsidR="001735CF">
          <w:rPr>
            <w:webHidden/>
          </w:rPr>
          <w:fldChar w:fldCharType="begin"/>
        </w:r>
        <w:r w:rsidR="001735CF">
          <w:rPr>
            <w:webHidden/>
          </w:rPr>
          <w:instrText xml:space="preserve"> PAGEREF _Toc19111647 \h </w:instrText>
        </w:r>
        <w:r w:rsidR="001735CF">
          <w:rPr>
            <w:webHidden/>
          </w:rPr>
        </w:r>
        <w:r w:rsidR="001735CF">
          <w:rPr>
            <w:webHidden/>
          </w:rPr>
          <w:fldChar w:fldCharType="separate"/>
        </w:r>
        <w:r w:rsidR="001735CF">
          <w:rPr>
            <w:webHidden/>
          </w:rPr>
          <w:t>4</w:t>
        </w:r>
        <w:r w:rsidR="001735CF">
          <w:rPr>
            <w:webHidden/>
          </w:rPr>
          <w:fldChar w:fldCharType="end"/>
        </w:r>
      </w:hyperlink>
    </w:p>
    <w:p w14:paraId="0A1B2B0C" w14:textId="2733DAC9" w:rsidR="001735CF" w:rsidRDefault="000717FB">
      <w:pPr>
        <w:pStyle w:val="TOC2"/>
        <w:rPr>
          <w:rFonts w:asciiTheme="minorHAnsi" w:eastAsiaTheme="minorEastAsia" w:hAnsiTheme="minorHAnsi" w:cstheme="minorBidi"/>
          <w:szCs w:val="22"/>
        </w:rPr>
      </w:pPr>
      <w:hyperlink w:anchor="_Toc19111648" w:history="1">
        <w:r w:rsidR="001735CF" w:rsidRPr="00B40969">
          <w:rPr>
            <w:rStyle w:val="Hyperlink"/>
          </w:rPr>
          <w:t>3.1</w:t>
        </w:r>
        <w:r w:rsidR="001735CF">
          <w:rPr>
            <w:rFonts w:asciiTheme="minorHAnsi" w:eastAsiaTheme="minorEastAsia" w:hAnsiTheme="minorHAnsi" w:cstheme="minorBidi"/>
            <w:szCs w:val="22"/>
          </w:rPr>
          <w:tab/>
        </w:r>
        <w:r w:rsidR="001735CF" w:rsidRPr="00B40969">
          <w:rPr>
            <w:rStyle w:val="Hyperlink"/>
          </w:rPr>
          <w:t>Primary</w:t>
        </w:r>
        <w:r w:rsidR="001735CF">
          <w:rPr>
            <w:webHidden/>
          </w:rPr>
          <w:tab/>
        </w:r>
        <w:r w:rsidR="001735CF">
          <w:rPr>
            <w:webHidden/>
          </w:rPr>
          <w:fldChar w:fldCharType="begin"/>
        </w:r>
        <w:r w:rsidR="001735CF">
          <w:rPr>
            <w:webHidden/>
          </w:rPr>
          <w:instrText xml:space="preserve"> PAGEREF _Toc19111648 \h </w:instrText>
        </w:r>
        <w:r w:rsidR="001735CF">
          <w:rPr>
            <w:webHidden/>
          </w:rPr>
        </w:r>
        <w:r w:rsidR="001735CF">
          <w:rPr>
            <w:webHidden/>
          </w:rPr>
          <w:fldChar w:fldCharType="separate"/>
        </w:r>
        <w:r w:rsidR="001735CF">
          <w:rPr>
            <w:webHidden/>
          </w:rPr>
          <w:t>4</w:t>
        </w:r>
        <w:r w:rsidR="001735CF">
          <w:rPr>
            <w:webHidden/>
          </w:rPr>
          <w:fldChar w:fldCharType="end"/>
        </w:r>
      </w:hyperlink>
    </w:p>
    <w:p w14:paraId="4F4F28E0" w14:textId="7687151B" w:rsidR="001735CF" w:rsidRDefault="000717FB">
      <w:pPr>
        <w:pStyle w:val="TOC2"/>
        <w:rPr>
          <w:rFonts w:asciiTheme="minorHAnsi" w:eastAsiaTheme="minorEastAsia" w:hAnsiTheme="minorHAnsi" w:cstheme="minorBidi"/>
          <w:szCs w:val="22"/>
        </w:rPr>
      </w:pPr>
      <w:hyperlink w:anchor="_Toc19111649" w:history="1">
        <w:r w:rsidR="001735CF" w:rsidRPr="00B40969">
          <w:rPr>
            <w:rStyle w:val="Hyperlink"/>
          </w:rPr>
          <w:t>3.2</w:t>
        </w:r>
        <w:r w:rsidR="001735CF">
          <w:rPr>
            <w:rFonts w:asciiTheme="minorHAnsi" w:eastAsiaTheme="minorEastAsia" w:hAnsiTheme="minorHAnsi" w:cstheme="minorBidi"/>
            <w:szCs w:val="22"/>
          </w:rPr>
          <w:tab/>
        </w:r>
        <w:r w:rsidR="001735CF" w:rsidRPr="00B40969">
          <w:rPr>
            <w:rStyle w:val="Hyperlink"/>
          </w:rPr>
          <w:t>Secondary</w:t>
        </w:r>
        <w:r w:rsidR="001735CF">
          <w:rPr>
            <w:webHidden/>
          </w:rPr>
          <w:tab/>
        </w:r>
        <w:r w:rsidR="001735CF">
          <w:rPr>
            <w:webHidden/>
          </w:rPr>
          <w:fldChar w:fldCharType="begin"/>
        </w:r>
        <w:r w:rsidR="001735CF">
          <w:rPr>
            <w:webHidden/>
          </w:rPr>
          <w:instrText xml:space="preserve"> PAGEREF _Toc19111649 \h </w:instrText>
        </w:r>
        <w:r w:rsidR="001735CF">
          <w:rPr>
            <w:webHidden/>
          </w:rPr>
        </w:r>
        <w:r w:rsidR="001735CF">
          <w:rPr>
            <w:webHidden/>
          </w:rPr>
          <w:fldChar w:fldCharType="separate"/>
        </w:r>
        <w:r w:rsidR="001735CF">
          <w:rPr>
            <w:webHidden/>
          </w:rPr>
          <w:t>5</w:t>
        </w:r>
        <w:r w:rsidR="001735CF">
          <w:rPr>
            <w:webHidden/>
          </w:rPr>
          <w:fldChar w:fldCharType="end"/>
        </w:r>
      </w:hyperlink>
    </w:p>
    <w:p w14:paraId="2ADFF816" w14:textId="15DF3C4A" w:rsidR="001735CF" w:rsidRDefault="000717FB">
      <w:pPr>
        <w:pStyle w:val="TOC2"/>
        <w:rPr>
          <w:rFonts w:asciiTheme="minorHAnsi" w:eastAsiaTheme="minorEastAsia" w:hAnsiTheme="minorHAnsi" w:cstheme="minorBidi"/>
          <w:szCs w:val="22"/>
        </w:rPr>
      </w:pPr>
      <w:hyperlink w:anchor="_Toc19111650" w:history="1">
        <w:r w:rsidR="001735CF" w:rsidRPr="00B40969">
          <w:rPr>
            <w:rStyle w:val="Hyperlink"/>
          </w:rPr>
          <w:t>3.3</w:t>
        </w:r>
        <w:r w:rsidR="001735CF">
          <w:rPr>
            <w:rFonts w:asciiTheme="minorHAnsi" w:eastAsiaTheme="minorEastAsia" w:hAnsiTheme="minorHAnsi" w:cstheme="minorBidi"/>
            <w:szCs w:val="22"/>
          </w:rPr>
          <w:tab/>
        </w:r>
        <w:r w:rsidR="001735CF" w:rsidRPr="00B40969">
          <w:rPr>
            <w:rStyle w:val="Hyperlink"/>
          </w:rPr>
          <w:t>Tertiary/Exploratory</w:t>
        </w:r>
        <w:r w:rsidR="001735CF">
          <w:rPr>
            <w:webHidden/>
          </w:rPr>
          <w:tab/>
        </w:r>
        <w:r w:rsidR="001735CF">
          <w:rPr>
            <w:webHidden/>
          </w:rPr>
          <w:fldChar w:fldCharType="begin"/>
        </w:r>
        <w:r w:rsidR="001735CF">
          <w:rPr>
            <w:webHidden/>
          </w:rPr>
          <w:instrText xml:space="preserve"> PAGEREF _Toc19111650 \h </w:instrText>
        </w:r>
        <w:r w:rsidR="001735CF">
          <w:rPr>
            <w:webHidden/>
          </w:rPr>
        </w:r>
        <w:r w:rsidR="001735CF">
          <w:rPr>
            <w:webHidden/>
          </w:rPr>
          <w:fldChar w:fldCharType="separate"/>
        </w:r>
        <w:r w:rsidR="001735CF">
          <w:rPr>
            <w:webHidden/>
          </w:rPr>
          <w:t>5</w:t>
        </w:r>
        <w:r w:rsidR="001735CF">
          <w:rPr>
            <w:webHidden/>
          </w:rPr>
          <w:fldChar w:fldCharType="end"/>
        </w:r>
      </w:hyperlink>
    </w:p>
    <w:p w14:paraId="6D3D2E3E" w14:textId="53385619" w:rsidR="001735CF" w:rsidRDefault="000717FB" w:rsidP="00E97545">
      <w:pPr>
        <w:pStyle w:val="TOC1"/>
        <w:rPr>
          <w:rFonts w:asciiTheme="minorHAnsi" w:eastAsiaTheme="minorEastAsia" w:hAnsiTheme="minorHAnsi" w:cstheme="minorBidi"/>
          <w:szCs w:val="22"/>
        </w:rPr>
      </w:pPr>
      <w:hyperlink w:anchor="_Toc19111651" w:history="1">
        <w:r w:rsidR="001735CF" w:rsidRPr="00B40969">
          <w:rPr>
            <w:rStyle w:val="Hyperlink"/>
          </w:rPr>
          <w:t>4</w:t>
        </w:r>
        <w:r w:rsidR="001735CF">
          <w:rPr>
            <w:rFonts w:asciiTheme="minorHAnsi" w:eastAsiaTheme="minorEastAsia" w:hAnsiTheme="minorHAnsi" w:cstheme="minorBidi"/>
            <w:szCs w:val="22"/>
          </w:rPr>
          <w:tab/>
        </w:r>
        <w:r w:rsidR="001735CF" w:rsidRPr="00B40969">
          <w:rPr>
            <w:rStyle w:val="Hyperlink"/>
          </w:rPr>
          <w:t>STUDY DESIGN</w:t>
        </w:r>
        <w:r w:rsidR="001735CF">
          <w:rPr>
            <w:webHidden/>
          </w:rPr>
          <w:tab/>
        </w:r>
        <w:r w:rsidR="001735CF">
          <w:rPr>
            <w:webHidden/>
          </w:rPr>
          <w:fldChar w:fldCharType="begin"/>
        </w:r>
        <w:r w:rsidR="001735CF">
          <w:rPr>
            <w:webHidden/>
          </w:rPr>
          <w:instrText xml:space="preserve"> PAGEREF _Toc19111651 \h </w:instrText>
        </w:r>
        <w:r w:rsidR="001735CF">
          <w:rPr>
            <w:webHidden/>
          </w:rPr>
        </w:r>
        <w:r w:rsidR="001735CF">
          <w:rPr>
            <w:webHidden/>
          </w:rPr>
          <w:fldChar w:fldCharType="separate"/>
        </w:r>
        <w:r w:rsidR="001735CF">
          <w:rPr>
            <w:webHidden/>
          </w:rPr>
          <w:t>6</w:t>
        </w:r>
        <w:r w:rsidR="001735CF">
          <w:rPr>
            <w:webHidden/>
          </w:rPr>
          <w:fldChar w:fldCharType="end"/>
        </w:r>
      </w:hyperlink>
    </w:p>
    <w:p w14:paraId="5F2400F3" w14:textId="2AE1B0F5" w:rsidR="001735CF" w:rsidRDefault="000717FB" w:rsidP="00E97545">
      <w:pPr>
        <w:pStyle w:val="TOC1"/>
        <w:rPr>
          <w:rFonts w:asciiTheme="minorHAnsi" w:eastAsiaTheme="minorEastAsia" w:hAnsiTheme="minorHAnsi" w:cstheme="minorBidi"/>
          <w:szCs w:val="22"/>
        </w:rPr>
      </w:pPr>
      <w:hyperlink w:anchor="_Toc19111652" w:history="1">
        <w:r w:rsidR="001735CF" w:rsidRPr="00B40969">
          <w:rPr>
            <w:rStyle w:val="Hyperlink"/>
          </w:rPr>
          <w:t>5</w:t>
        </w:r>
        <w:r w:rsidR="001735CF">
          <w:rPr>
            <w:rFonts w:asciiTheme="minorHAnsi" w:eastAsiaTheme="minorEastAsia" w:hAnsiTheme="minorHAnsi" w:cstheme="minorBidi"/>
            <w:szCs w:val="22"/>
          </w:rPr>
          <w:tab/>
        </w:r>
        <w:r w:rsidR="001735CF" w:rsidRPr="00B40969">
          <w:rPr>
            <w:rStyle w:val="Hyperlink"/>
          </w:rPr>
          <w:t>STUDY POPULATION</w:t>
        </w:r>
        <w:r w:rsidR="001735CF">
          <w:rPr>
            <w:webHidden/>
          </w:rPr>
          <w:tab/>
        </w:r>
        <w:r w:rsidR="001735CF">
          <w:rPr>
            <w:webHidden/>
          </w:rPr>
          <w:fldChar w:fldCharType="begin"/>
        </w:r>
        <w:r w:rsidR="001735CF">
          <w:rPr>
            <w:webHidden/>
          </w:rPr>
          <w:instrText xml:space="preserve"> PAGEREF _Toc19111652 \h </w:instrText>
        </w:r>
        <w:r w:rsidR="001735CF">
          <w:rPr>
            <w:webHidden/>
          </w:rPr>
        </w:r>
        <w:r w:rsidR="001735CF">
          <w:rPr>
            <w:webHidden/>
          </w:rPr>
          <w:fldChar w:fldCharType="separate"/>
        </w:r>
        <w:r w:rsidR="001735CF">
          <w:rPr>
            <w:webHidden/>
          </w:rPr>
          <w:t>7</w:t>
        </w:r>
        <w:r w:rsidR="001735CF">
          <w:rPr>
            <w:webHidden/>
          </w:rPr>
          <w:fldChar w:fldCharType="end"/>
        </w:r>
      </w:hyperlink>
    </w:p>
    <w:p w14:paraId="03455102" w14:textId="7E3B8E38" w:rsidR="001735CF" w:rsidRDefault="000717FB">
      <w:pPr>
        <w:pStyle w:val="TOC2"/>
        <w:rPr>
          <w:rFonts w:asciiTheme="minorHAnsi" w:eastAsiaTheme="minorEastAsia" w:hAnsiTheme="minorHAnsi" w:cstheme="minorBidi"/>
          <w:szCs w:val="22"/>
        </w:rPr>
      </w:pPr>
      <w:hyperlink w:anchor="_Toc19111653" w:history="1">
        <w:r w:rsidR="001735CF" w:rsidRPr="00B40969">
          <w:rPr>
            <w:rStyle w:val="Hyperlink"/>
          </w:rPr>
          <w:t>5.1</w:t>
        </w:r>
        <w:r w:rsidR="001735CF">
          <w:rPr>
            <w:rFonts w:asciiTheme="minorHAnsi" w:eastAsiaTheme="minorEastAsia" w:hAnsiTheme="minorHAnsi" w:cstheme="minorBidi"/>
            <w:szCs w:val="22"/>
          </w:rPr>
          <w:tab/>
        </w:r>
        <w:r w:rsidR="001735CF" w:rsidRPr="00B40969">
          <w:rPr>
            <w:rStyle w:val="Hyperlink"/>
          </w:rPr>
          <w:t>Participant Inclusion Criteria</w:t>
        </w:r>
        <w:r w:rsidR="001735CF">
          <w:rPr>
            <w:webHidden/>
          </w:rPr>
          <w:tab/>
        </w:r>
        <w:r w:rsidR="001735CF">
          <w:rPr>
            <w:webHidden/>
          </w:rPr>
          <w:fldChar w:fldCharType="begin"/>
        </w:r>
        <w:r w:rsidR="001735CF">
          <w:rPr>
            <w:webHidden/>
          </w:rPr>
          <w:instrText xml:space="preserve"> PAGEREF _Toc19111653 \h </w:instrText>
        </w:r>
        <w:r w:rsidR="001735CF">
          <w:rPr>
            <w:webHidden/>
          </w:rPr>
        </w:r>
        <w:r w:rsidR="001735CF">
          <w:rPr>
            <w:webHidden/>
          </w:rPr>
          <w:fldChar w:fldCharType="separate"/>
        </w:r>
        <w:r w:rsidR="001735CF">
          <w:rPr>
            <w:webHidden/>
          </w:rPr>
          <w:t>7</w:t>
        </w:r>
        <w:r w:rsidR="001735CF">
          <w:rPr>
            <w:webHidden/>
          </w:rPr>
          <w:fldChar w:fldCharType="end"/>
        </w:r>
      </w:hyperlink>
    </w:p>
    <w:p w14:paraId="15416E54" w14:textId="17CAC003" w:rsidR="001735CF" w:rsidRDefault="000717FB">
      <w:pPr>
        <w:pStyle w:val="TOC2"/>
        <w:rPr>
          <w:rFonts w:asciiTheme="minorHAnsi" w:eastAsiaTheme="minorEastAsia" w:hAnsiTheme="minorHAnsi" w:cstheme="minorBidi"/>
          <w:szCs w:val="22"/>
        </w:rPr>
      </w:pPr>
      <w:hyperlink w:anchor="_Toc19111654" w:history="1">
        <w:r w:rsidR="001735CF" w:rsidRPr="00B40969">
          <w:rPr>
            <w:rStyle w:val="Hyperlink"/>
          </w:rPr>
          <w:t>5.2</w:t>
        </w:r>
        <w:r w:rsidR="001735CF">
          <w:rPr>
            <w:rFonts w:asciiTheme="minorHAnsi" w:eastAsiaTheme="minorEastAsia" w:hAnsiTheme="minorHAnsi" w:cstheme="minorBidi"/>
            <w:szCs w:val="22"/>
          </w:rPr>
          <w:tab/>
        </w:r>
        <w:r w:rsidR="001735CF" w:rsidRPr="00B40969">
          <w:rPr>
            <w:rStyle w:val="Hyperlink"/>
          </w:rPr>
          <w:t>Participant Exclusion Criteria</w:t>
        </w:r>
        <w:r w:rsidR="001735CF">
          <w:rPr>
            <w:webHidden/>
          </w:rPr>
          <w:tab/>
        </w:r>
        <w:r w:rsidR="001735CF">
          <w:rPr>
            <w:webHidden/>
          </w:rPr>
          <w:fldChar w:fldCharType="begin"/>
        </w:r>
        <w:r w:rsidR="001735CF">
          <w:rPr>
            <w:webHidden/>
          </w:rPr>
          <w:instrText xml:space="preserve"> PAGEREF _Toc19111654 \h </w:instrText>
        </w:r>
        <w:r w:rsidR="001735CF">
          <w:rPr>
            <w:webHidden/>
          </w:rPr>
        </w:r>
        <w:r w:rsidR="001735CF">
          <w:rPr>
            <w:webHidden/>
          </w:rPr>
          <w:fldChar w:fldCharType="separate"/>
        </w:r>
        <w:r w:rsidR="001735CF">
          <w:rPr>
            <w:webHidden/>
          </w:rPr>
          <w:t>8</w:t>
        </w:r>
        <w:r w:rsidR="001735CF">
          <w:rPr>
            <w:webHidden/>
          </w:rPr>
          <w:fldChar w:fldCharType="end"/>
        </w:r>
      </w:hyperlink>
    </w:p>
    <w:p w14:paraId="0A3253A1" w14:textId="70363F1D" w:rsidR="001735CF" w:rsidRDefault="000717FB">
      <w:pPr>
        <w:pStyle w:val="TOC2"/>
        <w:rPr>
          <w:rFonts w:asciiTheme="minorHAnsi" w:eastAsiaTheme="minorEastAsia" w:hAnsiTheme="minorHAnsi" w:cstheme="minorBidi"/>
          <w:szCs w:val="22"/>
        </w:rPr>
      </w:pPr>
      <w:hyperlink w:anchor="_Toc19111655" w:history="1">
        <w:r w:rsidR="001735CF" w:rsidRPr="00B40969">
          <w:rPr>
            <w:rStyle w:val="Hyperlink"/>
          </w:rPr>
          <w:t>5.3</w:t>
        </w:r>
        <w:r w:rsidR="001735CF">
          <w:rPr>
            <w:rFonts w:asciiTheme="minorHAnsi" w:eastAsiaTheme="minorEastAsia" w:hAnsiTheme="minorHAnsi" w:cstheme="minorBidi"/>
            <w:szCs w:val="22"/>
          </w:rPr>
          <w:tab/>
        </w:r>
        <w:r w:rsidR="001735CF" w:rsidRPr="00B40969">
          <w:rPr>
            <w:rStyle w:val="Hyperlink"/>
          </w:rPr>
          <w:t>Strategies for Recruitment and Retention</w:t>
        </w:r>
        <w:r w:rsidR="001735CF">
          <w:rPr>
            <w:webHidden/>
          </w:rPr>
          <w:tab/>
        </w:r>
        <w:r w:rsidR="001735CF">
          <w:rPr>
            <w:webHidden/>
          </w:rPr>
          <w:fldChar w:fldCharType="begin"/>
        </w:r>
        <w:r w:rsidR="001735CF">
          <w:rPr>
            <w:webHidden/>
          </w:rPr>
          <w:instrText xml:space="preserve"> PAGEREF _Toc19111655 \h </w:instrText>
        </w:r>
        <w:r w:rsidR="001735CF">
          <w:rPr>
            <w:webHidden/>
          </w:rPr>
        </w:r>
        <w:r w:rsidR="001735CF">
          <w:rPr>
            <w:webHidden/>
          </w:rPr>
          <w:fldChar w:fldCharType="separate"/>
        </w:r>
        <w:r w:rsidR="001735CF">
          <w:rPr>
            <w:webHidden/>
          </w:rPr>
          <w:t>8</w:t>
        </w:r>
        <w:r w:rsidR="001735CF">
          <w:rPr>
            <w:webHidden/>
          </w:rPr>
          <w:fldChar w:fldCharType="end"/>
        </w:r>
      </w:hyperlink>
    </w:p>
    <w:p w14:paraId="47BEFA11" w14:textId="3887DBD9" w:rsidR="001735CF" w:rsidRDefault="000717FB">
      <w:pPr>
        <w:pStyle w:val="TOC2"/>
        <w:rPr>
          <w:rFonts w:asciiTheme="minorHAnsi" w:eastAsiaTheme="minorEastAsia" w:hAnsiTheme="minorHAnsi" w:cstheme="minorBidi"/>
          <w:szCs w:val="22"/>
        </w:rPr>
      </w:pPr>
      <w:hyperlink w:anchor="_Toc19111656" w:history="1">
        <w:r w:rsidR="001735CF" w:rsidRPr="00B40969">
          <w:rPr>
            <w:rStyle w:val="Hyperlink"/>
          </w:rPr>
          <w:t>5.4</w:t>
        </w:r>
        <w:r w:rsidR="001735CF">
          <w:rPr>
            <w:rFonts w:asciiTheme="minorHAnsi" w:eastAsiaTheme="minorEastAsia" w:hAnsiTheme="minorHAnsi" w:cstheme="minorBidi"/>
            <w:szCs w:val="22"/>
          </w:rPr>
          <w:tab/>
        </w:r>
        <w:r w:rsidR="001735CF" w:rsidRPr="00B40969">
          <w:rPr>
            <w:rStyle w:val="Hyperlink"/>
          </w:rPr>
          <w:t>Participant Withdrawal</w:t>
        </w:r>
        <w:r w:rsidR="001735CF">
          <w:rPr>
            <w:webHidden/>
          </w:rPr>
          <w:tab/>
        </w:r>
        <w:r w:rsidR="001735CF">
          <w:rPr>
            <w:webHidden/>
          </w:rPr>
          <w:fldChar w:fldCharType="begin"/>
        </w:r>
        <w:r w:rsidR="001735CF">
          <w:rPr>
            <w:webHidden/>
          </w:rPr>
          <w:instrText xml:space="preserve"> PAGEREF _Toc19111656 \h </w:instrText>
        </w:r>
        <w:r w:rsidR="001735CF">
          <w:rPr>
            <w:webHidden/>
          </w:rPr>
        </w:r>
        <w:r w:rsidR="001735CF">
          <w:rPr>
            <w:webHidden/>
          </w:rPr>
          <w:fldChar w:fldCharType="separate"/>
        </w:r>
        <w:r w:rsidR="001735CF">
          <w:rPr>
            <w:webHidden/>
          </w:rPr>
          <w:t>9</w:t>
        </w:r>
        <w:r w:rsidR="001735CF">
          <w:rPr>
            <w:webHidden/>
          </w:rPr>
          <w:fldChar w:fldCharType="end"/>
        </w:r>
      </w:hyperlink>
    </w:p>
    <w:p w14:paraId="048C28F5" w14:textId="2BDA83E5" w:rsidR="001735CF" w:rsidRDefault="000717FB">
      <w:pPr>
        <w:pStyle w:val="TOC3"/>
        <w:rPr>
          <w:rFonts w:asciiTheme="minorHAnsi" w:eastAsiaTheme="minorEastAsia" w:hAnsiTheme="minorHAnsi" w:cstheme="minorBidi"/>
          <w:szCs w:val="22"/>
        </w:rPr>
      </w:pPr>
      <w:hyperlink w:anchor="_Toc19111657" w:history="1">
        <w:r w:rsidR="001735CF" w:rsidRPr="00B40969">
          <w:rPr>
            <w:rStyle w:val="Hyperlink"/>
          </w:rPr>
          <w:t>5.4.1</w:t>
        </w:r>
        <w:r w:rsidR="001735CF">
          <w:rPr>
            <w:rFonts w:asciiTheme="minorHAnsi" w:eastAsiaTheme="minorEastAsia" w:hAnsiTheme="minorHAnsi" w:cstheme="minorBidi"/>
            <w:szCs w:val="22"/>
          </w:rPr>
          <w:tab/>
        </w:r>
        <w:r w:rsidR="001735CF" w:rsidRPr="00B40969">
          <w:rPr>
            <w:rStyle w:val="Hyperlink"/>
          </w:rPr>
          <w:t>Reasons for Participant Withdrawal</w:t>
        </w:r>
        <w:r w:rsidR="001735CF">
          <w:rPr>
            <w:webHidden/>
          </w:rPr>
          <w:tab/>
        </w:r>
        <w:r w:rsidR="001735CF">
          <w:rPr>
            <w:webHidden/>
          </w:rPr>
          <w:fldChar w:fldCharType="begin"/>
        </w:r>
        <w:r w:rsidR="001735CF">
          <w:rPr>
            <w:webHidden/>
          </w:rPr>
          <w:instrText xml:space="preserve"> PAGEREF _Toc19111657 \h </w:instrText>
        </w:r>
        <w:r w:rsidR="001735CF">
          <w:rPr>
            <w:webHidden/>
          </w:rPr>
        </w:r>
        <w:r w:rsidR="001735CF">
          <w:rPr>
            <w:webHidden/>
          </w:rPr>
          <w:fldChar w:fldCharType="separate"/>
        </w:r>
        <w:r w:rsidR="001735CF">
          <w:rPr>
            <w:webHidden/>
          </w:rPr>
          <w:t>9</w:t>
        </w:r>
        <w:r w:rsidR="001735CF">
          <w:rPr>
            <w:webHidden/>
          </w:rPr>
          <w:fldChar w:fldCharType="end"/>
        </w:r>
      </w:hyperlink>
    </w:p>
    <w:p w14:paraId="100BFD1F" w14:textId="6E0569B8" w:rsidR="001735CF" w:rsidRDefault="000717FB">
      <w:pPr>
        <w:pStyle w:val="TOC3"/>
        <w:rPr>
          <w:rFonts w:asciiTheme="minorHAnsi" w:eastAsiaTheme="minorEastAsia" w:hAnsiTheme="minorHAnsi" w:cstheme="minorBidi"/>
          <w:szCs w:val="22"/>
        </w:rPr>
      </w:pPr>
      <w:hyperlink w:anchor="_Toc19111658" w:history="1">
        <w:r w:rsidR="001735CF" w:rsidRPr="00B40969">
          <w:rPr>
            <w:rStyle w:val="Hyperlink"/>
          </w:rPr>
          <w:t>5.4.2</w:t>
        </w:r>
        <w:r w:rsidR="001735CF">
          <w:rPr>
            <w:rFonts w:asciiTheme="minorHAnsi" w:eastAsiaTheme="minorEastAsia" w:hAnsiTheme="minorHAnsi" w:cstheme="minorBidi"/>
            <w:szCs w:val="22"/>
          </w:rPr>
          <w:tab/>
        </w:r>
        <w:r w:rsidR="001735CF" w:rsidRPr="00B40969">
          <w:rPr>
            <w:rStyle w:val="Hyperlink"/>
          </w:rPr>
          <w:t>Handling of Participant Withdrawals</w:t>
        </w:r>
        <w:r w:rsidR="001735CF">
          <w:rPr>
            <w:webHidden/>
          </w:rPr>
          <w:tab/>
        </w:r>
        <w:r w:rsidR="001735CF">
          <w:rPr>
            <w:webHidden/>
          </w:rPr>
          <w:fldChar w:fldCharType="begin"/>
        </w:r>
        <w:r w:rsidR="001735CF">
          <w:rPr>
            <w:webHidden/>
          </w:rPr>
          <w:instrText xml:space="preserve"> PAGEREF _Toc19111658 \h </w:instrText>
        </w:r>
        <w:r w:rsidR="001735CF">
          <w:rPr>
            <w:webHidden/>
          </w:rPr>
        </w:r>
        <w:r w:rsidR="001735CF">
          <w:rPr>
            <w:webHidden/>
          </w:rPr>
          <w:fldChar w:fldCharType="separate"/>
        </w:r>
        <w:r w:rsidR="001735CF">
          <w:rPr>
            <w:webHidden/>
          </w:rPr>
          <w:t>10</w:t>
        </w:r>
        <w:r w:rsidR="001735CF">
          <w:rPr>
            <w:webHidden/>
          </w:rPr>
          <w:fldChar w:fldCharType="end"/>
        </w:r>
      </w:hyperlink>
    </w:p>
    <w:p w14:paraId="36FA57FE" w14:textId="19489E4A" w:rsidR="001735CF" w:rsidRDefault="000717FB">
      <w:pPr>
        <w:pStyle w:val="TOC2"/>
        <w:rPr>
          <w:rFonts w:asciiTheme="minorHAnsi" w:eastAsiaTheme="minorEastAsia" w:hAnsiTheme="minorHAnsi" w:cstheme="minorBidi"/>
          <w:szCs w:val="22"/>
        </w:rPr>
      </w:pPr>
      <w:hyperlink w:anchor="_Toc19111659" w:history="1">
        <w:r w:rsidR="001735CF" w:rsidRPr="00B40969">
          <w:rPr>
            <w:rStyle w:val="Hyperlink"/>
          </w:rPr>
          <w:t>5.5</w:t>
        </w:r>
        <w:r w:rsidR="001735CF">
          <w:rPr>
            <w:rFonts w:asciiTheme="minorHAnsi" w:eastAsiaTheme="minorEastAsia" w:hAnsiTheme="minorHAnsi" w:cstheme="minorBidi"/>
            <w:szCs w:val="22"/>
          </w:rPr>
          <w:tab/>
        </w:r>
        <w:r w:rsidR="001735CF" w:rsidRPr="00B40969">
          <w:rPr>
            <w:rStyle w:val="Hyperlink"/>
          </w:rPr>
          <w:t>Premature Termination or Suspension of Study</w:t>
        </w:r>
        <w:r w:rsidR="001735CF">
          <w:rPr>
            <w:webHidden/>
          </w:rPr>
          <w:tab/>
        </w:r>
        <w:r w:rsidR="001735CF">
          <w:rPr>
            <w:webHidden/>
          </w:rPr>
          <w:fldChar w:fldCharType="begin"/>
        </w:r>
        <w:r w:rsidR="001735CF">
          <w:rPr>
            <w:webHidden/>
          </w:rPr>
          <w:instrText xml:space="preserve"> PAGEREF _Toc19111659 \h </w:instrText>
        </w:r>
        <w:r w:rsidR="001735CF">
          <w:rPr>
            <w:webHidden/>
          </w:rPr>
        </w:r>
        <w:r w:rsidR="001735CF">
          <w:rPr>
            <w:webHidden/>
          </w:rPr>
          <w:fldChar w:fldCharType="separate"/>
        </w:r>
        <w:r w:rsidR="001735CF">
          <w:rPr>
            <w:webHidden/>
          </w:rPr>
          <w:t>10</w:t>
        </w:r>
        <w:r w:rsidR="001735CF">
          <w:rPr>
            <w:webHidden/>
          </w:rPr>
          <w:fldChar w:fldCharType="end"/>
        </w:r>
      </w:hyperlink>
    </w:p>
    <w:p w14:paraId="3D0E7AEC" w14:textId="0680EF73" w:rsidR="001735CF" w:rsidRDefault="000717FB" w:rsidP="00E97545">
      <w:pPr>
        <w:pStyle w:val="TOC1"/>
        <w:rPr>
          <w:rFonts w:asciiTheme="minorHAnsi" w:eastAsiaTheme="minorEastAsia" w:hAnsiTheme="minorHAnsi" w:cstheme="minorBidi"/>
          <w:szCs w:val="22"/>
        </w:rPr>
      </w:pPr>
      <w:hyperlink w:anchor="_Toc19111660" w:history="1">
        <w:r w:rsidR="001735CF" w:rsidRPr="00B40969">
          <w:rPr>
            <w:rStyle w:val="Hyperlink"/>
          </w:rPr>
          <w:t>6</w:t>
        </w:r>
        <w:r w:rsidR="001735CF">
          <w:rPr>
            <w:rFonts w:asciiTheme="minorHAnsi" w:eastAsiaTheme="minorEastAsia" w:hAnsiTheme="minorHAnsi" w:cstheme="minorBidi"/>
            <w:szCs w:val="22"/>
          </w:rPr>
          <w:tab/>
        </w:r>
        <w:r w:rsidR="001735CF" w:rsidRPr="00B40969">
          <w:rPr>
            <w:rStyle w:val="Hyperlink"/>
          </w:rPr>
          <w:t>STUDY SCHEDULE</w:t>
        </w:r>
        <w:r w:rsidR="001735CF">
          <w:rPr>
            <w:webHidden/>
          </w:rPr>
          <w:tab/>
        </w:r>
        <w:r w:rsidR="001735CF">
          <w:rPr>
            <w:webHidden/>
          </w:rPr>
          <w:fldChar w:fldCharType="begin"/>
        </w:r>
        <w:r w:rsidR="001735CF">
          <w:rPr>
            <w:webHidden/>
          </w:rPr>
          <w:instrText xml:space="preserve"> PAGEREF _Toc19111660 \h </w:instrText>
        </w:r>
        <w:r w:rsidR="001735CF">
          <w:rPr>
            <w:webHidden/>
          </w:rPr>
        </w:r>
        <w:r w:rsidR="001735CF">
          <w:rPr>
            <w:webHidden/>
          </w:rPr>
          <w:fldChar w:fldCharType="separate"/>
        </w:r>
        <w:r w:rsidR="001735CF">
          <w:rPr>
            <w:webHidden/>
          </w:rPr>
          <w:t>11</w:t>
        </w:r>
        <w:r w:rsidR="001735CF">
          <w:rPr>
            <w:webHidden/>
          </w:rPr>
          <w:fldChar w:fldCharType="end"/>
        </w:r>
      </w:hyperlink>
    </w:p>
    <w:p w14:paraId="6F8E8CCB" w14:textId="13BB66FF" w:rsidR="001735CF" w:rsidRDefault="000717FB">
      <w:pPr>
        <w:pStyle w:val="TOC2"/>
        <w:rPr>
          <w:rFonts w:asciiTheme="minorHAnsi" w:eastAsiaTheme="minorEastAsia" w:hAnsiTheme="minorHAnsi" w:cstheme="minorBidi"/>
          <w:szCs w:val="22"/>
        </w:rPr>
      </w:pPr>
      <w:hyperlink w:anchor="_Toc19111661" w:history="1">
        <w:r w:rsidR="001735CF" w:rsidRPr="00B40969">
          <w:rPr>
            <w:rStyle w:val="Hyperlink"/>
          </w:rPr>
          <w:t>6.1</w:t>
        </w:r>
        <w:r w:rsidR="001735CF">
          <w:rPr>
            <w:rFonts w:asciiTheme="minorHAnsi" w:eastAsiaTheme="minorEastAsia" w:hAnsiTheme="minorHAnsi" w:cstheme="minorBidi"/>
            <w:szCs w:val="22"/>
          </w:rPr>
          <w:tab/>
        </w:r>
        <w:r w:rsidR="001735CF" w:rsidRPr="00B40969">
          <w:rPr>
            <w:rStyle w:val="Hyperlink"/>
          </w:rPr>
          <w:t>Screening</w:t>
        </w:r>
        <w:r w:rsidR="001735CF">
          <w:rPr>
            <w:webHidden/>
          </w:rPr>
          <w:tab/>
        </w:r>
        <w:r w:rsidR="001735CF">
          <w:rPr>
            <w:webHidden/>
          </w:rPr>
          <w:fldChar w:fldCharType="begin"/>
        </w:r>
        <w:r w:rsidR="001735CF">
          <w:rPr>
            <w:webHidden/>
          </w:rPr>
          <w:instrText xml:space="preserve"> PAGEREF _Toc19111661 \h </w:instrText>
        </w:r>
        <w:r w:rsidR="001735CF">
          <w:rPr>
            <w:webHidden/>
          </w:rPr>
        </w:r>
        <w:r w:rsidR="001735CF">
          <w:rPr>
            <w:webHidden/>
          </w:rPr>
          <w:fldChar w:fldCharType="separate"/>
        </w:r>
        <w:r w:rsidR="001735CF">
          <w:rPr>
            <w:webHidden/>
          </w:rPr>
          <w:t>11</w:t>
        </w:r>
        <w:r w:rsidR="001735CF">
          <w:rPr>
            <w:webHidden/>
          </w:rPr>
          <w:fldChar w:fldCharType="end"/>
        </w:r>
      </w:hyperlink>
    </w:p>
    <w:p w14:paraId="4ABC3883" w14:textId="0B1A1B48" w:rsidR="001735CF" w:rsidRDefault="000717FB">
      <w:pPr>
        <w:pStyle w:val="TOC2"/>
        <w:rPr>
          <w:rFonts w:asciiTheme="minorHAnsi" w:eastAsiaTheme="minorEastAsia" w:hAnsiTheme="minorHAnsi" w:cstheme="minorBidi"/>
          <w:szCs w:val="22"/>
        </w:rPr>
      </w:pPr>
      <w:hyperlink w:anchor="_Toc19111662" w:history="1">
        <w:r w:rsidR="001735CF" w:rsidRPr="00B40969">
          <w:rPr>
            <w:rStyle w:val="Hyperlink"/>
          </w:rPr>
          <w:t>6.2</w:t>
        </w:r>
        <w:r w:rsidR="001735CF">
          <w:rPr>
            <w:rFonts w:asciiTheme="minorHAnsi" w:eastAsiaTheme="minorEastAsia" w:hAnsiTheme="minorHAnsi" w:cstheme="minorBidi"/>
            <w:szCs w:val="22"/>
          </w:rPr>
          <w:tab/>
        </w:r>
        <w:r w:rsidR="001735CF" w:rsidRPr="00B40969">
          <w:rPr>
            <w:rStyle w:val="Hyperlink"/>
          </w:rPr>
          <w:t>Enrollment/Baseline</w:t>
        </w:r>
        <w:r w:rsidR="001735CF">
          <w:rPr>
            <w:webHidden/>
          </w:rPr>
          <w:tab/>
        </w:r>
        <w:r w:rsidR="001735CF">
          <w:rPr>
            <w:webHidden/>
          </w:rPr>
          <w:fldChar w:fldCharType="begin"/>
        </w:r>
        <w:r w:rsidR="001735CF">
          <w:rPr>
            <w:webHidden/>
          </w:rPr>
          <w:instrText xml:space="preserve"> PAGEREF _Toc19111662 \h </w:instrText>
        </w:r>
        <w:r w:rsidR="001735CF">
          <w:rPr>
            <w:webHidden/>
          </w:rPr>
        </w:r>
        <w:r w:rsidR="001735CF">
          <w:rPr>
            <w:webHidden/>
          </w:rPr>
          <w:fldChar w:fldCharType="separate"/>
        </w:r>
        <w:r w:rsidR="001735CF">
          <w:rPr>
            <w:webHidden/>
          </w:rPr>
          <w:t>12</w:t>
        </w:r>
        <w:r w:rsidR="001735CF">
          <w:rPr>
            <w:webHidden/>
          </w:rPr>
          <w:fldChar w:fldCharType="end"/>
        </w:r>
      </w:hyperlink>
    </w:p>
    <w:p w14:paraId="31D0E1AB" w14:textId="399B821F" w:rsidR="001735CF" w:rsidRDefault="000717FB">
      <w:pPr>
        <w:pStyle w:val="TOC2"/>
        <w:rPr>
          <w:rFonts w:asciiTheme="minorHAnsi" w:eastAsiaTheme="minorEastAsia" w:hAnsiTheme="minorHAnsi" w:cstheme="minorBidi"/>
          <w:szCs w:val="22"/>
        </w:rPr>
      </w:pPr>
      <w:hyperlink w:anchor="_Toc19111663" w:history="1">
        <w:r w:rsidR="001735CF" w:rsidRPr="00B40969">
          <w:rPr>
            <w:rStyle w:val="Hyperlink"/>
          </w:rPr>
          <w:t>6.3</w:t>
        </w:r>
        <w:r w:rsidR="001735CF">
          <w:rPr>
            <w:rFonts w:asciiTheme="minorHAnsi" w:eastAsiaTheme="minorEastAsia" w:hAnsiTheme="minorHAnsi" w:cstheme="minorBidi"/>
            <w:szCs w:val="22"/>
          </w:rPr>
          <w:tab/>
        </w:r>
        <w:r w:rsidR="001735CF" w:rsidRPr="00B40969">
          <w:rPr>
            <w:rStyle w:val="Hyperlink"/>
          </w:rPr>
          <w:t>Intermediate Visits</w:t>
        </w:r>
        <w:r w:rsidR="001735CF">
          <w:rPr>
            <w:webHidden/>
          </w:rPr>
          <w:tab/>
        </w:r>
        <w:r w:rsidR="001735CF">
          <w:rPr>
            <w:webHidden/>
          </w:rPr>
          <w:fldChar w:fldCharType="begin"/>
        </w:r>
        <w:r w:rsidR="001735CF">
          <w:rPr>
            <w:webHidden/>
          </w:rPr>
          <w:instrText xml:space="preserve"> PAGEREF _Toc19111663 \h </w:instrText>
        </w:r>
        <w:r w:rsidR="001735CF">
          <w:rPr>
            <w:webHidden/>
          </w:rPr>
        </w:r>
        <w:r w:rsidR="001735CF">
          <w:rPr>
            <w:webHidden/>
          </w:rPr>
          <w:fldChar w:fldCharType="separate"/>
        </w:r>
        <w:r w:rsidR="001735CF">
          <w:rPr>
            <w:webHidden/>
          </w:rPr>
          <w:t>12</w:t>
        </w:r>
        <w:r w:rsidR="001735CF">
          <w:rPr>
            <w:webHidden/>
          </w:rPr>
          <w:fldChar w:fldCharType="end"/>
        </w:r>
      </w:hyperlink>
    </w:p>
    <w:p w14:paraId="356E1C10" w14:textId="2E71C188" w:rsidR="001735CF" w:rsidRDefault="000717FB">
      <w:pPr>
        <w:pStyle w:val="TOC2"/>
        <w:rPr>
          <w:rFonts w:asciiTheme="minorHAnsi" w:eastAsiaTheme="minorEastAsia" w:hAnsiTheme="minorHAnsi" w:cstheme="minorBidi"/>
          <w:szCs w:val="22"/>
        </w:rPr>
      </w:pPr>
      <w:hyperlink w:anchor="_Toc19111664" w:history="1">
        <w:r w:rsidR="001735CF" w:rsidRPr="00B40969">
          <w:rPr>
            <w:rStyle w:val="Hyperlink"/>
          </w:rPr>
          <w:t>6.4</w:t>
        </w:r>
        <w:r w:rsidR="001735CF">
          <w:rPr>
            <w:rFonts w:asciiTheme="minorHAnsi" w:eastAsiaTheme="minorEastAsia" w:hAnsiTheme="minorHAnsi" w:cstheme="minorBidi"/>
            <w:szCs w:val="22"/>
          </w:rPr>
          <w:tab/>
        </w:r>
        <w:r w:rsidR="001735CF" w:rsidRPr="00B40969">
          <w:rPr>
            <w:rStyle w:val="Hyperlink"/>
          </w:rPr>
          <w:t>Final Study Visit</w:t>
        </w:r>
        <w:r w:rsidR="001735CF">
          <w:rPr>
            <w:webHidden/>
          </w:rPr>
          <w:tab/>
        </w:r>
        <w:r w:rsidR="001735CF">
          <w:rPr>
            <w:webHidden/>
          </w:rPr>
          <w:fldChar w:fldCharType="begin"/>
        </w:r>
        <w:r w:rsidR="001735CF">
          <w:rPr>
            <w:webHidden/>
          </w:rPr>
          <w:instrText xml:space="preserve"> PAGEREF _Toc19111664 \h </w:instrText>
        </w:r>
        <w:r w:rsidR="001735CF">
          <w:rPr>
            <w:webHidden/>
          </w:rPr>
        </w:r>
        <w:r w:rsidR="001735CF">
          <w:rPr>
            <w:webHidden/>
          </w:rPr>
          <w:fldChar w:fldCharType="separate"/>
        </w:r>
        <w:r w:rsidR="001735CF">
          <w:rPr>
            <w:webHidden/>
          </w:rPr>
          <w:t>13</w:t>
        </w:r>
        <w:r w:rsidR="001735CF">
          <w:rPr>
            <w:webHidden/>
          </w:rPr>
          <w:fldChar w:fldCharType="end"/>
        </w:r>
      </w:hyperlink>
    </w:p>
    <w:p w14:paraId="5C375B77" w14:textId="28837A73" w:rsidR="001735CF" w:rsidRDefault="000717FB">
      <w:pPr>
        <w:pStyle w:val="TOC2"/>
        <w:rPr>
          <w:rFonts w:asciiTheme="minorHAnsi" w:eastAsiaTheme="minorEastAsia" w:hAnsiTheme="minorHAnsi" w:cstheme="minorBidi"/>
          <w:szCs w:val="22"/>
        </w:rPr>
      </w:pPr>
      <w:hyperlink w:anchor="_Toc19111665" w:history="1">
        <w:r w:rsidR="001735CF" w:rsidRPr="00B40969">
          <w:rPr>
            <w:rStyle w:val="Hyperlink"/>
          </w:rPr>
          <w:t>6.5</w:t>
        </w:r>
        <w:r w:rsidR="001735CF">
          <w:rPr>
            <w:rFonts w:asciiTheme="minorHAnsi" w:eastAsiaTheme="minorEastAsia" w:hAnsiTheme="minorHAnsi" w:cstheme="minorBidi"/>
            <w:szCs w:val="22"/>
          </w:rPr>
          <w:tab/>
        </w:r>
        <w:r w:rsidR="001735CF" w:rsidRPr="00B40969">
          <w:rPr>
            <w:rStyle w:val="Hyperlink"/>
          </w:rPr>
          <w:t>Withdrawal Visit</w:t>
        </w:r>
        <w:r w:rsidR="001735CF">
          <w:rPr>
            <w:webHidden/>
          </w:rPr>
          <w:tab/>
        </w:r>
        <w:r w:rsidR="001735CF">
          <w:rPr>
            <w:webHidden/>
          </w:rPr>
          <w:fldChar w:fldCharType="begin"/>
        </w:r>
        <w:r w:rsidR="001735CF">
          <w:rPr>
            <w:webHidden/>
          </w:rPr>
          <w:instrText xml:space="preserve"> PAGEREF _Toc19111665 \h </w:instrText>
        </w:r>
        <w:r w:rsidR="001735CF">
          <w:rPr>
            <w:webHidden/>
          </w:rPr>
        </w:r>
        <w:r w:rsidR="001735CF">
          <w:rPr>
            <w:webHidden/>
          </w:rPr>
          <w:fldChar w:fldCharType="separate"/>
        </w:r>
        <w:r w:rsidR="001735CF">
          <w:rPr>
            <w:webHidden/>
          </w:rPr>
          <w:t>13</w:t>
        </w:r>
        <w:r w:rsidR="001735CF">
          <w:rPr>
            <w:webHidden/>
          </w:rPr>
          <w:fldChar w:fldCharType="end"/>
        </w:r>
      </w:hyperlink>
    </w:p>
    <w:p w14:paraId="52BCD346" w14:textId="502787FB" w:rsidR="001735CF" w:rsidRDefault="000717FB">
      <w:pPr>
        <w:pStyle w:val="TOC2"/>
        <w:rPr>
          <w:rFonts w:asciiTheme="minorHAnsi" w:eastAsiaTheme="minorEastAsia" w:hAnsiTheme="minorHAnsi" w:cstheme="minorBidi"/>
          <w:szCs w:val="22"/>
        </w:rPr>
      </w:pPr>
      <w:hyperlink w:anchor="_Toc19111666" w:history="1">
        <w:r w:rsidR="001735CF" w:rsidRPr="00B40969">
          <w:rPr>
            <w:rStyle w:val="Hyperlink"/>
          </w:rPr>
          <w:t>6.6</w:t>
        </w:r>
        <w:r w:rsidR="001735CF">
          <w:rPr>
            <w:rFonts w:asciiTheme="minorHAnsi" w:eastAsiaTheme="minorEastAsia" w:hAnsiTheme="minorHAnsi" w:cstheme="minorBidi"/>
            <w:szCs w:val="22"/>
          </w:rPr>
          <w:tab/>
        </w:r>
        <w:r w:rsidR="001735CF" w:rsidRPr="00B40969">
          <w:rPr>
            <w:rStyle w:val="Hyperlink"/>
          </w:rPr>
          <w:t>Unscheduled Visit</w:t>
        </w:r>
        <w:r w:rsidR="001735CF">
          <w:rPr>
            <w:webHidden/>
          </w:rPr>
          <w:tab/>
        </w:r>
        <w:r w:rsidR="001735CF">
          <w:rPr>
            <w:webHidden/>
          </w:rPr>
          <w:fldChar w:fldCharType="begin"/>
        </w:r>
        <w:r w:rsidR="001735CF">
          <w:rPr>
            <w:webHidden/>
          </w:rPr>
          <w:instrText xml:space="preserve"> PAGEREF _Toc19111666 \h </w:instrText>
        </w:r>
        <w:r w:rsidR="001735CF">
          <w:rPr>
            <w:webHidden/>
          </w:rPr>
        </w:r>
        <w:r w:rsidR="001735CF">
          <w:rPr>
            <w:webHidden/>
          </w:rPr>
          <w:fldChar w:fldCharType="separate"/>
        </w:r>
        <w:r w:rsidR="001735CF">
          <w:rPr>
            <w:webHidden/>
          </w:rPr>
          <w:t>13</w:t>
        </w:r>
        <w:r w:rsidR="001735CF">
          <w:rPr>
            <w:webHidden/>
          </w:rPr>
          <w:fldChar w:fldCharType="end"/>
        </w:r>
      </w:hyperlink>
    </w:p>
    <w:p w14:paraId="3102059D" w14:textId="1F8955C0" w:rsidR="001735CF" w:rsidRDefault="000717FB" w:rsidP="00E97545">
      <w:pPr>
        <w:pStyle w:val="TOC1"/>
        <w:rPr>
          <w:rFonts w:asciiTheme="minorHAnsi" w:eastAsiaTheme="minorEastAsia" w:hAnsiTheme="minorHAnsi" w:cstheme="minorBidi"/>
          <w:szCs w:val="22"/>
        </w:rPr>
      </w:pPr>
      <w:hyperlink w:anchor="_Toc19111667" w:history="1">
        <w:r w:rsidR="001735CF" w:rsidRPr="00B40969">
          <w:rPr>
            <w:rStyle w:val="Hyperlink"/>
          </w:rPr>
          <w:t>7</w:t>
        </w:r>
        <w:r w:rsidR="001735CF">
          <w:rPr>
            <w:rFonts w:asciiTheme="minorHAnsi" w:eastAsiaTheme="minorEastAsia" w:hAnsiTheme="minorHAnsi" w:cstheme="minorBidi"/>
            <w:szCs w:val="22"/>
          </w:rPr>
          <w:tab/>
        </w:r>
        <w:r w:rsidR="001735CF" w:rsidRPr="00B40969">
          <w:rPr>
            <w:rStyle w:val="Hyperlink"/>
          </w:rPr>
          <w:t>STUDY PROCEDURES/EVALUATIONS</w:t>
        </w:r>
        <w:r w:rsidR="001735CF">
          <w:rPr>
            <w:webHidden/>
          </w:rPr>
          <w:tab/>
        </w:r>
        <w:r w:rsidR="001735CF">
          <w:rPr>
            <w:webHidden/>
          </w:rPr>
          <w:fldChar w:fldCharType="begin"/>
        </w:r>
        <w:r w:rsidR="001735CF">
          <w:rPr>
            <w:webHidden/>
          </w:rPr>
          <w:instrText xml:space="preserve"> PAGEREF _Toc19111667 \h </w:instrText>
        </w:r>
        <w:r w:rsidR="001735CF">
          <w:rPr>
            <w:webHidden/>
          </w:rPr>
        </w:r>
        <w:r w:rsidR="001735CF">
          <w:rPr>
            <w:webHidden/>
          </w:rPr>
          <w:fldChar w:fldCharType="separate"/>
        </w:r>
        <w:r w:rsidR="001735CF">
          <w:rPr>
            <w:webHidden/>
          </w:rPr>
          <w:t>14</w:t>
        </w:r>
        <w:r w:rsidR="001735CF">
          <w:rPr>
            <w:webHidden/>
          </w:rPr>
          <w:fldChar w:fldCharType="end"/>
        </w:r>
      </w:hyperlink>
    </w:p>
    <w:p w14:paraId="359E2211" w14:textId="425F7B50" w:rsidR="001735CF" w:rsidRDefault="000717FB" w:rsidP="00E97545">
      <w:pPr>
        <w:pStyle w:val="TOC1"/>
        <w:rPr>
          <w:rFonts w:asciiTheme="minorHAnsi" w:eastAsiaTheme="minorEastAsia" w:hAnsiTheme="minorHAnsi" w:cstheme="minorBidi"/>
          <w:szCs w:val="22"/>
        </w:rPr>
      </w:pPr>
      <w:hyperlink w:anchor="_Toc19111668" w:history="1">
        <w:r w:rsidR="001735CF" w:rsidRPr="00B40969">
          <w:rPr>
            <w:rStyle w:val="Hyperlink"/>
          </w:rPr>
          <w:t>8</w:t>
        </w:r>
        <w:r w:rsidR="001735CF">
          <w:rPr>
            <w:rFonts w:asciiTheme="minorHAnsi" w:eastAsiaTheme="minorEastAsia" w:hAnsiTheme="minorHAnsi" w:cstheme="minorBidi"/>
            <w:szCs w:val="22"/>
          </w:rPr>
          <w:tab/>
        </w:r>
        <w:r w:rsidR="001735CF" w:rsidRPr="00B40969">
          <w:rPr>
            <w:rStyle w:val="Hyperlink"/>
          </w:rPr>
          <w:t>ASSESSMENT OF SAFETY</w:t>
        </w:r>
        <w:r w:rsidR="001735CF">
          <w:rPr>
            <w:webHidden/>
          </w:rPr>
          <w:tab/>
        </w:r>
        <w:r w:rsidR="001735CF">
          <w:rPr>
            <w:webHidden/>
          </w:rPr>
          <w:fldChar w:fldCharType="begin"/>
        </w:r>
        <w:r w:rsidR="001735CF">
          <w:rPr>
            <w:webHidden/>
          </w:rPr>
          <w:instrText xml:space="preserve"> PAGEREF _Toc19111668 \h </w:instrText>
        </w:r>
        <w:r w:rsidR="001735CF">
          <w:rPr>
            <w:webHidden/>
          </w:rPr>
        </w:r>
        <w:r w:rsidR="001735CF">
          <w:rPr>
            <w:webHidden/>
          </w:rPr>
          <w:fldChar w:fldCharType="separate"/>
        </w:r>
        <w:r w:rsidR="001735CF">
          <w:rPr>
            <w:webHidden/>
          </w:rPr>
          <w:t>16</w:t>
        </w:r>
        <w:r w:rsidR="001735CF">
          <w:rPr>
            <w:webHidden/>
          </w:rPr>
          <w:fldChar w:fldCharType="end"/>
        </w:r>
      </w:hyperlink>
    </w:p>
    <w:p w14:paraId="0E8DAB57" w14:textId="49291A35" w:rsidR="001735CF" w:rsidRDefault="000717FB">
      <w:pPr>
        <w:pStyle w:val="TOC2"/>
        <w:rPr>
          <w:rFonts w:asciiTheme="minorHAnsi" w:eastAsiaTheme="minorEastAsia" w:hAnsiTheme="minorHAnsi" w:cstheme="minorBidi"/>
          <w:szCs w:val="22"/>
        </w:rPr>
      </w:pPr>
      <w:hyperlink w:anchor="_Toc19111669" w:history="1">
        <w:r w:rsidR="001735CF" w:rsidRPr="00B40969">
          <w:rPr>
            <w:rStyle w:val="Hyperlink"/>
          </w:rPr>
          <w:t>8.1</w:t>
        </w:r>
        <w:r w:rsidR="001735CF">
          <w:rPr>
            <w:rFonts w:asciiTheme="minorHAnsi" w:eastAsiaTheme="minorEastAsia" w:hAnsiTheme="minorHAnsi" w:cstheme="minorBidi"/>
            <w:szCs w:val="22"/>
          </w:rPr>
          <w:tab/>
        </w:r>
        <w:r w:rsidR="001735CF" w:rsidRPr="00B40969">
          <w:rPr>
            <w:rStyle w:val="Hyperlink"/>
          </w:rPr>
          <w:t>Definitions of Safety Parameters</w:t>
        </w:r>
        <w:r w:rsidR="001735CF">
          <w:rPr>
            <w:webHidden/>
          </w:rPr>
          <w:tab/>
        </w:r>
        <w:r w:rsidR="001735CF">
          <w:rPr>
            <w:webHidden/>
          </w:rPr>
          <w:fldChar w:fldCharType="begin"/>
        </w:r>
        <w:r w:rsidR="001735CF">
          <w:rPr>
            <w:webHidden/>
          </w:rPr>
          <w:instrText xml:space="preserve"> PAGEREF _Toc19111669 \h </w:instrText>
        </w:r>
        <w:r w:rsidR="001735CF">
          <w:rPr>
            <w:webHidden/>
          </w:rPr>
        </w:r>
        <w:r w:rsidR="001735CF">
          <w:rPr>
            <w:webHidden/>
          </w:rPr>
          <w:fldChar w:fldCharType="separate"/>
        </w:r>
        <w:r w:rsidR="001735CF">
          <w:rPr>
            <w:webHidden/>
          </w:rPr>
          <w:t>16</w:t>
        </w:r>
        <w:r w:rsidR="001735CF">
          <w:rPr>
            <w:webHidden/>
          </w:rPr>
          <w:fldChar w:fldCharType="end"/>
        </w:r>
      </w:hyperlink>
    </w:p>
    <w:p w14:paraId="6BF2CED1" w14:textId="1D9F0F76" w:rsidR="001735CF" w:rsidRDefault="000717FB">
      <w:pPr>
        <w:pStyle w:val="TOC3"/>
        <w:rPr>
          <w:rFonts w:asciiTheme="minorHAnsi" w:eastAsiaTheme="minorEastAsia" w:hAnsiTheme="minorHAnsi" w:cstheme="minorBidi"/>
          <w:szCs w:val="22"/>
        </w:rPr>
      </w:pPr>
      <w:hyperlink w:anchor="_Toc19111670" w:history="1">
        <w:r w:rsidR="001735CF" w:rsidRPr="00B40969">
          <w:rPr>
            <w:rStyle w:val="Hyperlink"/>
          </w:rPr>
          <w:t>8.1.1</w:t>
        </w:r>
        <w:r w:rsidR="001735CF">
          <w:rPr>
            <w:rFonts w:asciiTheme="minorHAnsi" w:eastAsiaTheme="minorEastAsia" w:hAnsiTheme="minorHAnsi" w:cstheme="minorBidi"/>
            <w:szCs w:val="22"/>
          </w:rPr>
          <w:tab/>
        </w:r>
        <w:r w:rsidR="001735CF" w:rsidRPr="00B40969">
          <w:rPr>
            <w:rStyle w:val="Hyperlink"/>
          </w:rPr>
          <w:t>Adverse Events</w:t>
        </w:r>
        <w:r w:rsidR="001735CF">
          <w:rPr>
            <w:webHidden/>
          </w:rPr>
          <w:tab/>
        </w:r>
        <w:r w:rsidR="001735CF">
          <w:rPr>
            <w:webHidden/>
          </w:rPr>
          <w:fldChar w:fldCharType="begin"/>
        </w:r>
        <w:r w:rsidR="001735CF">
          <w:rPr>
            <w:webHidden/>
          </w:rPr>
          <w:instrText xml:space="preserve"> PAGEREF _Toc19111670 \h </w:instrText>
        </w:r>
        <w:r w:rsidR="001735CF">
          <w:rPr>
            <w:webHidden/>
          </w:rPr>
        </w:r>
        <w:r w:rsidR="001735CF">
          <w:rPr>
            <w:webHidden/>
          </w:rPr>
          <w:fldChar w:fldCharType="separate"/>
        </w:r>
        <w:r w:rsidR="001735CF">
          <w:rPr>
            <w:webHidden/>
          </w:rPr>
          <w:t>16</w:t>
        </w:r>
        <w:r w:rsidR="001735CF">
          <w:rPr>
            <w:webHidden/>
          </w:rPr>
          <w:fldChar w:fldCharType="end"/>
        </w:r>
      </w:hyperlink>
    </w:p>
    <w:p w14:paraId="5CF51A31" w14:textId="60CEF1AF" w:rsidR="001735CF" w:rsidRDefault="000717FB">
      <w:pPr>
        <w:pStyle w:val="TOC3"/>
        <w:rPr>
          <w:rFonts w:asciiTheme="minorHAnsi" w:eastAsiaTheme="minorEastAsia" w:hAnsiTheme="minorHAnsi" w:cstheme="minorBidi"/>
          <w:szCs w:val="22"/>
        </w:rPr>
      </w:pPr>
      <w:hyperlink w:anchor="_Toc19111671" w:history="1">
        <w:r w:rsidR="001735CF" w:rsidRPr="00B40969">
          <w:rPr>
            <w:rStyle w:val="Hyperlink"/>
          </w:rPr>
          <w:t>8.1.2</w:t>
        </w:r>
        <w:r w:rsidR="001735CF">
          <w:rPr>
            <w:rFonts w:asciiTheme="minorHAnsi" w:eastAsiaTheme="minorEastAsia" w:hAnsiTheme="minorHAnsi" w:cstheme="minorBidi"/>
            <w:szCs w:val="22"/>
          </w:rPr>
          <w:tab/>
        </w:r>
        <w:r w:rsidR="001735CF" w:rsidRPr="00B40969">
          <w:rPr>
            <w:rStyle w:val="Hyperlink"/>
          </w:rPr>
          <w:t>Unanticipated Problems</w:t>
        </w:r>
        <w:r w:rsidR="001735CF">
          <w:rPr>
            <w:webHidden/>
          </w:rPr>
          <w:tab/>
        </w:r>
        <w:r w:rsidR="001735CF">
          <w:rPr>
            <w:webHidden/>
          </w:rPr>
          <w:fldChar w:fldCharType="begin"/>
        </w:r>
        <w:r w:rsidR="001735CF">
          <w:rPr>
            <w:webHidden/>
          </w:rPr>
          <w:instrText xml:space="preserve"> PAGEREF _Toc19111671 \h </w:instrText>
        </w:r>
        <w:r w:rsidR="001735CF">
          <w:rPr>
            <w:webHidden/>
          </w:rPr>
        </w:r>
        <w:r w:rsidR="001735CF">
          <w:rPr>
            <w:webHidden/>
          </w:rPr>
          <w:fldChar w:fldCharType="separate"/>
        </w:r>
        <w:r w:rsidR="001735CF">
          <w:rPr>
            <w:webHidden/>
          </w:rPr>
          <w:t>17</w:t>
        </w:r>
        <w:r w:rsidR="001735CF">
          <w:rPr>
            <w:webHidden/>
          </w:rPr>
          <w:fldChar w:fldCharType="end"/>
        </w:r>
      </w:hyperlink>
    </w:p>
    <w:p w14:paraId="41FAA3CA" w14:textId="1B7F50B2" w:rsidR="001735CF" w:rsidRDefault="000717FB">
      <w:pPr>
        <w:pStyle w:val="TOC2"/>
        <w:rPr>
          <w:rFonts w:asciiTheme="minorHAnsi" w:eastAsiaTheme="minorEastAsia" w:hAnsiTheme="minorHAnsi" w:cstheme="minorBidi"/>
          <w:szCs w:val="22"/>
        </w:rPr>
      </w:pPr>
      <w:hyperlink w:anchor="_Toc19111672" w:history="1">
        <w:r w:rsidR="001735CF" w:rsidRPr="00B40969">
          <w:rPr>
            <w:rStyle w:val="Hyperlink"/>
          </w:rPr>
          <w:t>8.2</w:t>
        </w:r>
        <w:r w:rsidR="001735CF">
          <w:rPr>
            <w:rFonts w:asciiTheme="minorHAnsi" w:eastAsiaTheme="minorEastAsia" w:hAnsiTheme="minorHAnsi" w:cstheme="minorBidi"/>
            <w:szCs w:val="22"/>
          </w:rPr>
          <w:tab/>
        </w:r>
        <w:r w:rsidR="001735CF" w:rsidRPr="00B40969">
          <w:rPr>
            <w:rStyle w:val="Hyperlink"/>
          </w:rPr>
          <w:t>Specification of Safety Parameters</w:t>
        </w:r>
        <w:r w:rsidR="001735CF">
          <w:rPr>
            <w:webHidden/>
          </w:rPr>
          <w:tab/>
        </w:r>
        <w:r w:rsidR="001735CF">
          <w:rPr>
            <w:webHidden/>
          </w:rPr>
          <w:fldChar w:fldCharType="begin"/>
        </w:r>
        <w:r w:rsidR="001735CF">
          <w:rPr>
            <w:webHidden/>
          </w:rPr>
          <w:instrText xml:space="preserve"> PAGEREF _Toc19111672 \h </w:instrText>
        </w:r>
        <w:r w:rsidR="001735CF">
          <w:rPr>
            <w:webHidden/>
          </w:rPr>
        </w:r>
        <w:r w:rsidR="001735CF">
          <w:rPr>
            <w:webHidden/>
          </w:rPr>
          <w:fldChar w:fldCharType="separate"/>
        </w:r>
        <w:r w:rsidR="001735CF">
          <w:rPr>
            <w:webHidden/>
          </w:rPr>
          <w:t>17</w:t>
        </w:r>
        <w:r w:rsidR="001735CF">
          <w:rPr>
            <w:webHidden/>
          </w:rPr>
          <w:fldChar w:fldCharType="end"/>
        </w:r>
      </w:hyperlink>
    </w:p>
    <w:p w14:paraId="476A5BFE" w14:textId="0980DA2A" w:rsidR="001735CF" w:rsidRDefault="000717FB">
      <w:pPr>
        <w:pStyle w:val="TOC2"/>
        <w:rPr>
          <w:rFonts w:asciiTheme="minorHAnsi" w:eastAsiaTheme="minorEastAsia" w:hAnsiTheme="minorHAnsi" w:cstheme="minorBidi"/>
          <w:szCs w:val="22"/>
        </w:rPr>
      </w:pPr>
      <w:hyperlink w:anchor="_Toc19111673" w:history="1">
        <w:r w:rsidR="001735CF" w:rsidRPr="00B40969">
          <w:rPr>
            <w:rStyle w:val="Hyperlink"/>
          </w:rPr>
          <w:t>8.3</w:t>
        </w:r>
        <w:r w:rsidR="001735CF">
          <w:rPr>
            <w:rFonts w:asciiTheme="minorHAnsi" w:eastAsiaTheme="minorEastAsia" w:hAnsiTheme="minorHAnsi" w:cstheme="minorBidi"/>
            <w:szCs w:val="22"/>
          </w:rPr>
          <w:tab/>
        </w:r>
        <w:r w:rsidR="001735CF" w:rsidRPr="00B40969">
          <w:rPr>
            <w:rStyle w:val="Hyperlink"/>
          </w:rPr>
          <w:t>Reporting Procedures</w:t>
        </w:r>
        <w:r w:rsidR="001735CF">
          <w:rPr>
            <w:webHidden/>
          </w:rPr>
          <w:tab/>
        </w:r>
        <w:r w:rsidR="001735CF">
          <w:rPr>
            <w:webHidden/>
          </w:rPr>
          <w:fldChar w:fldCharType="begin"/>
        </w:r>
        <w:r w:rsidR="001735CF">
          <w:rPr>
            <w:webHidden/>
          </w:rPr>
          <w:instrText xml:space="preserve"> PAGEREF _Toc19111673 \h </w:instrText>
        </w:r>
        <w:r w:rsidR="001735CF">
          <w:rPr>
            <w:webHidden/>
          </w:rPr>
        </w:r>
        <w:r w:rsidR="001735CF">
          <w:rPr>
            <w:webHidden/>
          </w:rPr>
          <w:fldChar w:fldCharType="separate"/>
        </w:r>
        <w:r w:rsidR="001735CF">
          <w:rPr>
            <w:webHidden/>
          </w:rPr>
          <w:t>18</w:t>
        </w:r>
        <w:r w:rsidR="001735CF">
          <w:rPr>
            <w:webHidden/>
          </w:rPr>
          <w:fldChar w:fldCharType="end"/>
        </w:r>
      </w:hyperlink>
    </w:p>
    <w:p w14:paraId="5657F06B" w14:textId="58677564" w:rsidR="001735CF" w:rsidRDefault="000717FB">
      <w:pPr>
        <w:pStyle w:val="TOC3"/>
        <w:rPr>
          <w:rFonts w:asciiTheme="minorHAnsi" w:eastAsiaTheme="minorEastAsia" w:hAnsiTheme="minorHAnsi" w:cstheme="minorBidi"/>
          <w:szCs w:val="22"/>
        </w:rPr>
      </w:pPr>
      <w:hyperlink w:anchor="_Toc19111674" w:history="1">
        <w:r w:rsidR="001735CF" w:rsidRPr="00B40969">
          <w:rPr>
            <w:rStyle w:val="Hyperlink"/>
          </w:rPr>
          <w:t>8.3.1</w:t>
        </w:r>
        <w:r w:rsidR="001735CF">
          <w:rPr>
            <w:rFonts w:asciiTheme="minorHAnsi" w:eastAsiaTheme="minorEastAsia" w:hAnsiTheme="minorHAnsi" w:cstheme="minorBidi"/>
            <w:szCs w:val="22"/>
          </w:rPr>
          <w:tab/>
        </w:r>
        <w:r w:rsidR="001735CF" w:rsidRPr="00B40969">
          <w:rPr>
            <w:rStyle w:val="Hyperlink"/>
          </w:rPr>
          <w:t>Unanticipated Problem Reporting</w:t>
        </w:r>
        <w:r w:rsidR="001735CF">
          <w:rPr>
            <w:webHidden/>
          </w:rPr>
          <w:tab/>
        </w:r>
        <w:r w:rsidR="001735CF">
          <w:rPr>
            <w:webHidden/>
          </w:rPr>
          <w:fldChar w:fldCharType="begin"/>
        </w:r>
        <w:r w:rsidR="001735CF">
          <w:rPr>
            <w:webHidden/>
          </w:rPr>
          <w:instrText xml:space="preserve"> PAGEREF _Toc19111674 \h </w:instrText>
        </w:r>
        <w:r w:rsidR="001735CF">
          <w:rPr>
            <w:webHidden/>
          </w:rPr>
        </w:r>
        <w:r w:rsidR="001735CF">
          <w:rPr>
            <w:webHidden/>
          </w:rPr>
          <w:fldChar w:fldCharType="separate"/>
        </w:r>
        <w:r w:rsidR="001735CF">
          <w:rPr>
            <w:webHidden/>
          </w:rPr>
          <w:t>18</w:t>
        </w:r>
        <w:r w:rsidR="001735CF">
          <w:rPr>
            <w:webHidden/>
          </w:rPr>
          <w:fldChar w:fldCharType="end"/>
        </w:r>
      </w:hyperlink>
    </w:p>
    <w:p w14:paraId="06AF2E36" w14:textId="339FF767" w:rsidR="001735CF" w:rsidRDefault="000717FB">
      <w:pPr>
        <w:pStyle w:val="TOC3"/>
        <w:rPr>
          <w:rFonts w:asciiTheme="minorHAnsi" w:eastAsiaTheme="minorEastAsia" w:hAnsiTheme="minorHAnsi" w:cstheme="minorBidi"/>
          <w:szCs w:val="22"/>
        </w:rPr>
      </w:pPr>
      <w:hyperlink w:anchor="_Toc19111675" w:history="1">
        <w:r w:rsidR="001735CF" w:rsidRPr="00B40969">
          <w:rPr>
            <w:rStyle w:val="Hyperlink"/>
          </w:rPr>
          <w:t>8.3.2</w:t>
        </w:r>
        <w:r w:rsidR="001735CF">
          <w:rPr>
            <w:rFonts w:asciiTheme="minorHAnsi" w:eastAsiaTheme="minorEastAsia" w:hAnsiTheme="minorHAnsi" w:cstheme="minorBidi"/>
            <w:szCs w:val="22"/>
          </w:rPr>
          <w:tab/>
        </w:r>
        <w:r w:rsidR="001735CF" w:rsidRPr="00B40969">
          <w:rPr>
            <w:rStyle w:val="Hyperlink"/>
          </w:rPr>
          <w:t>Serious Adverse Event Reporting to NIDCR</w:t>
        </w:r>
        <w:r w:rsidR="001735CF">
          <w:rPr>
            <w:webHidden/>
          </w:rPr>
          <w:tab/>
        </w:r>
        <w:r w:rsidR="001735CF">
          <w:rPr>
            <w:webHidden/>
          </w:rPr>
          <w:fldChar w:fldCharType="begin"/>
        </w:r>
        <w:r w:rsidR="001735CF">
          <w:rPr>
            <w:webHidden/>
          </w:rPr>
          <w:instrText xml:space="preserve"> PAGEREF _Toc19111675 \h </w:instrText>
        </w:r>
        <w:r w:rsidR="001735CF">
          <w:rPr>
            <w:webHidden/>
          </w:rPr>
        </w:r>
        <w:r w:rsidR="001735CF">
          <w:rPr>
            <w:webHidden/>
          </w:rPr>
          <w:fldChar w:fldCharType="separate"/>
        </w:r>
        <w:r w:rsidR="001735CF">
          <w:rPr>
            <w:webHidden/>
          </w:rPr>
          <w:t>20</w:t>
        </w:r>
        <w:r w:rsidR="001735CF">
          <w:rPr>
            <w:webHidden/>
          </w:rPr>
          <w:fldChar w:fldCharType="end"/>
        </w:r>
      </w:hyperlink>
    </w:p>
    <w:p w14:paraId="098C9255" w14:textId="1D578DF0" w:rsidR="001735CF" w:rsidRDefault="000717FB" w:rsidP="00E97545">
      <w:pPr>
        <w:pStyle w:val="TOC1"/>
        <w:rPr>
          <w:rFonts w:asciiTheme="minorHAnsi" w:eastAsiaTheme="minorEastAsia" w:hAnsiTheme="minorHAnsi" w:cstheme="minorBidi"/>
          <w:szCs w:val="22"/>
        </w:rPr>
      </w:pPr>
      <w:hyperlink w:anchor="_Toc19111676" w:history="1">
        <w:r w:rsidR="001735CF" w:rsidRPr="00B40969">
          <w:rPr>
            <w:rStyle w:val="Hyperlink"/>
          </w:rPr>
          <w:t>9</w:t>
        </w:r>
        <w:r w:rsidR="001735CF">
          <w:rPr>
            <w:rFonts w:asciiTheme="minorHAnsi" w:eastAsiaTheme="minorEastAsia" w:hAnsiTheme="minorHAnsi" w:cstheme="minorBidi"/>
            <w:szCs w:val="22"/>
          </w:rPr>
          <w:tab/>
        </w:r>
        <w:r w:rsidR="001735CF" w:rsidRPr="00B40969">
          <w:rPr>
            <w:rStyle w:val="Hyperlink"/>
          </w:rPr>
          <w:t>STUDY OVERSIGHT</w:t>
        </w:r>
        <w:r w:rsidR="001735CF">
          <w:rPr>
            <w:webHidden/>
          </w:rPr>
          <w:tab/>
        </w:r>
        <w:r w:rsidR="001735CF">
          <w:rPr>
            <w:webHidden/>
          </w:rPr>
          <w:fldChar w:fldCharType="begin"/>
        </w:r>
        <w:r w:rsidR="001735CF">
          <w:rPr>
            <w:webHidden/>
          </w:rPr>
          <w:instrText xml:space="preserve"> PAGEREF _Toc19111676 \h </w:instrText>
        </w:r>
        <w:r w:rsidR="001735CF">
          <w:rPr>
            <w:webHidden/>
          </w:rPr>
        </w:r>
        <w:r w:rsidR="001735CF">
          <w:rPr>
            <w:webHidden/>
          </w:rPr>
          <w:fldChar w:fldCharType="separate"/>
        </w:r>
        <w:r w:rsidR="001735CF">
          <w:rPr>
            <w:webHidden/>
          </w:rPr>
          <w:t>21</w:t>
        </w:r>
        <w:r w:rsidR="001735CF">
          <w:rPr>
            <w:webHidden/>
          </w:rPr>
          <w:fldChar w:fldCharType="end"/>
        </w:r>
      </w:hyperlink>
    </w:p>
    <w:p w14:paraId="70D669A5" w14:textId="43437E8B" w:rsidR="001735CF" w:rsidRDefault="000717FB" w:rsidP="00E97545">
      <w:pPr>
        <w:pStyle w:val="TOC1"/>
        <w:rPr>
          <w:rFonts w:asciiTheme="minorHAnsi" w:eastAsiaTheme="minorEastAsia" w:hAnsiTheme="minorHAnsi" w:cstheme="minorBidi"/>
          <w:szCs w:val="22"/>
        </w:rPr>
      </w:pPr>
      <w:hyperlink w:anchor="_Toc19111677" w:history="1">
        <w:r w:rsidR="001735CF" w:rsidRPr="00B40969">
          <w:rPr>
            <w:rStyle w:val="Hyperlink"/>
          </w:rPr>
          <w:t>10</w:t>
        </w:r>
        <w:r w:rsidR="001735CF">
          <w:rPr>
            <w:rFonts w:asciiTheme="minorHAnsi" w:eastAsiaTheme="minorEastAsia" w:hAnsiTheme="minorHAnsi" w:cstheme="minorBidi"/>
            <w:szCs w:val="22"/>
          </w:rPr>
          <w:tab/>
        </w:r>
        <w:r w:rsidR="001735CF" w:rsidRPr="00B40969">
          <w:rPr>
            <w:rStyle w:val="Hyperlink"/>
          </w:rPr>
          <w:t>CLINICAL SITE MONITORING</w:t>
        </w:r>
        <w:r w:rsidR="001735CF">
          <w:rPr>
            <w:webHidden/>
          </w:rPr>
          <w:tab/>
        </w:r>
        <w:r w:rsidR="001735CF">
          <w:rPr>
            <w:webHidden/>
          </w:rPr>
          <w:fldChar w:fldCharType="begin"/>
        </w:r>
        <w:r w:rsidR="001735CF">
          <w:rPr>
            <w:webHidden/>
          </w:rPr>
          <w:instrText xml:space="preserve"> PAGEREF _Toc19111677 \h </w:instrText>
        </w:r>
        <w:r w:rsidR="001735CF">
          <w:rPr>
            <w:webHidden/>
          </w:rPr>
        </w:r>
        <w:r w:rsidR="001735CF">
          <w:rPr>
            <w:webHidden/>
          </w:rPr>
          <w:fldChar w:fldCharType="separate"/>
        </w:r>
        <w:r w:rsidR="001735CF">
          <w:rPr>
            <w:webHidden/>
          </w:rPr>
          <w:t>23</w:t>
        </w:r>
        <w:r w:rsidR="001735CF">
          <w:rPr>
            <w:webHidden/>
          </w:rPr>
          <w:fldChar w:fldCharType="end"/>
        </w:r>
      </w:hyperlink>
    </w:p>
    <w:p w14:paraId="6C9FC391" w14:textId="33554FD9" w:rsidR="001735CF" w:rsidRDefault="000717FB" w:rsidP="00E97545">
      <w:pPr>
        <w:pStyle w:val="TOC1"/>
        <w:rPr>
          <w:rFonts w:asciiTheme="minorHAnsi" w:eastAsiaTheme="minorEastAsia" w:hAnsiTheme="minorHAnsi" w:cstheme="minorBidi"/>
          <w:szCs w:val="22"/>
        </w:rPr>
      </w:pPr>
      <w:hyperlink w:anchor="_Toc19111678" w:history="1">
        <w:r w:rsidR="001735CF" w:rsidRPr="00B40969">
          <w:rPr>
            <w:rStyle w:val="Hyperlink"/>
          </w:rPr>
          <w:t>11</w:t>
        </w:r>
        <w:r w:rsidR="001735CF">
          <w:rPr>
            <w:rFonts w:asciiTheme="minorHAnsi" w:eastAsiaTheme="minorEastAsia" w:hAnsiTheme="minorHAnsi" w:cstheme="minorBidi"/>
            <w:szCs w:val="22"/>
          </w:rPr>
          <w:tab/>
        </w:r>
        <w:r w:rsidR="001735CF" w:rsidRPr="00B40969">
          <w:rPr>
            <w:rStyle w:val="Hyperlink"/>
          </w:rPr>
          <w:t>STATISTICAL CONSIDERATIONS</w:t>
        </w:r>
        <w:r w:rsidR="001735CF">
          <w:rPr>
            <w:webHidden/>
          </w:rPr>
          <w:tab/>
        </w:r>
        <w:r w:rsidR="001735CF">
          <w:rPr>
            <w:webHidden/>
          </w:rPr>
          <w:fldChar w:fldCharType="begin"/>
        </w:r>
        <w:r w:rsidR="001735CF">
          <w:rPr>
            <w:webHidden/>
          </w:rPr>
          <w:instrText xml:space="preserve"> PAGEREF _Toc19111678 \h </w:instrText>
        </w:r>
        <w:r w:rsidR="001735CF">
          <w:rPr>
            <w:webHidden/>
          </w:rPr>
        </w:r>
        <w:r w:rsidR="001735CF">
          <w:rPr>
            <w:webHidden/>
          </w:rPr>
          <w:fldChar w:fldCharType="separate"/>
        </w:r>
        <w:r w:rsidR="001735CF">
          <w:rPr>
            <w:webHidden/>
          </w:rPr>
          <w:t>25</w:t>
        </w:r>
        <w:r w:rsidR="001735CF">
          <w:rPr>
            <w:webHidden/>
          </w:rPr>
          <w:fldChar w:fldCharType="end"/>
        </w:r>
      </w:hyperlink>
    </w:p>
    <w:p w14:paraId="481E8FC8" w14:textId="7AD7564B" w:rsidR="001735CF" w:rsidRDefault="000717FB">
      <w:pPr>
        <w:pStyle w:val="TOC2"/>
        <w:rPr>
          <w:rFonts w:asciiTheme="minorHAnsi" w:eastAsiaTheme="minorEastAsia" w:hAnsiTheme="minorHAnsi" w:cstheme="minorBidi"/>
          <w:szCs w:val="22"/>
        </w:rPr>
      </w:pPr>
      <w:hyperlink w:anchor="_Toc19111679" w:history="1">
        <w:r w:rsidR="001735CF" w:rsidRPr="00B40969">
          <w:rPr>
            <w:rStyle w:val="Hyperlink"/>
          </w:rPr>
          <w:t>11.1</w:t>
        </w:r>
        <w:r w:rsidR="001735CF">
          <w:rPr>
            <w:rFonts w:asciiTheme="minorHAnsi" w:eastAsiaTheme="minorEastAsia" w:hAnsiTheme="minorHAnsi" w:cstheme="minorBidi"/>
            <w:szCs w:val="22"/>
          </w:rPr>
          <w:tab/>
        </w:r>
        <w:r w:rsidR="001735CF" w:rsidRPr="00B40969">
          <w:rPr>
            <w:rStyle w:val="Hyperlink"/>
          </w:rPr>
          <w:t>Study Hypotheses</w:t>
        </w:r>
        <w:r w:rsidR="001735CF">
          <w:rPr>
            <w:webHidden/>
          </w:rPr>
          <w:tab/>
        </w:r>
        <w:r w:rsidR="001735CF">
          <w:rPr>
            <w:webHidden/>
          </w:rPr>
          <w:fldChar w:fldCharType="begin"/>
        </w:r>
        <w:r w:rsidR="001735CF">
          <w:rPr>
            <w:webHidden/>
          </w:rPr>
          <w:instrText xml:space="preserve"> PAGEREF _Toc19111679 \h </w:instrText>
        </w:r>
        <w:r w:rsidR="001735CF">
          <w:rPr>
            <w:webHidden/>
          </w:rPr>
        </w:r>
        <w:r w:rsidR="001735CF">
          <w:rPr>
            <w:webHidden/>
          </w:rPr>
          <w:fldChar w:fldCharType="separate"/>
        </w:r>
        <w:r w:rsidR="001735CF">
          <w:rPr>
            <w:webHidden/>
          </w:rPr>
          <w:t>25</w:t>
        </w:r>
        <w:r w:rsidR="001735CF">
          <w:rPr>
            <w:webHidden/>
          </w:rPr>
          <w:fldChar w:fldCharType="end"/>
        </w:r>
      </w:hyperlink>
    </w:p>
    <w:p w14:paraId="577EBA1B" w14:textId="0D89EA5B" w:rsidR="001735CF" w:rsidRDefault="000717FB">
      <w:pPr>
        <w:pStyle w:val="TOC2"/>
        <w:rPr>
          <w:rFonts w:asciiTheme="minorHAnsi" w:eastAsiaTheme="minorEastAsia" w:hAnsiTheme="minorHAnsi" w:cstheme="minorBidi"/>
          <w:szCs w:val="22"/>
        </w:rPr>
      </w:pPr>
      <w:hyperlink w:anchor="_Toc19111680" w:history="1">
        <w:r w:rsidR="001735CF" w:rsidRPr="00B40969">
          <w:rPr>
            <w:rStyle w:val="Hyperlink"/>
          </w:rPr>
          <w:t>11.2</w:t>
        </w:r>
        <w:r w:rsidR="001735CF">
          <w:rPr>
            <w:rFonts w:asciiTheme="minorHAnsi" w:eastAsiaTheme="minorEastAsia" w:hAnsiTheme="minorHAnsi" w:cstheme="minorBidi"/>
            <w:szCs w:val="22"/>
          </w:rPr>
          <w:tab/>
        </w:r>
        <w:r w:rsidR="001735CF" w:rsidRPr="00B40969">
          <w:rPr>
            <w:rStyle w:val="Hyperlink"/>
          </w:rPr>
          <w:t>Sample Size Considerations</w:t>
        </w:r>
        <w:r w:rsidR="001735CF">
          <w:rPr>
            <w:webHidden/>
          </w:rPr>
          <w:tab/>
        </w:r>
        <w:r w:rsidR="001735CF">
          <w:rPr>
            <w:webHidden/>
          </w:rPr>
          <w:fldChar w:fldCharType="begin"/>
        </w:r>
        <w:r w:rsidR="001735CF">
          <w:rPr>
            <w:webHidden/>
          </w:rPr>
          <w:instrText xml:space="preserve"> PAGEREF _Toc19111680 \h </w:instrText>
        </w:r>
        <w:r w:rsidR="001735CF">
          <w:rPr>
            <w:webHidden/>
          </w:rPr>
        </w:r>
        <w:r w:rsidR="001735CF">
          <w:rPr>
            <w:webHidden/>
          </w:rPr>
          <w:fldChar w:fldCharType="separate"/>
        </w:r>
        <w:r w:rsidR="001735CF">
          <w:rPr>
            <w:webHidden/>
          </w:rPr>
          <w:t>25</w:t>
        </w:r>
        <w:r w:rsidR="001735CF">
          <w:rPr>
            <w:webHidden/>
          </w:rPr>
          <w:fldChar w:fldCharType="end"/>
        </w:r>
      </w:hyperlink>
    </w:p>
    <w:p w14:paraId="33B67E78" w14:textId="4A703792" w:rsidR="001735CF" w:rsidRDefault="000717FB">
      <w:pPr>
        <w:pStyle w:val="TOC2"/>
        <w:rPr>
          <w:rFonts w:asciiTheme="minorHAnsi" w:eastAsiaTheme="minorEastAsia" w:hAnsiTheme="minorHAnsi" w:cstheme="minorBidi"/>
          <w:szCs w:val="22"/>
        </w:rPr>
      </w:pPr>
      <w:hyperlink w:anchor="_Toc19111681" w:history="1">
        <w:r w:rsidR="001735CF" w:rsidRPr="00B40969">
          <w:rPr>
            <w:rStyle w:val="Hyperlink"/>
          </w:rPr>
          <w:t>11.3</w:t>
        </w:r>
        <w:r w:rsidR="001735CF">
          <w:rPr>
            <w:rFonts w:asciiTheme="minorHAnsi" w:eastAsiaTheme="minorEastAsia" w:hAnsiTheme="minorHAnsi" w:cstheme="minorBidi"/>
            <w:szCs w:val="22"/>
          </w:rPr>
          <w:tab/>
        </w:r>
        <w:r w:rsidR="001735CF" w:rsidRPr="00B40969">
          <w:rPr>
            <w:rStyle w:val="Hyperlink"/>
          </w:rPr>
          <w:t>Final Analysis Plan</w:t>
        </w:r>
        <w:r w:rsidR="001735CF">
          <w:rPr>
            <w:webHidden/>
          </w:rPr>
          <w:tab/>
        </w:r>
        <w:r w:rsidR="001735CF">
          <w:rPr>
            <w:webHidden/>
          </w:rPr>
          <w:fldChar w:fldCharType="begin"/>
        </w:r>
        <w:r w:rsidR="001735CF">
          <w:rPr>
            <w:webHidden/>
          </w:rPr>
          <w:instrText xml:space="preserve"> PAGEREF _Toc19111681 \h </w:instrText>
        </w:r>
        <w:r w:rsidR="001735CF">
          <w:rPr>
            <w:webHidden/>
          </w:rPr>
        </w:r>
        <w:r w:rsidR="001735CF">
          <w:rPr>
            <w:webHidden/>
          </w:rPr>
          <w:fldChar w:fldCharType="separate"/>
        </w:r>
        <w:r w:rsidR="001735CF">
          <w:rPr>
            <w:webHidden/>
          </w:rPr>
          <w:t>26</w:t>
        </w:r>
        <w:r w:rsidR="001735CF">
          <w:rPr>
            <w:webHidden/>
          </w:rPr>
          <w:fldChar w:fldCharType="end"/>
        </w:r>
      </w:hyperlink>
    </w:p>
    <w:p w14:paraId="7B1E8134" w14:textId="4B5BF635" w:rsidR="001735CF" w:rsidRDefault="000717FB" w:rsidP="00E97545">
      <w:pPr>
        <w:pStyle w:val="TOC1"/>
        <w:rPr>
          <w:rFonts w:asciiTheme="minorHAnsi" w:eastAsiaTheme="minorEastAsia" w:hAnsiTheme="minorHAnsi" w:cstheme="minorBidi"/>
          <w:szCs w:val="22"/>
        </w:rPr>
      </w:pPr>
      <w:hyperlink w:anchor="_Toc19111682" w:history="1">
        <w:r w:rsidR="001735CF" w:rsidRPr="00B40969">
          <w:rPr>
            <w:rStyle w:val="Hyperlink"/>
          </w:rPr>
          <w:t>12</w:t>
        </w:r>
        <w:r w:rsidR="001735CF">
          <w:rPr>
            <w:rFonts w:asciiTheme="minorHAnsi" w:eastAsiaTheme="minorEastAsia" w:hAnsiTheme="minorHAnsi" w:cstheme="minorBidi"/>
            <w:szCs w:val="22"/>
          </w:rPr>
          <w:tab/>
        </w:r>
        <w:r w:rsidR="001735CF" w:rsidRPr="00B40969">
          <w:rPr>
            <w:rStyle w:val="Hyperlink"/>
          </w:rPr>
          <w:t>SOURCE DOCUMENTS AND ACCESS TO SOURCE DATA/DOCUMENTS</w:t>
        </w:r>
        <w:r w:rsidR="001735CF">
          <w:rPr>
            <w:webHidden/>
          </w:rPr>
          <w:tab/>
        </w:r>
        <w:r w:rsidR="001735CF">
          <w:rPr>
            <w:webHidden/>
          </w:rPr>
          <w:fldChar w:fldCharType="begin"/>
        </w:r>
        <w:r w:rsidR="001735CF">
          <w:rPr>
            <w:webHidden/>
          </w:rPr>
          <w:instrText xml:space="preserve"> PAGEREF _Toc19111682 \h </w:instrText>
        </w:r>
        <w:r w:rsidR="001735CF">
          <w:rPr>
            <w:webHidden/>
          </w:rPr>
        </w:r>
        <w:r w:rsidR="001735CF">
          <w:rPr>
            <w:webHidden/>
          </w:rPr>
          <w:fldChar w:fldCharType="separate"/>
        </w:r>
        <w:r w:rsidR="001735CF">
          <w:rPr>
            <w:webHidden/>
          </w:rPr>
          <w:t>27</w:t>
        </w:r>
        <w:r w:rsidR="001735CF">
          <w:rPr>
            <w:webHidden/>
          </w:rPr>
          <w:fldChar w:fldCharType="end"/>
        </w:r>
      </w:hyperlink>
    </w:p>
    <w:p w14:paraId="5C4FB042" w14:textId="220A773B" w:rsidR="001735CF" w:rsidRDefault="000717FB" w:rsidP="00E97545">
      <w:pPr>
        <w:pStyle w:val="TOC1"/>
        <w:rPr>
          <w:rFonts w:asciiTheme="minorHAnsi" w:eastAsiaTheme="minorEastAsia" w:hAnsiTheme="minorHAnsi" w:cstheme="minorBidi"/>
          <w:szCs w:val="22"/>
        </w:rPr>
      </w:pPr>
      <w:hyperlink w:anchor="_Toc19111683" w:history="1">
        <w:r w:rsidR="001735CF" w:rsidRPr="00B40969">
          <w:rPr>
            <w:rStyle w:val="Hyperlink"/>
          </w:rPr>
          <w:t>13</w:t>
        </w:r>
        <w:r w:rsidR="001735CF">
          <w:rPr>
            <w:rFonts w:asciiTheme="minorHAnsi" w:eastAsiaTheme="minorEastAsia" w:hAnsiTheme="minorHAnsi" w:cstheme="minorBidi"/>
            <w:szCs w:val="22"/>
          </w:rPr>
          <w:tab/>
        </w:r>
        <w:r w:rsidR="001735CF" w:rsidRPr="00B40969">
          <w:rPr>
            <w:rStyle w:val="Hyperlink"/>
          </w:rPr>
          <w:t>QUALITY CONTROL AND QUALITY ASSURANCE</w:t>
        </w:r>
        <w:r w:rsidR="001735CF">
          <w:rPr>
            <w:webHidden/>
          </w:rPr>
          <w:tab/>
        </w:r>
        <w:r w:rsidR="001735CF">
          <w:rPr>
            <w:webHidden/>
          </w:rPr>
          <w:fldChar w:fldCharType="begin"/>
        </w:r>
        <w:r w:rsidR="001735CF">
          <w:rPr>
            <w:webHidden/>
          </w:rPr>
          <w:instrText xml:space="preserve"> PAGEREF _Toc19111683 \h </w:instrText>
        </w:r>
        <w:r w:rsidR="001735CF">
          <w:rPr>
            <w:webHidden/>
          </w:rPr>
        </w:r>
        <w:r w:rsidR="001735CF">
          <w:rPr>
            <w:webHidden/>
          </w:rPr>
          <w:fldChar w:fldCharType="separate"/>
        </w:r>
        <w:r w:rsidR="001735CF">
          <w:rPr>
            <w:webHidden/>
          </w:rPr>
          <w:t>28</w:t>
        </w:r>
        <w:r w:rsidR="001735CF">
          <w:rPr>
            <w:webHidden/>
          </w:rPr>
          <w:fldChar w:fldCharType="end"/>
        </w:r>
      </w:hyperlink>
    </w:p>
    <w:p w14:paraId="7829C44A" w14:textId="20C3605B" w:rsidR="001735CF" w:rsidRDefault="000717FB" w:rsidP="00E97545">
      <w:pPr>
        <w:pStyle w:val="TOC1"/>
        <w:rPr>
          <w:rFonts w:asciiTheme="minorHAnsi" w:eastAsiaTheme="minorEastAsia" w:hAnsiTheme="minorHAnsi" w:cstheme="minorBidi"/>
          <w:szCs w:val="22"/>
        </w:rPr>
      </w:pPr>
      <w:hyperlink w:anchor="_Toc19111684" w:history="1">
        <w:r w:rsidR="001735CF" w:rsidRPr="00B40969">
          <w:rPr>
            <w:rStyle w:val="Hyperlink"/>
          </w:rPr>
          <w:t>14</w:t>
        </w:r>
        <w:r w:rsidR="001735CF">
          <w:rPr>
            <w:rFonts w:asciiTheme="minorHAnsi" w:eastAsiaTheme="minorEastAsia" w:hAnsiTheme="minorHAnsi" w:cstheme="minorBidi"/>
            <w:szCs w:val="22"/>
          </w:rPr>
          <w:tab/>
        </w:r>
        <w:r w:rsidR="001735CF" w:rsidRPr="00B40969">
          <w:rPr>
            <w:rStyle w:val="Hyperlink"/>
          </w:rPr>
          <w:t>ETHICS/PROTECTION OF HUMAN SUBJECTS</w:t>
        </w:r>
        <w:r w:rsidR="001735CF">
          <w:rPr>
            <w:webHidden/>
          </w:rPr>
          <w:tab/>
        </w:r>
        <w:r w:rsidR="001735CF">
          <w:rPr>
            <w:webHidden/>
          </w:rPr>
          <w:fldChar w:fldCharType="begin"/>
        </w:r>
        <w:r w:rsidR="001735CF">
          <w:rPr>
            <w:webHidden/>
          </w:rPr>
          <w:instrText xml:space="preserve"> PAGEREF _Toc19111684 \h </w:instrText>
        </w:r>
        <w:r w:rsidR="001735CF">
          <w:rPr>
            <w:webHidden/>
          </w:rPr>
        </w:r>
        <w:r w:rsidR="001735CF">
          <w:rPr>
            <w:webHidden/>
          </w:rPr>
          <w:fldChar w:fldCharType="separate"/>
        </w:r>
        <w:r w:rsidR="001735CF">
          <w:rPr>
            <w:webHidden/>
          </w:rPr>
          <w:t>29</w:t>
        </w:r>
        <w:r w:rsidR="001735CF">
          <w:rPr>
            <w:webHidden/>
          </w:rPr>
          <w:fldChar w:fldCharType="end"/>
        </w:r>
      </w:hyperlink>
    </w:p>
    <w:p w14:paraId="755C55CC" w14:textId="73915126" w:rsidR="001735CF" w:rsidRDefault="000717FB">
      <w:pPr>
        <w:pStyle w:val="TOC2"/>
        <w:rPr>
          <w:rFonts w:asciiTheme="minorHAnsi" w:eastAsiaTheme="minorEastAsia" w:hAnsiTheme="minorHAnsi" w:cstheme="minorBidi"/>
          <w:szCs w:val="22"/>
        </w:rPr>
      </w:pPr>
      <w:hyperlink w:anchor="_Toc19111685" w:history="1">
        <w:r w:rsidR="001735CF" w:rsidRPr="00B40969">
          <w:rPr>
            <w:rStyle w:val="Hyperlink"/>
          </w:rPr>
          <w:t>14.1</w:t>
        </w:r>
        <w:r w:rsidR="001735CF">
          <w:rPr>
            <w:rFonts w:asciiTheme="minorHAnsi" w:eastAsiaTheme="minorEastAsia" w:hAnsiTheme="minorHAnsi" w:cstheme="minorBidi"/>
            <w:szCs w:val="22"/>
          </w:rPr>
          <w:tab/>
        </w:r>
        <w:r w:rsidR="001735CF" w:rsidRPr="00B40969">
          <w:rPr>
            <w:rStyle w:val="Hyperlink"/>
          </w:rPr>
          <w:t>Ethical Standard</w:t>
        </w:r>
        <w:r w:rsidR="001735CF">
          <w:rPr>
            <w:webHidden/>
          </w:rPr>
          <w:tab/>
        </w:r>
        <w:r w:rsidR="001735CF">
          <w:rPr>
            <w:webHidden/>
          </w:rPr>
          <w:fldChar w:fldCharType="begin"/>
        </w:r>
        <w:r w:rsidR="001735CF">
          <w:rPr>
            <w:webHidden/>
          </w:rPr>
          <w:instrText xml:space="preserve"> PAGEREF _Toc19111685 \h </w:instrText>
        </w:r>
        <w:r w:rsidR="001735CF">
          <w:rPr>
            <w:webHidden/>
          </w:rPr>
        </w:r>
        <w:r w:rsidR="001735CF">
          <w:rPr>
            <w:webHidden/>
          </w:rPr>
          <w:fldChar w:fldCharType="separate"/>
        </w:r>
        <w:r w:rsidR="001735CF">
          <w:rPr>
            <w:webHidden/>
          </w:rPr>
          <w:t>29</w:t>
        </w:r>
        <w:r w:rsidR="001735CF">
          <w:rPr>
            <w:webHidden/>
          </w:rPr>
          <w:fldChar w:fldCharType="end"/>
        </w:r>
      </w:hyperlink>
    </w:p>
    <w:p w14:paraId="72546A51" w14:textId="6F15E22C" w:rsidR="001735CF" w:rsidRDefault="000717FB">
      <w:pPr>
        <w:pStyle w:val="TOC2"/>
        <w:rPr>
          <w:rFonts w:asciiTheme="minorHAnsi" w:eastAsiaTheme="minorEastAsia" w:hAnsiTheme="minorHAnsi" w:cstheme="minorBidi"/>
          <w:szCs w:val="22"/>
        </w:rPr>
      </w:pPr>
      <w:hyperlink w:anchor="_Toc19111686" w:history="1">
        <w:r w:rsidR="001735CF" w:rsidRPr="00B40969">
          <w:rPr>
            <w:rStyle w:val="Hyperlink"/>
          </w:rPr>
          <w:t>14.2</w:t>
        </w:r>
        <w:r w:rsidR="001735CF">
          <w:rPr>
            <w:rFonts w:asciiTheme="minorHAnsi" w:eastAsiaTheme="minorEastAsia" w:hAnsiTheme="minorHAnsi" w:cstheme="minorBidi"/>
            <w:szCs w:val="22"/>
          </w:rPr>
          <w:tab/>
        </w:r>
        <w:r w:rsidR="001735CF" w:rsidRPr="00B40969">
          <w:rPr>
            <w:rStyle w:val="Hyperlink"/>
          </w:rPr>
          <w:t>Institutional Review Board</w:t>
        </w:r>
        <w:r w:rsidR="001735CF">
          <w:rPr>
            <w:webHidden/>
          </w:rPr>
          <w:tab/>
        </w:r>
        <w:r w:rsidR="001735CF">
          <w:rPr>
            <w:webHidden/>
          </w:rPr>
          <w:fldChar w:fldCharType="begin"/>
        </w:r>
        <w:r w:rsidR="001735CF">
          <w:rPr>
            <w:webHidden/>
          </w:rPr>
          <w:instrText xml:space="preserve"> PAGEREF _Toc19111686 \h </w:instrText>
        </w:r>
        <w:r w:rsidR="001735CF">
          <w:rPr>
            <w:webHidden/>
          </w:rPr>
        </w:r>
        <w:r w:rsidR="001735CF">
          <w:rPr>
            <w:webHidden/>
          </w:rPr>
          <w:fldChar w:fldCharType="separate"/>
        </w:r>
        <w:r w:rsidR="001735CF">
          <w:rPr>
            <w:webHidden/>
          </w:rPr>
          <w:t>29</w:t>
        </w:r>
        <w:r w:rsidR="001735CF">
          <w:rPr>
            <w:webHidden/>
          </w:rPr>
          <w:fldChar w:fldCharType="end"/>
        </w:r>
      </w:hyperlink>
    </w:p>
    <w:p w14:paraId="2B7FA554" w14:textId="29213F36" w:rsidR="001735CF" w:rsidRDefault="000717FB">
      <w:pPr>
        <w:pStyle w:val="TOC2"/>
        <w:rPr>
          <w:rFonts w:asciiTheme="minorHAnsi" w:eastAsiaTheme="minorEastAsia" w:hAnsiTheme="minorHAnsi" w:cstheme="minorBidi"/>
          <w:szCs w:val="22"/>
        </w:rPr>
      </w:pPr>
      <w:hyperlink w:anchor="_Toc19111687" w:history="1">
        <w:r w:rsidR="001735CF" w:rsidRPr="00B40969">
          <w:rPr>
            <w:rStyle w:val="Hyperlink"/>
          </w:rPr>
          <w:t>14.3</w:t>
        </w:r>
        <w:r w:rsidR="001735CF">
          <w:rPr>
            <w:rFonts w:asciiTheme="minorHAnsi" w:eastAsiaTheme="minorEastAsia" w:hAnsiTheme="minorHAnsi" w:cstheme="minorBidi"/>
            <w:szCs w:val="22"/>
          </w:rPr>
          <w:tab/>
        </w:r>
        <w:r w:rsidR="001735CF" w:rsidRPr="00B40969">
          <w:rPr>
            <w:rStyle w:val="Hyperlink"/>
          </w:rPr>
          <w:t>Informed Consent Process</w:t>
        </w:r>
        <w:r w:rsidR="001735CF">
          <w:rPr>
            <w:webHidden/>
          </w:rPr>
          <w:tab/>
        </w:r>
        <w:r w:rsidR="001735CF">
          <w:rPr>
            <w:webHidden/>
          </w:rPr>
          <w:fldChar w:fldCharType="begin"/>
        </w:r>
        <w:r w:rsidR="001735CF">
          <w:rPr>
            <w:webHidden/>
          </w:rPr>
          <w:instrText xml:space="preserve"> PAGEREF _Toc19111687 \h </w:instrText>
        </w:r>
        <w:r w:rsidR="001735CF">
          <w:rPr>
            <w:webHidden/>
          </w:rPr>
        </w:r>
        <w:r w:rsidR="001735CF">
          <w:rPr>
            <w:webHidden/>
          </w:rPr>
          <w:fldChar w:fldCharType="separate"/>
        </w:r>
        <w:r w:rsidR="001735CF">
          <w:rPr>
            <w:webHidden/>
          </w:rPr>
          <w:t>29</w:t>
        </w:r>
        <w:r w:rsidR="001735CF">
          <w:rPr>
            <w:webHidden/>
          </w:rPr>
          <w:fldChar w:fldCharType="end"/>
        </w:r>
      </w:hyperlink>
    </w:p>
    <w:p w14:paraId="5AF663C0" w14:textId="55BD366F" w:rsidR="001735CF" w:rsidRDefault="000717FB">
      <w:pPr>
        <w:pStyle w:val="TOC2"/>
        <w:rPr>
          <w:rFonts w:asciiTheme="minorHAnsi" w:eastAsiaTheme="minorEastAsia" w:hAnsiTheme="minorHAnsi" w:cstheme="minorBidi"/>
          <w:szCs w:val="22"/>
        </w:rPr>
      </w:pPr>
      <w:hyperlink w:anchor="_Toc19111688" w:history="1">
        <w:r w:rsidR="001735CF" w:rsidRPr="00B40969">
          <w:rPr>
            <w:rStyle w:val="Hyperlink"/>
          </w:rPr>
          <w:t>14.4</w:t>
        </w:r>
        <w:r w:rsidR="001735CF">
          <w:rPr>
            <w:rFonts w:asciiTheme="minorHAnsi" w:eastAsiaTheme="minorEastAsia" w:hAnsiTheme="minorHAnsi" w:cstheme="minorBidi"/>
            <w:szCs w:val="22"/>
          </w:rPr>
          <w:tab/>
        </w:r>
        <w:r w:rsidR="001735CF" w:rsidRPr="00B40969">
          <w:rPr>
            <w:rStyle w:val="Hyperlink"/>
          </w:rPr>
          <w:t>Exclusion of Women, Minorities, and Specific Age Groups</w:t>
        </w:r>
        <w:r w:rsidR="001735CF">
          <w:rPr>
            <w:webHidden/>
          </w:rPr>
          <w:tab/>
        </w:r>
        <w:r w:rsidR="001735CF">
          <w:rPr>
            <w:webHidden/>
          </w:rPr>
          <w:fldChar w:fldCharType="begin"/>
        </w:r>
        <w:r w:rsidR="001735CF">
          <w:rPr>
            <w:webHidden/>
          </w:rPr>
          <w:instrText xml:space="preserve"> PAGEREF _Toc19111688 \h </w:instrText>
        </w:r>
        <w:r w:rsidR="001735CF">
          <w:rPr>
            <w:webHidden/>
          </w:rPr>
        </w:r>
        <w:r w:rsidR="001735CF">
          <w:rPr>
            <w:webHidden/>
          </w:rPr>
          <w:fldChar w:fldCharType="separate"/>
        </w:r>
        <w:r w:rsidR="001735CF">
          <w:rPr>
            <w:webHidden/>
          </w:rPr>
          <w:t>30</w:t>
        </w:r>
        <w:r w:rsidR="001735CF">
          <w:rPr>
            <w:webHidden/>
          </w:rPr>
          <w:fldChar w:fldCharType="end"/>
        </w:r>
      </w:hyperlink>
    </w:p>
    <w:p w14:paraId="395DAD98" w14:textId="43F43CCC" w:rsidR="001735CF" w:rsidRDefault="000717FB">
      <w:pPr>
        <w:pStyle w:val="TOC2"/>
        <w:rPr>
          <w:rFonts w:asciiTheme="minorHAnsi" w:eastAsiaTheme="minorEastAsia" w:hAnsiTheme="minorHAnsi" w:cstheme="minorBidi"/>
          <w:szCs w:val="22"/>
        </w:rPr>
      </w:pPr>
      <w:hyperlink w:anchor="_Toc19111689" w:history="1">
        <w:r w:rsidR="001735CF" w:rsidRPr="00B40969">
          <w:rPr>
            <w:rStyle w:val="Hyperlink"/>
          </w:rPr>
          <w:t>14.5</w:t>
        </w:r>
        <w:r w:rsidR="001735CF">
          <w:rPr>
            <w:rFonts w:asciiTheme="minorHAnsi" w:eastAsiaTheme="minorEastAsia" w:hAnsiTheme="minorHAnsi" w:cstheme="minorBidi"/>
            <w:szCs w:val="22"/>
          </w:rPr>
          <w:tab/>
        </w:r>
        <w:r w:rsidR="001735CF" w:rsidRPr="00B40969">
          <w:rPr>
            <w:rStyle w:val="Hyperlink"/>
          </w:rPr>
          <w:t>Participant Confidentiality</w:t>
        </w:r>
        <w:r w:rsidR="001735CF">
          <w:rPr>
            <w:webHidden/>
          </w:rPr>
          <w:tab/>
        </w:r>
        <w:r w:rsidR="001735CF">
          <w:rPr>
            <w:webHidden/>
          </w:rPr>
          <w:fldChar w:fldCharType="begin"/>
        </w:r>
        <w:r w:rsidR="001735CF">
          <w:rPr>
            <w:webHidden/>
          </w:rPr>
          <w:instrText xml:space="preserve"> PAGEREF _Toc19111689 \h </w:instrText>
        </w:r>
        <w:r w:rsidR="001735CF">
          <w:rPr>
            <w:webHidden/>
          </w:rPr>
        </w:r>
        <w:r w:rsidR="001735CF">
          <w:rPr>
            <w:webHidden/>
          </w:rPr>
          <w:fldChar w:fldCharType="separate"/>
        </w:r>
        <w:r w:rsidR="001735CF">
          <w:rPr>
            <w:webHidden/>
          </w:rPr>
          <w:t>31</w:t>
        </w:r>
        <w:r w:rsidR="001735CF">
          <w:rPr>
            <w:webHidden/>
          </w:rPr>
          <w:fldChar w:fldCharType="end"/>
        </w:r>
      </w:hyperlink>
    </w:p>
    <w:p w14:paraId="59D968D3" w14:textId="17335BE1" w:rsidR="001735CF" w:rsidRDefault="000717FB">
      <w:pPr>
        <w:pStyle w:val="TOC2"/>
        <w:rPr>
          <w:rFonts w:asciiTheme="minorHAnsi" w:eastAsiaTheme="minorEastAsia" w:hAnsiTheme="minorHAnsi" w:cstheme="minorBidi"/>
          <w:szCs w:val="22"/>
        </w:rPr>
      </w:pPr>
      <w:hyperlink w:anchor="_Toc19111690" w:history="1">
        <w:r w:rsidR="001735CF" w:rsidRPr="00B40969">
          <w:rPr>
            <w:rStyle w:val="Hyperlink"/>
          </w:rPr>
          <w:t>14.6</w:t>
        </w:r>
        <w:r w:rsidR="001735CF">
          <w:rPr>
            <w:rFonts w:asciiTheme="minorHAnsi" w:eastAsiaTheme="minorEastAsia" w:hAnsiTheme="minorHAnsi" w:cstheme="minorBidi"/>
            <w:szCs w:val="22"/>
          </w:rPr>
          <w:tab/>
        </w:r>
        <w:r w:rsidR="001735CF" w:rsidRPr="00B40969">
          <w:rPr>
            <w:rStyle w:val="Hyperlink"/>
          </w:rPr>
          <w:t>Future Use of Stored Specimens and Other Identifiable Data</w:t>
        </w:r>
        <w:r w:rsidR="001735CF">
          <w:rPr>
            <w:webHidden/>
          </w:rPr>
          <w:tab/>
        </w:r>
        <w:r w:rsidR="001735CF">
          <w:rPr>
            <w:webHidden/>
          </w:rPr>
          <w:fldChar w:fldCharType="begin"/>
        </w:r>
        <w:r w:rsidR="001735CF">
          <w:rPr>
            <w:webHidden/>
          </w:rPr>
          <w:instrText xml:space="preserve"> PAGEREF _Toc19111690 \h </w:instrText>
        </w:r>
        <w:r w:rsidR="001735CF">
          <w:rPr>
            <w:webHidden/>
          </w:rPr>
        </w:r>
        <w:r w:rsidR="001735CF">
          <w:rPr>
            <w:webHidden/>
          </w:rPr>
          <w:fldChar w:fldCharType="separate"/>
        </w:r>
        <w:r w:rsidR="001735CF">
          <w:rPr>
            <w:webHidden/>
          </w:rPr>
          <w:t>32</w:t>
        </w:r>
        <w:r w:rsidR="001735CF">
          <w:rPr>
            <w:webHidden/>
          </w:rPr>
          <w:fldChar w:fldCharType="end"/>
        </w:r>
      </w:hyperlink>
    </w:p>
    <w:p w14:paraId="049740DF" w14:textId="59846871" w:rsidR="001735CF" w:rsidRDefault="000717FB" w:rsidP="00E97545">
      <w:pPr>
        <w:pStyle w:val="TOC1"/>
        <w:rPr>
          <w:rFonts w:asciiTheme="minorHAnsi" w:eastAsiaTheme="minorEastAsia" w:hAnsiTheme="minorHAnsi" w:cstheme="minorBidi"/>
          <w:szCs w:val="22"/>
        </w:rPr>
      </w:pPr>
      <w:hyperlink w:anchor="_Toc19111691" w:history="1">
        <w:r w:rsidR="001735CF" w:rsidRPr="00B40969">
          <w:rPr>
            <w:rStyle w:val="Hyperlink"/>
          </w:rPr>
          <w:t>15</w:t>
        </w:r>
        <w:r w:rsidR="001735CF">
          <w:rPr>
            <w:rFonts w:asciiTheme="minorHAnsi" w:eastAsiaTheme="minorEastAsia" w:hAnsiTheme="minorHAnsi" w:cstheme="minorBidi"/>
            <w:szCs w:val="22"/>
          </w:rPr>
          <w:tab/>
        </w:r>
        <w:r w:rsidR="001735CF" w:rsidRPr="00B40969">
          <w:rPr>
            <w:rStyle w:val="Hyperlink"/>
          </w:rPr>
          <w:t>DATA HANDLING AND RECORD KEEPING</w:t>
        </w:r>
        <w:r w:rsidR="001735CF">
          <w:rPr>
            <w:webHidden/>
          </w:rPr>
          <w:tab/>
        </w:r>
        <w:r w:rsidR="001735CF">
          <w:rPr>
            <w:webHidden/>
          </w:rPr>
          <w:fldChar w:fldCharType="begin"/>
        </w:r>
        <w:r w:rsidR="001735CF">
          <w:rPr>
            <w:webHidden/>
          </w:rPr>
          <w:instrText xml:space="preserve"> PAGEREF _Toc19111691 \h </w:instrText>
        </w:r>
        <w:r w:rsidR="001735CF">
          <w:rPr>
            <w:webHidden/>
          </w:rPr>
        </w:r>
        <w:r w:rsidR="001735CF">
          <w:rPr>
            <w:webHidden/>
          </w:rPr>
          <w:fldChar w:fldCharType="separate"/>
        </w:r>
        <w:r w:rsidR="001735CF">
          <w:rPr>
            <w:webHidden/>
          </w:rPr>
          <w:t>33</w:t>
        </w:r>
        <w:r w:rsidR="001735CF">
          <w:rPr>
            <w:webHidden/>
          </w:rPr>
          <w:fldChar w:fldCharType="end"/>
        </w:r>
      </w:hyperlink>
    </w:p>
    <w:p w14:paraId="39A052CD" w14:textId="3B781CBF" w:rsidR="001735CF" w:rsidRDefault="000717FB">
      <w:pPr>
        <w:pStyle w:val="TOC2"/>
        <w:rPr>
          <w:rFonts w:asciiTheme="minorHAnsi" w:eastAsiaTheme="minorEastAsia" w:hAnsiTheme="minorHAnsi" w:cstheme="minorBidi"/>
          <w:szCs w:val="22"/>
        </w:rPr>
      </w:pPr>
      <w:hyperlink w:anchor="_Toc19111692" w:history="1">
        <w:r w:rsidR="001735CF" w:rsidRPr="00B40969">
          <w:rPr>
            <w:rStyle w:val="Hyperlink"/>
          </w:rPr>
          <w:t>15.1</w:t>
        </w:r>
        <w:r w:rsidR="001735CF">
          <w:rPr>
            <w:rFonts w:asciiTheme="minorHAnsi" w:eastAsiaTheme="minorEastAsia" w:hAnsiTheme="minorHAnsi" w:cstheme="minorBidi"/>
            <w:szCs w:val="22"/>
          </w:rPr>
          <w:tab/>
        </w:r>
        <w:r w:rsidR="001735CF" w:rsidRPr="00B40969">
          <w:rPr>
            <w:rStyle w:val="Hyperlink"/>
          </w:rPr>
          <w:t>Data Management Responsibilities</w:t>
        </w:r>
        <w:r w:rsidR="001735CF">
          <w:rPr>
            <w:webHidden/>
          </w:rPr>
          <w:tab/>
        </w:r>
        <w:r w:rsidR="001735CF">
          <w:rPr>
            <w:webHidden/>
          </w:rPr>
          <w:fldChar w:fldCharType="begin"/>
        </w:r>
        <w:r w:rsidR="001735CF">
          <w:rPr>
            <w:webHidden/>
          </w:rPr>
          <w:instrText xml:space="preserve"> PAGEREF _Toc19111692 \h </w:instrText>
        </w:r>
        <w:r w:rsidR="001735CF">
          <w:rPr>
            <w:webHidden/>
          </w:rPr>
        </w:r>
        <w:r w:rsidR="001735CF">
          <w:rPr>
            <w:webHidden/>
          </w:rPr>
          <w:fldChar w:fldCharType="separate"/>
        </w:r>
        <w:r w:rsidR="001735CF">
          <w:rPr>
            <w:webHidden/>
          </w:rPr>
          <w:t>33</w:t>
        </w:r>
        <w:r w:rsidR="001735CF">
          <w:rPr>
            <w:webHidden/>
          </w:rPr>
          <w:fldChar w:fldCharType="end"/>
        </w:r>
      </w:hyperlink>
    </w:p>
    <w:p w14:paraId="56954741" w14:textId="410E98AA" w:rsidR="001735CF" w:rsidRDefault="000717FB">
      <w:pPr>
        <w:pStyle w:val="TOC2"/>
        <w:rPr>
          <w:rFonts w:asciiTheme="minorHAnsi" w:eastAsiaTheme="minorEastAsia" w:hAnsiTheme="minorHAnsi" w:cstheme="minorBidi"/>
          <w:szCs w:val="22"/>
        </w:rPr>
      </w:pPr>
      <w:hyperlink w:anchor="_Toc19111693" w:history="1">
        <w:r w:rsidR="001735CF" w:rsidRPr="00B40969">
          <w:rPr>
            <w:rStyle w:val="Hyperlink"/>
          </w:rPr>
          <w:t>15.2</w:t>
        </w:r>
        <w:r w:rsidR="001735CF">
          <w:rPr>
            <w:rFonts w:asciiTheme="minorHAnsi" w:eastAsiaTheme="minorEastAsia" w:hAnsiTheme="minorHAnsi" w:cstheme="minorBidi"/>
            <w:szCs w:val="22"/>
          </w:rPr>
          <w:tab/>
        </w:r>
        <w:r w:rsidR="001735CF" w:rsidRPr="00B40969">
          <w:rPr>
            <w:rStyle w:val="Hyperlink"/>
          </w:rPr>
          <w:t>Data Capture Methods</w:t>
        </w:r>
        <w:r w:rsidR="001735CF">
          <w:rPr>
            <w:webHidden/>
          </w:rPr>
          <w:tab/>
        </w:r>
        <w:r w:rsidR="001735CF">
          <w:rPr>
            <w:webHidden/>
          </w:rPr>
          <w:fldChar w:fldCharType="begin"/>
        </w:r>
        <w:r w:rsidR="001735CF">
          <w:rPr>
            <w:webHidden/>
          </w:rPr>
          <w:instrText xml:space="preserve"> PAGEREF _Toc19111693 \h </w:instrText>
        </w:r>
        <w:r w:rsidR="001735CF">
          <w:rPr>
            <w:webHidden/>
          </w:rPr>
        </w:r>
        <w:r w:rsidR="001735CF">
          <w:rPr>
            <w:webHidden/>
          </w:rPr>
          <w:fldChar w:fldCharType="separate"/>
        </w:r>
        <w:r w:rsidR="001735CF">
          <w:rPr>
            <w:webHidden/>
          </w:rPr>
          <w:t>33</w:t>
        </w:r>
        <w:r w:rsidR="001735CF">
          <w:rPr>
            <w:webHidden/>
          </w:rPr>
          <w:fldChar w:fldCharType="end"/>
        </w:r>
      </w:hyperlink>
    </w:p>
    <w:p w14:paraId="37DB7F13" w14:textId="688B9FC6" w:rsidR="001735CF" w:rsidRDefault="000717FB">
      <w:pPr>
        <w:pStyle w:val="TOC2"/>
        <w:rPr>
          <w:rFonts w:asciiTheme="minorHAnsi" w:eastAsiaTheme="minorEastAsia" w:hAnsiTheme="minorHAnsi" w:cstheme="minorBidi"/>
          <w:szCs w:val="22"/>
        </w:rPr>
      </w:pPr>
      <w:hyperlink w:anchor="_Toc19111694" w:history="1">
        <w:r w:rsidR="001735CF" w:rsidRPr="00B40969">
          <w:rPr>
            <w:rStyle w:val="Hyperlink"/>
          </w:rPr>
          <w:t>15.3</w:t>
        </w:r>
        <w:r w:rsidR="001735CF">
          <w:rPr>
            <w:rFonts w:asciiTheme="minorHAnsi" w:eastAsiaTheme="minorEastAsia" w:hAnsiTheme="minorHAnsi" w:cstheme="minorBidi"/>
            <w:szCs w:val="22"/>
          </w:rPr>
          <w:tab/>
        </w:r>
        <w:r w:rsidR="001735CF" w:rsidRPr="00B40969">
          <w:rPr>
            <w:rStyle w:val="Hyperlink"/>
          </w:rPr>
          <w:t>Schedule and Content of Reports</w:t>
        </w:r>
        <w:r w:rsidR="001735CF">
          <w:rPr>
            <w:webHidden/>
          </w:rPr>
          <w:tab/>
        </w:r>
        <w:r w:rsidR="001735CF">
          <w:rPr>
            <w:webHidden/>
          </w:rPr>
          <w:fldChar w:fldCharType="begin"/>
        </w:r>
        <w:r w:rsidR="001735CF">
          <w:rPr>
            <w:webHidden/>
          </w:rPr>
          <w:instrText xml:space="preserve"> PAGEREF _Toc19111694 \h </w:instrText>
        </w:r>
        <w:r w:rsidR="001735CF">
          <w:rPr>
            <w:webHidden/>
          </w:rPr>
        </w:r>
        <w:r w:rsidR="001735CF">
          <w:rPr>
            <w:webHidden/>
          </w:rPr>
          <w:fldChar w:fldCharType="separate"/>
        </w:r>
        <w:r w:rsidR="001735CF">
          <w:rPr>
            <w:webHidden/>
          </w:rPr>
          <w:t>34</w:t>
        </w:r>
        <w:r w:rsidR="001735CF">
          <w:rPr>
            <w:webHidden/>
          </w:rPr>
          <w:fldChar w:fldCharType="end"/>
        </w:r>
      </w:hyperlink>
    </w:p>
    <w:p w14:paraId="7AA6DC68" w14:textId="5667105A" w:rsidR="001735CF" w:rsidRDefault="000717FB">
      <w:pPr>
        <w:pStyle w:val="TOC2"/>
        <w:rPr>
          <w:rFonts w:asciiTheme="minorHAnsi" w:eastAsiaTheme="minorEastAsia" w:hAnsiTheme="minorHAnsi" w:cstheme="minorBidi"/>
          <w:szCs w:val="22"/>
        </w:rPr>
      </w:pPr>
      <w:hyperlink w:anchor="_Toc19111695" w:history="1">
        <w:r w:rsidR="001735CF" w:rsidRPr="00B40969">
          <w:rPr>
            <w:rStyle w:val="Hyperlink"/>
          </w:rPr>
          <w:t>15.4</w:t>
        </w:r>
        <w:r w:rsidR="001735CF">
          <w:rPr>
            <w:rFonts w:asciiTheme="minorHAnsi" w:eastAsiaTheme="minorEastAsia" w:hAnsiTheme="minorHAnsi" w:cstheme="minorBidi"/>
            <w:szCs w:val="22"/>
          </w:rPr>
          <w:tab/>
        </w:r>
        <w:r w:rsidR="001735CF" w:rsidRPr="00B40969">
          <w:rPr>
            <w:rStyle w:val="Hyperlink"/>
          </w:rPr>
          <w:t>Study Records Retention</w:t>
        </w:r>
        <w:r w:rsidR="001735CF">
          <w:rPr>
            <w:webHidden/>
          </w:rPr>
          <w:tab/>
        </w:r>
        <w:r w:rsidR="001735CF">
          <w:rPr>
            <w:webHidden/>
          </w:rPr>
          <w:fldChar w:fldCharType="begin"/>
        </w:r>
        <w:r w:rsidR="001735CF">
          <w:rPr>
            <w:webHidden/>
          </w:rPr>
          <w:instrText xml:space="preserve"> PAGEREF _Toc19111695 \h </w:instrText>
        </w:r>
        <w:r w:rsidR="001735CF">
          <w:rPr>
            <w:webHidden/>
          </w:rPr>
        </w:r>
        <w:r w:rsidR="001735CF">
          <w:rPr>
            <w:webHidden/>
          </w:rPr>
          <w:fldChar w:fldCharType="separate"/>
        </w:r>
        <w:r w:rsidR="001735CF">
          <w:rPr>
            <w:webHidden/>
          </w:rPr>
          <w:t>34</w:t>
        </w:r>
        <w:r w:rsidR="001735CF">
          <w:rPr>
            <w:webHidden/>
          </w:rPr>
          <w:fldChar w:fldCharType="end"/>
        </w:r>
      </w:hyperlink>
    </w:p>
    <w:p w14:paraId="6E62802F" w14:textId="01368E8C" w:rsidR="001735CF" w:rsidRDefault="000717FB">
      <w:pPr>
        <w:pStyle w:val="TOC2"/>
        <w:rPr>
          <w:rFonts w:asciiTheme="minorHAnsi" w:eastAsiaTheme="minorEastAsia" w:hAnsiTheme="minorHAnsi" w:cstheme="minorBidi"/>
          <w:szCs w:val="22"/>
        </w:rPr>
      </w:pPr>
      <w:hyperlink w:anchor="_Toc19111696" w:history="1">
        <w:r w:rsidR="001735CF" w:rsidRPr="00B40969">
          <w:rPr>
            <w:rStyle w:val="Hyperlink"/>
          </w:rPr>
          <w:t>15.5</w:t>
        </w:r>
        <w:r w:rsidR="001735CF">
          <w:rPr>
            <w:rFonts w:asciiTheme="minorHAnsi" w:eastAsiaTheme="minorEastAsia" w:hAnsiTheme="minorHAnsi" w:cstheme="minorBidi"/>
            <w:szCs w:val="22"/>
          </w:rPr>
          <w:tab/>
        </w:r>
        <w:r w:rsidR="001735CF" w:rsidRPr="00B40969">
          <w:rPr>
            <w:rStyle w:val="Hyperlink"/>
          </w:rPr>
          <w:t>Protocol Deviations</w:t>
        </w:r>
        <w:r w:rsidR="001735CF">
          <w:rPr>
            <w:webHidden/>
          </w:rPr>
          <w:tab/>
        </w:r>
        <w:r w:rsidR="001735CF">
          <w:rPr>
            <w:webHidden/>
          </w:rPr>
          <w:fldChar w:fldCharType="begin"/>
        </w:r>
        <w:r w:rsidR="001735CF">
          <w:rPr>
            <w:webHidden/>
          </w:rPr>
          <w:instrText xml:space="preserve"> PAGEREF _Toc19111696 \h </w:instrText>
        </w:r>
        <w:r w:rsidR="001735CF">
          <w:rPr>
            <w:webHidden/>
          </w:rPr>
        </w:r>
        <w:r w:rsidR="001735CF">
          <w:rPr>
            <w:webHidden/>
          </w:rPr>
          <w:fldChar w:fldCharType="separate"/>
        </w:r>
        <w:r w:rsidR="001735CF">
          <w:rPr>
            <w:webHidden/>
          </w:rPr>
          <w:t>34</w:t>
        </w:r>
        <w:r w:rsidR="001735CF">
          <w:rPr>
            <w:webHidden/>
          </w:rPr>
          <w:fldChar w:fldCharType="end"/>
        </w:r>
      </w:hyperlink>
    </w:p>
    <w:p w14:paraId="53DC7566" w14:textId="54CC13C2" w:rsidR="001735CF" w:rsidRDefault="000717FB" w:rsidP="00E97545">
      <w:pPr>
        <w:pStyle w:val="TOC1"/>
        <w:rPr>
          <w:rFonts w:asciiTheme="minorHAnsi" w:eastAsiaTheme="minorEastAsia" w:hAnsiTheme="minorHAnsi" w:cstheme="minorBidi"/>
          <w:szCs w:val="22"/>
        </w:rPr>
      </w:pPr>
      <w:hyperlink w:anchor="_Toc19111697" w:history="1">
        <w:r w:rsidR="001735CF" w:rsidRPr="00B40969">
          <w:rPr>
            <w:rStyle w:val="Hyperlink"/>
          </w:rPr>
          <w:t>16</w:t>
        </w:r>
        <w:r w:rsidR="001735CF">
          <w:rPr>
            <w:rFonts w:asciiTheme="minorHAnsi" w:eastAsiaTheme="minorEastAsia" w:hAnsiTheme="minorHAnsi" w:cstheme="minorBidi"/>
            <w:szCs w:val="22"/>
          </w:rPr>
          <w:tab/>
        </w:r>
        <w:r w:rsidR="001735CF" w:rsidRPr="00B40969">
          <w:rPr>
            <w:rStyle w:val="Hyperlink"/>
          </w:rPr>
          <w:t>PUBLICATION/DATA SHARING POLICY</w:t>
        </w:r>
        <w:r w:rsidR="001735CF">
          <w:rPr>
            <w:webHidden/>
          </w:rPr>
          <w:tab/>
        </w:r>
        <w:r w:rsidR="001735CF">
          <w:rPr>
            <w:webHidden/>
          </w:rPr>
          <w:fldChar w:fldCharType="begin"/>
        </w:r>
        <w:r w:rsidR="001735CF">
          <w:rPr>
            <w:webHidden/>
          </w:rPr>
          <w:instrText xml:space="preserve"> PAGEREF _Toc19111697 \h </w:instrText>
        </w:r>
        <w:r w:rsidR="001735CF">
          <w:rPr>
            <w:webHidden/>
          </w:rPr>
        </w:r>
        <w:r w:rsidR="001735CF">
          <w:rPr>
            <w:webHidden/>
          </w:rPr>
          <w:fldChar w:fldCharType="separate"/>
        </w:r>
        <w:r w:rsidR="001735CF">
          <w:rPr>
            <w:webHidden/>
          </w:rPr>
          <w:t>36</w:t>
        </w:r>
        <w:r w:rsidR="001735CF">
          <w:rPr>
            <w:webHidden/>
          </w:rPr>
          <w:fldChar w:fldCharType="end"/>
        </w:r>
      </w:hyperlink>
    </w:p>
    <w:p w14:paraId="4B909A4D" w14:textId="7E2E6357" w:rsidR="001735CF" w:rsidRDefault="000717FB" w:rsidP="00E97545">
      <w:pPr>
        <w:pStyle w:val="TOC1"/>
        <w:rPr>
          <w:rFonts w:asciiTheme="minorHAnsi" w:eastAsiaTheme="minorEastAsia" w:hAnsiTheme="minorHAnsi" w:cstheme="minorBidi"/>
          <w:szCs w:val="22"/>
        </w:rPr>
      </w:pPr>
      <w:hyperlink w:anchor="_Toc19111698" w:history="1">
        <w:r w:rsidR="001735CF" w:rsidRPr="00B40969">
          <w:rPr>
            <w:rStyle w:val="Hyperlink"/>
          </w:rPr>
          <w:t>17</w:t>
        </w:r>
        <w:r w:rsidR="001735CF">
          <w:rPr>
            <w:rFonts w:asciiTheme="minorHAnsi" w:eastAsiaTheme="minorEastAsia" w:hAnsiTheme="minorHAnsi" w:cstheme="minorBidi"/>
            <w:szCs w:val="22"/>
          </w:rPr>
          <w:tab/>
        </w:r>
        <w:r w:rsidR="001735CF" w:rsidRPr="00B40969">
          <w:rPr>
            <w:rStyle w:val="Hyperlink"/>
          </w:rPr>
          <w:t>LITERATURE REFERENCES</w:t>
        </w:r>
        <w:r w:rsidR="001735CF">
          <w:rPr>
            <w:webHidden/>
          </w:rPr>
          <w:tab/>
        </w:r>
        <w:r w:rsidR="001735CF">
          <w:rPr>
            <w:webHidden/>
          </w:rPr>
          <w:fldChar w:fldCharType="begin"/>
        </w:r>
        <w:r w:rsidR="001735CF">
          <w:rPr>
            <w:webHidden/>
          </w:rPr>
          <w:instrText xml:space="preserve"> PAGEREF _Toc19111698 \h </w:instrText>
        </w:r>
        <w:r w:rsidR="001735CF">
          <w:rPr>
            <w:webHidden/>
          </w:rPr>
        </w:r>
        <w:r w:rsidR="001735CF">
          <w:rPr>
            <w:webHidden/>
          </w:rPr>
          <w:fldChar w:fldCharType="separate"/>
        </w:r>
        <w:r w:rsidR="001735CF">
          <w:rPr>
            <w:webHidden/>
          </w:rPr>
          <w:t>37</w:t>
        </w:r>
        <w:r w:rsidR="001735CF">
          <w:rPr>
            <w:webHidden/>
          </w:rPr>
          <w:fldChar w:fldCharType="end"/>
        </w:r>
      </w:hyperlink>
    </w:p>
    <w:p w14:paraId="057C6A6C" w14:textId="084BF958" w:rsidR="001735CF" w:rsidRDefault="000717FB" w:rsidP="00E97545">
      <w:pPr>
        <w:pStyle w:val="TOC1"/>
        <w:rPr>
          <w:rFonts w:asciiTheme="minorHAnsi" w:eastAsiaTheme="minorEastAsia" w:hAnsiTheme="minorHAnsi" w:cstheme="minorBidi"/>
          <w:szCs w:val="22"/>
        </w:rPr>
      </w:pPr>
      <w:hyperlink w:anchor="_Toc19111699" w:history="1">
        <w:r w:rsidR="001735CF" w:rsidRPr="00B40969">
          <w:rPr>
            <w:rStyle w:val="Hyperlink"/>
          </w:rPr>
          <w:t>SUPPLEMENTAL MATERIALS</w:t>
        </w:r>
        <w:r w:rsidR="001735CF">
          <w:rPr>
            <w:webHidden/>
          </w:rPr>
          <w:tab/>
        </w:r>
        <w:r w:rsidR="001735CF">
          <w:rPr>
            <w:webHidden/>
          </w:rPr>
          <w:fldChar w:fldCharType="begin"/>
        </w:r>
        <w:r w:rsidR="001735CF">
          <w:rPr>
            <w:webHidden/>
          </w:rPr>
          <w:instrText xml:space="preserve"> PAGEREF _Toc19111699 \h </w:instrText>
        </w:r>
        <w:r w:rsidR="001735CF">
          <w:rPr>
            <w:webHidden/>
          </w:rPr>
        </w:r>
        <w:r w:rsidR="001735CF">
          <w:rPr>
            <w:webHidden/>
          </w:rPr>
          <w:fldChar w:fldCharType="separate"/>
        </w:r>
        <w:r w:rsidR="001735CF">
          <w:rPr>
            <w:webHidden/>
          </w:rPr>
          <w:t>38</w:t>
        </w:r>
        <w:r w:rsidR="001735CF">
          <w:rPr>
            <w:webHidden/>
          </w:rPr>
          <w:fldChar w:fldCharType="end"/>
        </w:r>
      </w:hyperlink>
    </w:p>
    <w:p w14:paraId="110B5AAC" w14:textId="6F53B385" w:rsidR="001735CF" w:rsidRDefault="000717FB" w:rsidP="00E97545">
      <w:pPr>
        <w:pStyle w:val="TOC1"/>
        <w:rPr>
          <w:rFonts w:asciiTheme="minorHAnsi" w:eastAsiaTheme="minorEastAsia" w:hAnsiTheme="minorHAnsi" w:cstheme="minorBidi"/>
          <w:szCs w:val="22"/>
        </w:rPr>
      </w:pPr>
      <w:hyperlink w:anchor="_Toc19111700" w:history="1">
        <w:r w:rsidR="001735CF" w:rsidRPr="00B40969">
          <w:rPr>
            <w:rStyle w:val="Hyperlink"/>
          </w:rPr>
          <w:t>APPENDICES</w:t>
        </w:r>
        <w:r w:rsidR="001735CF">
          <w:rPr>
            <w:webHidden/>
          </w:rPr>
          <w:tab/>
        </w:r>
        <w:r w:rsidR="001735CF">
          <w:rPr>
            <w:webHidden/>
          </w:rPr>
          <w:fldChar w:fldCharType="begin"/>
        </w:r>
        <w:r w:rsidR="001735CF">
          <w:rPr>
            <w:webHidden/>
          </w:rPr>
          <w:instrText xml:space="preserve"> PAGEREF _Toc19111700 \h </w:instrText>
        </w:r>
        <w:r w:rsidR="001735CF">
          <w:rPr>
            <w:webHidden/>
          </w:rPr>
        </w:r>
        <w:r w:rsidR="001735CF">
          <w:rPr>
            <w:webHidden/>
          </w:rPr>
          <w:fldChar w:fldCharType="separate"/>
        </w:r>
        <w:r w:rsidR="001735CF">
          <w:rPr>
            <w:webHidden/>
          </w:rPr>
          <w:t>39</w:t>
        </w:r>
        <w:r w:rsidR="001735CF">
          <w:rPr>
            <w:webHidden/>
          </w:rPr>
          <w:fldChar w:fldCharType="end"/>
        </w:r>
      </w:hyperlink>
    </w:p>
    <w:p w14:paraId="7BA23D1E" w14:textId="3962D0C1" w:rsidR="001735CF" w:rsidRDefault="000717FB" w:rsidP="00E97545">
      <w:pPr>
        <w:pStyle w:val="TOC1"/>
        <w:rPr>
          <w:rFonts w:asciiTheme="minorHAnsi" w:eastAsiaTheme="minorEastAsia" w:hAnsiTheme="minorHAnsi" w:cstheme="minorBidi"/>
          <w:szCs w:val="22"/>
        </w:rPr>
      </w:pPr>
      <w:hyperlink w:anchor="_Toc19111701" w:history="1">
        <w:r w:rsidR="001735CF" w:rsidRPr="00B40969">
          <w:rPr>
            <w:rStyle w:val="Hyperlink"/>
          </w:rPr>
          <w:t>APPENDIX A: Schedule of Events</w:t>
        </w:r>
        <w:r w:rsidR="001735CF">
          <w:rPr>
            <w:webHidden/>
          </w:rPr>
          <w:tab/>
        </w:r>
        <w:r w:rsidR="001735CF">
          <w:rPr>
            <w:webHidden/>
          </w:rPr>
          <w:fldChar w:fldCharType="begin"/>
        </w:r>
        <w:r w:rsidR="001735CF">
          <w:rPr>
            <w:webHidden/>
          </w:rPr>
          <w:instrText xml:space="preserve"> PAGEREF _Toc19111701 \h </w:instrText>
        </w:r>
        <w:r w:rsidR="001735CF">
          <w:rPr>
            <w:webHidden/>
          </w:rPr>
        </w:r>
        <w:r w:rsidR="001735CF">
          <w:rPr>
            <w:webHidden/>
          </w:rPr>
          <w:fldChar w:fldCharType="separate"/>
        </w:r>
        <w:r w:rsidR="001735CF">
          <w:rPr>
            <w:webHidden/>
          </w:rPr>
          <w:t>40</w:t>
        </w:r>
        <w:r w:rsidR="001735CF">
          <w:rPr>
            <w:webHidden/>
          </w:rPr>
          <w:fldChar w:fldCharType="end"/>
        </w:r>
      </w:hyperlink>
    </w:p>
    <w:p w14:paraId="4502D35D" w14:textId="1EC2FC9C" w:rsidR="00E00CD4" w:rsidRDefault="00FF48FF" w:rsidP="002F44C8">
      <w:pPr>
        <w:rPr>
          <w:rFonts w:cs="Arial"/>
          <w:noProof/>
        </w:rPr>
      </w:pPr>
      <w:r>
        <w:rPr>
          <w:rFonts w:cs="Arial"/>
          <w:noProof/>
        </w:rPr>
        <w:fldChar w:fldCharType="end"/>
      </w:r>
      <w:bookmarkStart w:id="5" w:name="_Toc244067145"/>
      <w:bookmarkStart w:id="6" w:name="_Toc42588958"/>
      <w:bookmarkStart w:id="7" w:name="_Toc53202799"/>
    </w:p>
    <w:p w14:paraId="18737114" w14:textId="77777777" w:rsidR="005055E1" w:rsidRDefault="004663D4" w:rsidP="004663D4">
      <w:pPr>
        <w:pStyle w:val="CROMSFrontMatterHeading1TOC"/>
        <w:rPr>
          <w:noProof/>
        </w:rPr>
      </w:pPr>
      <w:bookmarkStart w:id="8" w:name="_Toc19111638"/>
      <w:r>
        <w:rPr>
          <w:noProof/>
        </w:rPr>
        <w:lastRenderedPageBreak/>
        <w:t>LIST OF ABBREVIATIONS</w:t>
      </w:r>
      <w:bookmarkEnd w:id="8"/>
    </w:p>
    <w:p w14:paraId="1FC5BB06" w14:textId="3F850260" w:rsidR="005055E1" w:rsidRDefault="005055E1" w:rsidP="005055E1">
      <w:pPr>
        <w:pStyle w:val="CROMSInstruction"/>
        <w:rPr>
          <w:noProof/>
        </w:rPr>
      </w:pPr>
    </w:p>
    <w:p w14:paraId="7FA495D7" w14:textId="77777777" w:rsidR="00E72A52" w:rsidRDefault="00E72A52" w:rsidP="005055E1">
      <w:pPr>
        <w:pStyle w:val="CROMSInstruction"/>
      </w:pPr>
      <w:r>
        <w:t>{</w:t>
      </w:r>
      <w:r>
        <w:rPr>
          <w:noProof/>
        </w:rPr>
        <w:t>In this section, please add all disease or study-specific abbreviations/acronyms that appear in the protocol document. Remove abbreviations that are not used in the document (deleting the table row in which they appear).</w:t>
      </w:r>
      <w:r>
        <w:t>}</w:t>
      </w:r>
    </w:p>
    <w:tbl>
      <w:tblPr>
        <w:tblW w:w="0" w:type="auto"/>
        <w:tblLook w:val="04A0" w:firstRow="1" w:lastRow="0" w:firstColumn="1" w:lastColumn="0" w:noHBand="0" w:noVBand="1"/>
      </w:tblPr>
      <w:tblGrid>
        <w:gridCol w:w="1793"/>
        <w:gridCol w:w="7567"/>
      </w:tblGrid>
      <w:tr w:rsidR="00C81324" w:rsidRPr="003B0F46" w14:paraId="261C0A50" w14:textId="77777777" w:rsidTr="00916B45">
        <w:trPr>
          <w:trHeight w:val="360"/>
        </w:trPr>
        <w:tc>
          <w:tcPr>
            <w:tcW w:w="1793" w:type="dxa"/>
            <w:vAlign w:val="bottom"/>
          </w:tcPr>
          <w:p w14:paraId="68154FF1" w14:textId="77777777" w:rsidR="00C81324" w:rsidRPr="003B0F46" w:rsidRDefault="00C81324" w:rsidP="006029DD">
            <w:r w:rsidRPr="003B0F46">
              <w:t>AE</w:t>
            </w:r>
          </w:p>
        </w:tc>
        <w:tc>
          <w:tcPr>
            <w:tcW w:w="7567" w:type="dxa"/>
            <w:vAlign w:val="bottom"/>
          </w:tcPr>
          <w:p w14:paraId="14A8ADB1" w14:textId="77777777" w:rsidR="00C81324" w:rsidRPr="003B0F46" w:rsidRDefault="00C81324" w:rsidP="006029DD">
            <w:r w:rsidRPr="003B0F46">
              <w:t>Adverse Event/Adverse Experience</w:t>
            </w:r>
          </w:p>
        </w:tc>
      </w:tr>
      <w:tr w:rsidR="00C81324" w:rsidRPr="003B0F46" w14:paraId="5CBAAA93" w14:textId="77777777" w:rsidTr="00916B45">
        <w:trPr>
          <w:trHeight w:val="360"/>
        </w:trPr>
        <w:tc>
          <w:tcPr>
            <w:tcW w:w="1793" w:type="dxa"/>
            <w:vAlign w:val="bottom"/>
          </w:tcPr>
          <w:p w14:paraId="1CC45C95" w14:textId="77777777" w:rsidR="00C81324" w:rsidRPr="003B0F46" w:rsidRDefault="00C81324" w:rsidP="006029DD">
            <w:r w:rsidRPr="003B0F46">
              <w:t>CFR</w:t>
            </w:r>
          </w:p>
        </w:tc>
        <w:tc>
          <w:tcPr>
            <w:tcW w:w="7567" w:type="dxa"/>
            <w:vAlign w:val="bottom"/>
          </w:tcPr>
          <w:p w14:paraId="3420787A" w14:textId="77777777" w:rsidR="00C81324" w:rsidRPr="003B0F46" w:rsidRDefault="00C81324" w:rsidP="006029DD">
            <w:r w:rsidRPr="003B0F46">
              <w:t>Code of Federal Regulations</w:t>
            </w:r>
          </w:p>
        </w:tc>
      </w:tr>
      <w:tr w:rsidR="00916B45" w:rsidRPr="003B0F46" w14:paraId="5A331A08" w14:textId="77777777" w:rsidTr="00916B45">
        <w:trPr>
          <w:trHeight w:val="360"/>
        </w:trPr>
        <w:tc>
          <w:tcPr>
            <w:tcW w:w="1793" w:type="dxa"/>
            <w:vAlign w:val="bottom"/>
          </w:tcPr>
          <w:p w14:paraId="4B7C7D89" w14:textId="56911C7B" w:rsidR="00916B45" w:rsidRPr="003B0F46" w:rsidRDefault="00916B45" w:rsidP="00916B45">
            <w:r>
              <w:t>CIOMS</w:t>
            </w:r>
          </w:p>
        </w:tc>
        <w:tc>
          <w:tcPr>
            <w:tcW w:w="7567" w:type="dxa"/>
            <w:vAlign w:val="bottom"/>
          </w:tcPr>
          <w:p w14:paraId="01E8C751" w14:textId="17FE7068" w:rsidR="00916B45" w:rsidRPr="003B0F46" w:rsidRDefault="00916B45" w:rsidP="00916B45">
            <w:r>
              <w:t>Council for International Organizations of Medical Sciences</w:t>
            </w:r>
          </w:p>
        </w:tc>
      </w:tr>
      <w:tr w:rsidR="00C81324" w:rsidRPr="003B0F46" w14:paraId="350CBC3A" w14:textId="77777777" w:rsidTr="00916B45">
        <w:trPr>
          <w:trHeight w:val="360"/>
        </w:trPr>
        <w:tc>
          <w:tcPr>
            <w:tcW w:w="1793" w:type="dxa"/>
            <w:vAlign w:val="bottom"/>
          </w:tcPr>
          <w:p w14:paraId="002EA378" w14:textId="77777777" w:rsidR="00C81324" w:rsidRPr="003B0F46" w:rsidRDefault="00C81324" w:rsidP="006029DD">
            <w:r w:rsidRPr="003B0F46">
              <w:t>CRF</w:t>
            </w:r>
          </w:p>
        </w:tc>
        <w:tc>
          <w:tcPr>
            <w:tcW w:w="7567" w:type="dxa"/>
            <w:vAlign w:val="bottom"/>
          </w:tcPr>
          <w:p w14:paraId="1841F2CF" w14:textId="77777777" w:rsidR="00C81324" w:rsidRPr="003B0F46" w:rsidRDefault="00C81324" w:rsidP="006029DD">
            <w:r w:rsidRPr="003B0F46">
              <w:t>Case Report Form</w:t>
            </w:r>
          </w:p>
        </w:tc>
      </w:tr>
      <w:tr w:rsidR="004247EB" w:rsidRPr="003B0F46" w14:paraId="7BB037C7" w14:textId="77777777" w:rsidTr="00916B45">
        <w:trPr>
          <w:trHeight w:val="360"/>
        </w:trPr>
        <w:tc>
          <w:tcPr>
            <w:tcW w:w="1793" w:type="dxa"/>
            <w:vAlign w:val="bottom"/>
          </w:tcPr>
          <w:p w14:paraId="1538408F" w14:textId="79ACC2B1" w:rsidR="004247EB" w:rsidRDefault="004247EB" w:rsidP="006029DD">
            <w:r>
              <w:t>CROMS</w:t>
            </w:r>
          </w:p>
        </w:tc>
        <w:tc>
          <w:tcPr>
            <w:tcW w:w="7567" w:type="dxa"/>
            <w:vAlign w:val="bottom"/>
          </w:tcPr>
          <w:p w14:paraId="2A117B34" w14:textId="397B0DB8" w:rsidR="004247EB" w:rsidRDefault="004247EB" w:rsidP="006029DD">
            <w:r>
              <w:t>Clinical Research Operations and Management Support</w:t>
            </w:r>
          </w:p>
        </w:tc>
      </w:tr>
      <w:tr w:rsidR="00F36D1E" w:rsidRPr="003B0F46" w14:paraId="6CFFEE9F" w14:textId="77777777" w:rsidTr="00916B45">
        <w:trPr>
          <w:trHeight w:val="360"/>
        </w:trPr>
        <w:tc>
          <w:tcPr>
            <w:tcW w:w="1793" w:type="dxa"/>
            <w:vAlign w:val="bottom"/>
          </w:tcPr>
          <w:p w14:paraId="449DDAC9" w14:textId="77777777" w:rsidR="00F36D1E" w:rsidRPr="003B0F46" w:rsidRDefault="00F36D1E" w:rsidP="006029DD">
            <w:r>
              <w:t>CSI</w:t>
            </w:r>
          </w:p>
        </w:tc>
        <w:tc>
          <w:tcPr>
            <w:tcW w:w="7567" w:type="dxa"/>
            <w:vAlign w:val="bottom"/>
          </w:tcPr>
          <w:p w14:paraId="76DF3BA4" w14:textId="77777777" w:rsidR="00F36D1E" w:rsidRPr="003B0F46" w:rsidRDefault="00F36D1E" w:rsidP="006029DD">
            <w:r>
              <w:t>Clinical Site Investigator</w:t>
            </w:r>
          </w:p>
        </w:tc>
      </w:tr>
      <w:tr w:rsidR="00C81324" w:rsidRPr="003B0F46" w14:paraId="679D4168" w14:textId="77777777" w:rsidTr="00916B45">
        <w:trPr>
          <w:trHeight w:val="360"/>
        </w:trPr>
        <w:tc>
          <w:tcPr>
            <w:tcW w:w="1793" w:type="dxa"/>
            <w:vAlign w:val="bottom"/>
          </w:tcPr>
          <w:p w14:paraId="1951C805" w14:textId="77777777" w:rsidR="00C81324" w:rsidRPr="003B0F46" w:rsidRDefault="00C81324" w:rsidP="006029DD">
            <w:r w:rsidRPr="003B0F46">
              <w:t>CSOC</w:t>
            </w:r>
          </w:p>
        </w:tc>
        <w:tc>
          <w:tcPr>
            <w:tcW w:w="7567" w:type="dxa"/>
            <w:vAlign w:val="bottom"/>
          </w:tcPr>
          <w:p w14:paraId="71731944" w14:textId="77777777" w:rsidR="00C81324" w:rsidRPr="003B0F46" w:rsidRDefault="00C81324" w:rsidP="006029DD">
            <w:r w:rsidRPr="003B0F46">
              <w:t>Clinical Study Oversight Committee</w:t>
            </w:r>
          </w:p>
        </w:tc>
      </w:tr>
      <w:tr w:rsidR="00C81324" w:rsidRPr="003B0F46" w14:paraId="617876DB" w14:textId="77777777" w:rsidTr="00916B45">
        <w:trPr>
          <w:trHeight w:val="360"/>
        </w:trPr>
        <w:tc>
          <w:tcPr>
            <w:tcW w:w="1793" w:type="dxa"/>
            <w:vAlign w:val="bottom"/>
          </w:tcPr>
          <w:p w14:paraId="16E32ECA" w14:textId="77777777" w:rsidR="00C81324" w:rsidRPr="003B0F46" w:rsidRDefault="00C81324" w:rsidP="006029DD">
            <w:r w:rsidRPr="003B0F46">
              <w:t>DCC</w:t>
            </w:r>
          </w:p>
        </w:tc>
        <w:tc>
          <w:tcPr>
            <w:tcW w:w="7567" w:type="dxa"/>
            <w:vAlign w:val="bottom"/>
          </w:tcPr>
          <w:p w14:paraId="2486C677" w14:textId="77777777" w:rsidR="00C81324" w:rsidRPr="003B0F46" w:rsidRDefault="00C81324" w:rsidP="006029DD">
            <w:r w:rsidRPr="003B0F46">
              <w:t>Data Coordinating Center</w:t>
            </w:r>
          </w:p>
        </w:tc>
      </w:tr>
      <w:tr w:rsidR="00C81324" w:rsidRPr="003B0F46" w14:paraId="340C958B" w14:textId="77777777" w:rsidTr="00916B45">
        <w:trPr>
          <w:trHeight w:val="360"/>
        </w:trPr>
        <w:tc>
          <w:tcPr>
            <w:tcW w:w="1793" w:type="dxa"/>
            <w:vAlign w:val="bottom"/>
          </w:tcPr>
          <w:p w14:paraId="65748F2A" w14:textId="77777777" w:rsidR="00C81324" w:rsidRPr="003B0F46" w:rsidRDefault="00C81324" w:rsidP="006029DD">
            <w:r w:rsidRPr="003B0F46">
              <w:t>DHHS</w:t>
            </w:r>
          </w:p>
        </w:tc>
        <w:tc>
          <w:tcPr>
            <w:tcW w:w="7567" w:type="dxa"/>
            <w:vAlign w:val="bottom"/>
          </w:tcPr>
          <w:p w14:paraId="43A535C5" w14:textId="77777777" w:rsidR="00C81324" w:rsidRPr="003B0F46" w:rsidRDefault="00C81324" w:rsidP="006029DD">
            <w:r w:rsidRPr="003B0F46">
              <w:t>Department of Health and Human Services</w:t>
            </w:r>
          </w:p>
        </w:tc>
      </w:tr>
      <w:tr w:rsidR="00C81324" w:rsidRPr="003B0F46" w14:paraId="6F3C303A" w14:textId="77777777" w:rsidTr="00916B45">
        <w:trPr>
          <w:trHeight w:val="360"/>
        </w:trPr>
        <w:tc>
          <w:tcPr>
            <w:tcW w:w="1793" w:type="dxa"/>
            <w:vAlign w:val="bottom"/>
          </w:tcPr>
          <w:p w14:paraId="61D1BA34" w14:textId="77777777" w:rsidR="00C81324" w:rsidRPr="003B0F46" w:rsidRDefault="00C81324" w:rsidP="006029DD">
            <w:r w:rsidRPr="003B0F46">
              <w:t>DSMB</w:t>
            </w:r>
          </w:p>
        </w:tc>
        <w:tc>
          <w:tcPr>
            <w:tcW w:w="7567" w:type="dxa"/>
            <w:vAlign w:val="bottom"/>
          </w:tcPr>
          <w:p w14:paraId="45E14C62" w14:textId="77777777" w:rsidR="00C81324" w:rsidRPr="003B0F46" w:rsidRDefault="00C81324" w:rsidP="006029DD">
            <w:r w:rsidRPr="003B0F46">
              <w:t>Data and Safety Monitoring Board</w:t>
            </w:r>
          </w:p>
        </w:tc>
      </w:tr>
      <w:tr w:rsidR="009D0B0D" w:rsidRPr="003B0F46" w14:paraId="02B01BD3" w14:textId="77777777" w:rsidTr="00916B45">
        <w:trPr>
          <w:trHeight w:val="360"/>
        </w:trPr>
        <w:tc>
          <w:tcPr>
            <w:tcW w:w="1793" w:type="dxa"/>
            <w:vAlign w:val="bottom"/>
          </w:tcPr>
          <w:p w14:paraId="73131F19" w14:textId="77777777" w:rsidR="009D0B0D" w:rsidRPr="003B0F46" w:rsidRDefault="009D0B0D" w:rsidP="006029DD">
            <w:r>
              <w:t>FFR</w:t>
            </w:r>
          </w:p>
        </w:tc>
        <w:tc>
          <w:tcPr>
            <w:tcW w:w="7567" w:type="dxa"/>
            <w:vAlign w:val="bottom"/>
          </w:tcPr>
          <w:p w14:paraId="3F9CF001" w14:textId="77777777" w:rsidR="009D0B0D" w:rsidRPr="003B0F46" w:rsidRDefault="009D0B0D" w:rsidP="006029DD">
            <w:r>
              <w:t>Federal Financial Report</w:t>
            </w:r>
          </w:p>
        </w:tc>
      </w:tr>
      <w:tr w:rsidR="00C81324" w:rsidRPr="003B0F46" w14:paraId="330DAC78" w14:textId="77777777" w:rsidTr="00916B45">
        <w:trPr>
          <w:trHeight w:val="360"/>
        </w:trPr>
        <w:tc>
          <w:tcPr>
            <w:tcW w:w="1793" w:type="dxa"/>
            <w:vAlign w:val="bottom"/>
          </w:tcPr>
          <w:p w14:paraId="39282FBD" w14:textId="77777777" w:rsidR="00C81324" w:rsidRPr="003B0F46" w:rsidRDefault="00C81324" w:rsidP="006029DD">
            <w:r w:rsidRPr="003B0F46">
              <w:t>FWA</w:t>
            </w:r>
          </w:p>
        </w:tc>
        <w:tc>
          <w:tcPr>
            <w:tcW w:w="7567" w:type="dxa"/>
            <w:vAlign w:val="bottom"/>
          </w:tcPr>
          <w:p w14:paraId="55BC4771" w14:textId="77777777" w:rsidR="00C81324" w:rsidRPr="003B0F46" w:rsidRDefault="00C81324" w:rsidP="006029DD">
            <w:r w:rsidRPr="003B0F46">
              <w:t>Federalwide Assurance</w:t>
            </w:r>
          </w:p>
        </w:tc>
      </w:tr>
      <w:tr w:rsidR="00C81324" w:rsidRPr="003B0F46" w14:paraId="3FAE0190" w14:textId="77777777" w:rsidTr="00916B45">
        <w:trPr>
          <w:trHeight w:val="360"/>
        </w:trPr>
        <w:tc>
          <w:tcPr>
            <w:tcW w:w="1793" w:type="dxa"/>
            <w:vAlign w:val="bottom"/>
          </w:tcPr>
          <w:p w14:paraId="2E9E3915" w14:textId="77777777" w:rsidR="00C81324" w:rsidRPr="003B0F46" w:rsidRDefault="00C81324" w:rsidP="006029DD">
            <w:r w:rsidRPr="003B0F46">
              <w:t>GCP</w:t>
            </w:r>
          </w:p>
        </w:tc>
        <w:tc>
          <w:tcPr>
            <w:tcW w:w="7567" w:type="dxa"/>
            <w:vAlign w:val="bottom"/>
          </w:tcPr>
          <w:p w14:paraId="0700AB08" w14:textId="77777777" w:rsidR="00C81324" w:rsidRPr="003B0F46" w:rsidRDefault="00C81324" w:rsidP="006029DD">
            <w:r w:rsidRPr="003B0F46">
              <w:t>Good Clinical Practice</w:t>
            </w:r>
          </w:p>
        </w:tc>
      </w:tr>
      <w:tr w:rsidR="00C81324" w:rsidRPr="003B0F46" w14:paraId="6859EC2C" w14:textId="77777777" w:rsidTr="00916B45">
        <w:trPr>
          <w:trHeight w:val="360"/>
        </w:trPr>
        <w:tc>
          <w:tcPr>
            <w:tcW w:w="1793" w:type="dxa"/>
            <w:vAlign w:val="bottom"/>
          </w:tcPr>
          <w:p w14:paraId="117EB8DF" w14:textId="77777777" w:rsidR="00C81324" w:rsidRPr="003B0F46" w:rsidRDefault="00C81324" w:rsidP="006029DD">
            <w:r w:rsidRPr="003B0F46">
              <w:t>HIPAA</w:t>
            </w:r>
          </w:p>
        </w:tc>
        <w:tc>
          <w:tcPr>
            <w:tcW w:w="7567" w:type="dxa"/>
            <w:vAlign w:val="bottom"/>
          </w:tcPr>
          <w:p w14:paraId="45870865" w14:textId="77777777" w:rsidR="00C81324" w:rsidRPr="003B0F46" w:rsidRDefault="00C81324" w:rsidP="006029DD">
            <w:r w:rsidRPr="003B0F46">
              <w:t>Health Insurance Portability and Accountability Act</w:t>
            </w:r>
          </w:p>
        </w:tc>
      </w:tr>
      <w:tr w:rsidR="00C81324" w:rsidRPr="003B0F46" w14:paraId="26F8E6F1" w14:textId="77777777" w:rsidTr="00916B45">
        <w:trPr>
          <w:trHeight w:val="360"/>
        </w:trPr>
        <w:tc>
          <w:tcPr>
            <w:tcW w:w="1793" w:type="dxa"/>
            <w:vAlign w:val="bottom"/>
          </w:tcPr>
          <w:p w14:paraId="5CC639E3" w14:textId="77777777" w:rsidR="00C81324" w:rsidRPr="003B0F46" w:rsidRDefault="00C81324" w:rsidP="006029DD">
            <w:r w:rsidRPr="003B0F46">
              <w:t>ICF</w:t>
            </w:r>
          </w:p>
        </w:tc>
        <w:tc>
          <w:tcPr>
            <w:tcW w:w="7567" w:type="dxa"/>
            <w:vAlign w:val="bottom"/>
          </w:tcPr>
          <w:p w14:paraId="3BA79481" w14:textId="77777777" w:rsidR="00C81324" w:rsidRPr="003B0F46" w:rsidRDefault="00C81324" w:rsidP="006029DD">
            <w:r w:rsidRPr="003B0F46">
              <w:t>Informed Consent Form</w:t>
            </w:r>
          </w:p>
        </w:tc>
      </w:tr>
      <w:tr w:rsidR="00C81324" w:rsidRPr="003B0F46" w14:paraId="0B356949" w14:textId="77777777" w:rsidTr="00916B45">
        <w:trPr>
          <w:trHeight w:val="360"/>
        </w:trPr>
        <w:tc>
          <w:tcPr>
            <w:tcW w:w="1793" w:type="dxa"/>
            <w:vAlign w:val="bottom"/>
          </w:tcPr>
          <w:p w14:paraId="35C0695E" w14:textId="77777777" w:rsidR="00C81324" w:rsidRPr="003B0F46" w:rsidRDefault="00C81324" w:rsidP="006029DD">
            <w:r w:rsidRPr="003B0F46">
              <w:t>ICH</w:t>
            </w:r>
          </w:p>
        </w:tc>
        <w:tc>
          <w:tcPr>
            <w:tcW w:w="7567" w:type="dxa"/>
            <w:vAlign w:val="bottom"/>
          </w:tcPr>
          <w:p w14:paraId="31970F5E" w14:textId="6CB8EB9F" w:rsidR="00C81324" w:rsidRPr="003B0F46" w:rsidRDefault="00C81324" w:rsidP="006029DD">
            <w:r w:rsidRPr="003B0F46">
              <w:t xml:space="preserve">International </w:t>
            </w:r>
            <w:r w:rsidR="00F36D1E">
              <w:t>Council for</w:t>
            </w:r>
            <w:r w:rsidRPr="003B0F46">
              <w:t xml:space="preserve"> Harmonisation</w:t>
            </w:r>
          </w:p>
        </w:tc>
      </w:tr>
      <w:tr w:rsidR="00437661" w:rsidRPr="003B0F46" w14:paraId="4B1F2393" w14:textId="77777777" w:rsidTr="00916B45">
        <w:trPr>
          <w:trHeight w:val="360"/>
        </w:trPr>
        <w:tc>
          <w:tcPr>
            <w:tcW w:w="1793" w:type="dxa"/>
            <w:vAlign w:val="bottom"/>
          </w:tcPr>
          <w:p w14:paraId="1B14CAB9" w14:textId="77777777" w:rsidR="00437661" w:rsidRPr="003B0F46" w:rsidRDefault="00437661" w:rsidP="006029DD">
            <w:r>
              <w:t>ICM</w:t>
            </w:r>
            <w:r w:rsidR="00356165">
              <w:t>J</w:t>
            </w:r>
            <w:r>
              <w:t>E</w:t>
            </w:r>
          </w:p>
        </w:tc>
        <w:tc>
          <w:tcPr>
            <w:tcW w:w="7567" w:type="dxa"/>
            <w:vAlign w:val="bottom"/>
          </w:tcPr>
          <w:p w14:paraId="07B1CD56" w14:textId="77777777" w:rsidR="00437661" w:rsidRPr="003B0F46" w:rsidRDefault="00437661" w:rsidP="006029DD">
            <w:r>
              <w:t>International Committee of Medical Journal Editors</w:t>
            </w:r>
          </w:p>
        </w:tc>
      </w:tr>
      <w:tr w:rsidR="00C81324" w:rsidRPr="003B0F46" w14:paraId="10B74FEE" w14:textId="77777777" w:rsidTr="00916B45">
        <w:trPr>
          <w:trHeight w:val="360"/>
        </w:trPr>
        <w:tc>
          <w:tcPr>
            <w:tcW w:w="1793" w:type="dxa"/>
            <w:vAlign w:val="bottom"/>
          </w:tcPr>
          <w:p w14:paraId="04A49540" w14:textId="77777777" w:rsidR="00C81324" w:rsidRPr="003B0F46" w:rsidRDefault="00C81324" w:rsidP="006029DD">
            <w:r w:rsidRPr="003B0F46">
              <w:t>IRB</w:t>
            </w:r>
          </w:p>
        </w:tc>
        <w:tc>
          <w:tcPr>
            <w:tcW w:w="7567" w:type="dxa"/>
            <w:vAlign w:val="bottom"/>
          </w:tcPr>
          <w:p w14:paraId="38FE595E" w14:textId="77777777" w:rsidR="00C81324" w:rsidRPr="003B0F46" w:rsidRDefault="00C81324" w:rsidP="006029DD">
            <w:r w:rsidRPr="003B0F46">
              <w:t>Institutional Review Board</w:t>
            </w:r>
          </w:p>
        </w:tc>
      </w:tr>
      <w:tr w:rsidR="00C81324" w:rsidRPr="003B0F46" w14:paraId="71B3FA25" w14:textId="77777777" w:rsidTr="00916B45">
        <w:trPr>
          <w:trHeight w:val="360"/>
        </w:trPr>
        <w:tc>
          <w:tcPr>
            <w:tcW w:w="1793" w:type="dxa"/>
            <w:vAlign w:val="bottom"/>
          </w:tcPr>
          <w:p w14:paraId="63821CB3" w14:textId="77777777" w:rsidR="00C81324" w:rsidRPr="003B0F46" w:rsidRDefault="00C81324" w:rsidP="006029DD">
            <w:r w:rsidRPr="003B0F46">
              <w:t>ISM</w:t>
            </w:r>
          </w:p>
        </w:tc>
        <w:tc>
          <w:tcPr>
            <w:tcW w:w="7567" w:type="dxa"/>
            <w:vAlign w:val="bottom"/>
          </w:tcPr>
          <w:p w14:paraId="1193E48F" w14:textId="77777777" w:rsidR="00C81324" w:rsidRPr="003B0F46" w:rsidRDefault="00C81324" w:rsidP="006029DD">
            <w:r w:rsidRPr="003B0F46">
              <w:t>Independent Safety Monitor</w:t>
            </w:r>
          </w:p>
        </w:tc>
      </w:tr>
      <w:tr w:rsidR="00C81324" w:rsidRPr="003B0F46" w14:paraId="5B0FCB5F" w14:textId="77777777" w:rsidTr="00916B45">
        <w:trPr>
          <w:trHeight w:val="360"/>
        </w:trPr>
        <w:tc>
          <w:tcPr>
            <w:tcW w:w="1793" w:type="dxa"/>
            <w:vAlign w:val="bottom"/>
          </w:tcPr>
          <w:p w14:paraId="20904020" w14:textId="77777777" w:rsidR="00C81324" w:rsidRPr="003B0F46" w:rsidRDefault="00C81324" w:rsidP="006029DD">
            <w:r w:rsidRPr="003B0F46">
              <w:t>MOP</w:t>
            </w:r>
          </w:p>
        </w:tc>
        <w:tc>
          <w:tcPr>
            <w:tcW w:w="7567" w:type="dxa"/>
            <w:vAlign w:val="bottom"/>
          </w:tcPr>
          <w:p w14:paraId="58F8C7A4" w14:textId="77777777" w:rsidR="00C81324" w:rsidRPr="003B0F46" w:rsidRDefault="00C81324" w:rsidP="006029DD">
            <w:r w:rsidRPr="003B0F46">
              <w:t>Manual of Procedures</w:t>
            </w:r>
          </w:p>
        </w:tc>
      </w:tr>
      <w:tr w:rsidR="00C81324" w:rsidRPr="003B0F46" w14:paraId="2C2BB0FE" w14:textId="77777777" w:rsidTr="00916B45">
        <w:trPr>
          <w:trHeight w:val="360"/>
        </w:trPr>
        <w:tc>
          <w:tcPr>
            <w:tcW w:w="1793" w:type="dxa"/>
            <w:vAlign w:val="bottom"/>
          </w:tcPr>
          <w:p w14:paraId="07F9F1D4" w14:textId="77777777" w:rsidR="00C81324" w:rsidRPr="003B0F46" w:rsidRDefault="00C81324" w:rsidP="006029DD">
            <w:r w:rsidRPr="003B0F46">
              <w:t>N</w:t>
            </w:r>
          </w:p>
        </w:tc>
        <w:tc>
          <w:tcPr>
            <w:tcW w:w="7567" w:type="dxa"/>
            <w:vAlign w:val="bottom"/>
          </w:tcPr>
          <w:p w14:paraId="1ABEFE3A" w14:textId="77777777" w:rsidR="00C81324" w:rsidRPr="003B0F46" w:rsidRDefault="00C81324" w:rsidP="006029DD">
            <w:r w:rsidRPr="003B0F46">
              <w:t>Number (typically refers to participants)</w:t>
            </w:r>
          </w:p>
        </w:tc>
      </w:tr>
      <w:tr w:rsidR="00C81324" w:rsidRPr="003B0F46" w14:paraId="0D4BE1C7" w14:textId="77777777" w:rsidTr="00916B45">
        <w:trPr>
          <w:trHeight w:val="360"/>
        </w:trPr>
        <w:tc>
          <w:tcPr>
            <w:tcW w:w="1793" w:type="dxa"/>
            <w:vAlign w:val="bottom"/>
          </w:tcPr>
          <w:p w14:paraId="2331C369" w14:textId="77777777" w:rsidR="00C81324" w:rsidRPr="003B0F46" w:rsidRDefault="00C81324" w:rsidP="006029DD">
            <w:r w:rsidRPr="003B0F46">
              <w:t>NIDCR</w:t>
            </w:r>
          </w:p>
        </w:tc>
        <w:tc>
          <w:tcPr>
            <w:tcW w:w="7567" w:type="dxa"/>
            <w:vAlign w:val="bottom"/>
          </w:tcPr>
          <w:p w14:paraId="47226365" w14:textId="77777777" w:rsidR="00C81324" w:rsidRPr="003B0F46" w:rsidRDefault="00C81324" w:rsidP="006029DD">
            <w:r w:rsidRPr="003B0F46">
              <w:t>National Institute of Dental and Craniofacial Research, NIH, DHHS</w:t>
            </w:r>
          </w:p>
        </w:tc>
      </w:tr>
      <w:tr w:rsidR="00C81324" w:rsidRPr="003B0F46" w14:paraId="7A5CFD33" w14:textId="77777777" w:rsidTr="00916B45">
        <w:trPr>
          <w:trHeight w:val="360"/>
        </w:trPr>
        <w:tc>
          <w:tcPr>
            <w:tcW w:w="1793" w:type="dxa"/>
            <w:vAlign w:val="bottom"/>
          </w:tcPr>
          <w:p w14:paraId="332138BB" w14:textId="77777777" w:rsidR="00C81324" w:rsidRPr="003B0F46" w:rsidRDefault="00C81324" w:rsidP="006029DD">
            <w:r w:rsidRPr="003B0F46">
              <w:t>NIH</w:t>
            </w:r>
          </w:p>
        </w:tc>
        <w:tc>
          <w:tcPr>
            <w:tcW w:w="7567" w:type="dxa"/>
            <w:vAlign w:val="bottom"/>
          </w:tcPr>
          <w:p w14:paraId="1C8A2292" w14:textId="77777777" w:rsidR="00C81324" w:rsidRPr="003B0F46" w:rsidRDefault="00C81324" w:rsidP="006029DD">
            <w:r w:rsidRPr="003B0F46">
              <w:t>National Institutes of Health</w:t>
            </w:r>
          </w:p>
        </w:tc>
      </w:tr>
      <w:tr w:rsidR="00C81324" w:rsidRPr="003B0F46" w14:paraId="21942BAA" w14:textId="77777777" w:rsidTr="00916B45">
        <w:trPr>
          <w:trHeight w:val="360"/>
        </w:trPr>
        <w:tc>
          <w:tcPr>
            <w:tcW w:w="1793" w:type="dxa"/>
            <w:vAlign w:val="bottom"/>
          </w:tcPr>
          <w:p w14:paraId="5C6A7647" w14:textId="77777777" w:rsidR="00C81324" w:rsidRPr="003B0F46" w:rsidRDefault="00C81324" w:rsidP="006029DD">
            <w:r w:rsidRPr="003B0F46">
              <w:t>OCTOM</w:t>
            </w:r>
          </w:p>
        </w:tc>
        <w:tc>
          <w:tcPr>
            <w:tcW w:w="7567" w:type="dxa"/>
            <w:vAlign w:val="bottom"/>
          </w:tcPr>
          <w:p w14:paraId="7B48593B" w14:textId="77777777" w:rsidR="00C81324" w:rsidRPr="003B0F46" w:rsidRDefault="00C81324" w:rsidP="006029DD">
            <w:r w:rsidRPr="003B0F46">
              <w:t>Office of Clinical Trials Operations and Management, NIDCR, NIH</w:t>
            </w:r>
          </w:p>
        </w:tc>
      </w:tr>
      <w:tr w:rsidR="00C81324" w:rsidRPr="003B0F46" w14:paraId="60F733ED" w14:textId="77777777" w:rsidTr="00916B45">
        <w:trPr>
          <w:trHeight w:val="360"/>
        </w:trPr>
        <w:tc>
          <w:tcPr>
            <w:tcW w:w="1793" w:type="dxa"/>
            <w:vAlign w:val="bottom"/>
          </w:tcPr>
          <w:p w14:paraId="4C5BDCB8" w14:textId="77777777" w:rsidR="00C81324" w:rsidRPr="003B0F46" w:rsidRDefault="00C81324" w:rsidP="006029DD">
            <w:r w:rsidRPr="003B0F46">
              <w:t>OHRP</w:t>
            </w:r>
          </w:p>
        </w:tc>
        <w:tc>
          <w:tcPr>
            <w:tcW w:w="7567" w:type="dxa"/>
            <w:vAlign w:val="bottom"/>
          </w:tcPr>
          <w:p w14:paraId="7B2F4F04" w14:textId="77777777" w:rsidR="00C81324" w:rsidRPr="003B0F46" w:rsidRDefault="00C81324" w:rsidP="006029DD">
            <w:r w:rsidRPr="003B0F46">
              <w:t>Office for Human Research Protections</w:t>
            </w:r>
          </w:p>
        </w:tc>
      </w:tr>
      <w:tr w:rsidR="00C81324" w:rsidRPr="003B0F46" w14:paraId="2B4401DC" w14:textId="77777777" w:rsidTr="00916B45">
        <w:trPr>
          <w:trHeight w:val="360"/>
        </w:trPr>
        <w:tc>
          <w:tcPr>
            <w:tcW w:w="1793" w:type="dxa"/>
            <w:vAlign w:val="bottom"/>
          </w:tcPr>
          <w:p w14:paraId="06900576" w14:textId="77777777" w:rsidR="00C81324" w:rsidRPr="003B0F46" w:rsidRDefault="00C81324" w:rsidP="006029DD">
            <w:r w:rsidRPr="003B0F46">
              <w:t>OHSR</w:t>
            </w:r>
          </w:p>
        </w:tc>
        <w:tc>
          <w:tcPr>
            <w:tcW w:w="7567" w:type="dxa"/>
            <w:vAlign w:val="bottom"/>
          </w:tcPr>
          <w:p w14:paraId="5E2E24BB" w14:textId="77777777" w:rsidR="00C81324" w:rsidRPr="003B0F46" w:rsidRDefault="00C81324" w:rsidP="006029DD">
            <w:r w:rsidRPr="003B0F46">
              <w:t>Office of Human Subjects Research</w:t>
            </w:r>
          </w:p>
        </w:tc>
      </w:tr>
      <w:tr w:rsidR="006058E9" w:rsidRPr="003B0F46" w14:paraId="653094A9" w14:textId="77777777" w:rsidTr="00916B45">
        <w:trPr>
          <w:trHeight w:val="360"/>
        </w:trPr>
        <w:tc>
          <w:tcPr>
            <w:tcW w:w="1793" w:type="dxa"/>
            <w:vAlign w:val="bottom"/>
          </w:tcPr>
          <w:p w14:paraId="6B082C49" w14:textId="77777777" w:rsidR="006058E9" w:rsidRPr="003B0F46" w:rsidRDefault="006058E9" w:rsidP="006029DD">
            <w:r>
              <w:t>PD</w:t>
            </w:r>
          </w:p>
        </w:tc>
        <w:tc>
          <w:tcPr>
            <w:tcW w:w="7567" w:type="dxa"/>
            <w:vAlign w:val="bottom"/>
          </w:tcPr>
          <w:p w14:paraId="3397E4C8" w14:textId="77777777" w:rsidR="006058E9" w:rsidRPr="003B0F46" w:rsidRDefault="006058E9" w:rsidP="006029DD">
            <w:r>
              <w:t>Protocol Deviation</w:t>
            </w:r>
          </w:p>
        </w:tc>
      </w:tr>
      <w:tr w:rsidR="00C81324" w:rsidRPr="003B0F46" w14:paraId="6FEE23D2" w14:textId="77777777" w:rsidTr="00916B45">
        <w:trPr>
          <w:trHeight w:val="360"/>
        </w:trPr>
        <w:tc>
          <w:tcPr>
            <w:tcW w:w="1793" w:type="dxa"/>
            <w:vAlign w:val="bottom"/>
          </w:tcPr>
          <w:p w14:paraId="13C40697" w14:textId="77777777" w:rsidR="00C81324" w:rsidRPr="003B0F46" w:rsidRDefault="00C81324" w:rsidP="006029DD">
            <w:r w:rsidRPr="003B0F46">
              <w:t>PI</w:t>
            </w:r>
          </w:p>
        </w:tc>
        <w:tc>
          <w:tcPr>
            <w:tcW w:w="7567" w:type="dxa"/>
            <w:vAlign w:val="bottom"/>
          </w:tcPr>
          <w:p w14:paraId="623D979C" w14:textId="77777777" w:rsidR="00C81324" w:rsidRPr="003B0F46" w:rsidRDefault="00C81324" w:rsidP="006029DD">
            <w:r w:rsidRPr="003B0F46">
              <w:t>Principal Investigator</w:t>
            </w:r>
          </w:p>
        </w:tc>
      </w:tr>
      <w:tr w:rsidR="00F36D1E" w:rsidRPr="003B0F46" w14:paraId="5B8DB5C2" w14:textId="77777777" w:rsidTr="00916B45">
        <w:trPr>
          <w:trHeight w:val="360"/>
        </w:trPr>
        <w:tc>
          <w:tcPr>
            <w:tcW w:w="1793" w:type="dxa"/>
            <w:vAlign w:val="bottom"/>
          </w:tcPr>
          <w:p w14:paraId="1DE11B90" w14:textId="77777777" w:rsidR="00F36D1E" w:rsidRPr="003B0F46" w:rsidRDefault="00F36D1E" w:rsidP="006029DD">
            <w:r>
              <w:t>PO</w:t>
            </w:r>
          </w:p>
        </w:tc>
        <w:tc>
          <w:tcPr>
            <w:tcW w:w="7567" w:type="dxa"/>
            <w:vAlign w:val="bottom"/>
          </w:tcPr>
          <w:p w14:paraId="5FEB28EB" w14:textId="77777777" w:rsidR="00F36D1E" w:rsidRPr="003B0F46" w:rsidRDefault="00F36D1E" w:rsidP="006029DD">
            <w:r>
              <w:t>Program Official, NIDCR, NIH</w:t>
            </w:r>
          </w:p>
        </w:tc>
      </w:tr>
      <w:tr w:rsidR="00F36D1E" w:rsidRPr="003B0F46" w14:paraId="77B8C6E8" w14:textId="77777777" w:rsidTr="00916B45">
        <w:trPr>
          <w:trHeight w:val="360"/>
        </w:trPr>
        <w:tc>
          <w:tcPr>
            <w:tcW w:w="1793" w:type="dxa"/>
            <w:vAlign w:val="bottom"/>
          </w:tcPr>
          <w:p w14:paraId="6682AD04" w14:textId="77777777" w:rsidR="00F36D1E" w:rsidRDefault="00F36D1E" w:rsidP="006029DD">
            <w:r>
              <w:lastRenderedPageBreak/>
              <w:t>PS</w:t>
            </w:r>
          </w:p>
        </w:tc>
        <w:tc>
          <w:tcPr>
            <w:tcW w:w="7567" w:type="dxa"/>
            <w:vAlign w:val="bottom"/>
          </w:tcPr>
          <w:p w14:paraId="3E344E9E" w14:textId="77777777" w:rsidR="00F36D1E" w:rsidRDefault="00F36D1E" w:rsidP="006029DD">
            <w:r>
              <w:t>Project Scientist, NIDCR, NIH</w:t>
            </w:r>
          </w:p>
        </w:tc>
      </w:tr>
      <w:tr w:rsidR="00C81324" w:rsidRPr="003B0F46" w14:paraId="7812D95D" w14:textId="77777777" w:rsidTr="00916B45">
        <w:trPr>
          <w:trHeight w:val="360"/>
        </w:trPr>
        <w:tc>
          <w:tcPr>
            <w:tcW w:w="1793" w:type="dxa"/>
            <w:vAlign w:val="bottom"/>
          </w:tcPr>
          <w:p w14:paraId="06B3A560" w14:textId="77777777" w:rsidR="00C81324" w:rsidRPr="003B0F46" w:rsidRDefault="00C81324" w:rsidP="006029DD">
            <w:r w:rsidRPr="003B0F46">
              <w:t>QA</w:t>
            </w:r>
          </w:p>
        </w:tc>
        <w:tc>
          <w:tcPr>
            <w:tcW w:w="7567" w:type="dxa"/>
            <w:vAlign w:val="bottom"/>
          </w:tcPr>
          <w:p w14:paraId="34DC075A" w14:textId="77777777" w:rsidR="00C81324" w:rsidRPr="003B0F46" w:rsidRDefault="00C81324" w:rsidP="006029DD">
            <w:r w:rsidRPr="003B0F46">
              <w:t>Quality Assurance</w:t>
            </w:r>
          </w:p>
        </w:tc>
      </w:tr>
      <w:tr w:rsidR="00C81324" w:rsidRPr="003B0F46" w14:paraId="572E650B" w14:textId="77777777" w:rsidTr="00916B45">
        <w:trPr>
          <w:trHeight w:val="360"/>
        </w:trPr>
        <w:tc>
          <w:tcPr>
            <w:tcW w:w="1793" w:type="dxa"/>
            <w:vAlign w:val="bottom"/>
          </w:tcPr>
          <w:p w14:paraId="0629C48B" w14:textId="77777777" w:rsidR="00C81324" w:rsidRPr="003B0F46" w:rsidRDefault="00C81324" w:rsidP="006029DD">
            <w:r w:rsidRPr="003B0F46">
              <w:t>QC</w:t>
            </w:r>
          </w:p>
        </w:tc>
        <w:tc>
          <w:tcPr>
            <w:tcW w:w="7567" w:type="dxa"/>
            <w:vAlign w:val="bottom"/>
          </w:tcPr>
          <w:p w14:paraId="0B65B070" w14:textId="77777777" w:rsidR="00C81324" w:rsidRPr="003B0F46" w:rsidRDefault="00C81324" w:rsidP="006029DD">
            <w:r w:rsidRPr="003B0F46">
              <w:t>Quality Control</w:t>
            </w:r>
          </w:p>
        </w:tc>
      </w:tr>
      <w:tr w:rsidR="00C81324" w:rsidRPr="003B0F46" w14:paraId="33E26529" w14:textId="77777777" w:rsidTr="00916B45">
        <w:trPr>
          <w:trHeight w:val="360"/>
        </w:trPr>
        <w:tc>
          <w:tcPr>
            <w:tcW w:w="1793" w:type="dxa"/>
            <w:vAlign w:val="bottom"/>
          </w:tcPr>
          <w:p w14:paraId="29E74538" w14:textId="77777777" w:rsidR="00C81324" w:rsidRPr="003B0F46" w:rsidRDefault="00C81324" w:rsidP="006029DD">
            <w:r w:rsidRPr="003B0F46">
              <w:t>SAE</w:t>
            </w:r>
          </w:p>
        </w:tc>
        <w:tc>
          <w:tcPr>
            <w:tcW w:w="7567" w:type="dxa"/>
            <w:vAlign w:val="bottom"/>
          </w:tcPr>
          <w:p w14:paraId="2857303D" w14:textId="77777777" w:rsidR="00C81324" w:rsidRPr="003B0F46" w:rsidRDefault="00C81324" w:rsidP="006029DD">
            <w:r w:rsidRPr="003B0F46">
              <w:t>Serious Adverse Event/Serious Adverse Experience</w:t>
            </w:r>
          </w:p>
        </w:tc>
      </w:tr>
      <w:tr w:rsidR="00C81324" w:rsidRPr="003B0F46" w14:paraId="645C69AC" w14:textId="77777777" w:rsidTr="00916B45">
        <w:trPr>
          <w:trHeight w:val="360"/>
        </w:trPr>
        <w:tc>
          <w:tcPr>
            <w:tcW w:w="1793" w:type="dxa"/>
            <w:vAlign w:val="bottom"/>
          </w:tcPr>
          <w:p w14:paraId="0F4F96F0" w14:textId="77777777" w:rsidR="00C81324" w:rsidRPr="003B0F46" w:rsidRDefault="00C81324" w:rsidP="006029DD">
            <w:r w:rsidRPr="003B0F46">
              <w:t>SOP</w:t>
            </w:r>
          </w:p>
        </w:tc>
        <w:tc>
          <w:tcPr>
            <w:tcW w:w="7567" w:type="dxa"/>
            <w:vAlign w:val="bottom"/>
          </w:tcPr>
          <w:p w14:paraId="7B5E1BC6" w14:textId="77777777" w:rsidR="00C81324" w:rsidRPr="003B0F46" w:rsidRDefault="00C81324" w:rsidP="006029DD">
            <w:r w:rsidRPr="003B0F46">
              <w:t>Standard Operating Procedure</w:t>
            </w:r>
          </w:p>
        </w:tc>
      </w:tr>
      <w:tr w:rsidR="006058E9" w:rsidRPr="003B0F46" w14:paraId="7D4C07CC" w14:textId="77777777" w:rsidTr="00916B45">
        <w:trPr>
          <w:trHeight w:val="360"/>
        </w:trPr>
        <w:tc>
          <w:tcPr>
            <w:tcW w:w="1793" w:type="dxa"/>
            <w:vAlign w:val="bottom"/>
          </w:tcPr>
          <w:p w14:paraId="484ED74E" w14:textId="77777777" w:rsidR="006058E9" w:rsidRPr="003B0F46" w:rsidRDefault="006058E9" w:rsidP="006029DD">
            <w:r>
              <w:t>UP</w:t>
            </w:r>
          </w:p>
        </w:tc>
        <w:tc>
          <w:tcPr>
            <w:tcW w:w="7567" w:type="dxa"/>
            <w:vAlign w:val="bottom"/>
          </w:tcPr>
          <w:p w14:paraId="13A6B3CA" w14:textId="77777777" w:rsidR="006058E9" w:rsidRPr="003B0F46" w:rsidRDefault="006058E9" w:rsidP="006029DD">
            <w:r>
              <w:t>Unanticipated Problem</w:t>
            </w:r>
          </w:p>
        </w:tc>
      </w:tr>
      <w:tr w:rsidR="00C81324" w:rsidRPr="003B0F46" w14:paraId="387A5064" w14:textId="77777777" w:rsidTr="00916B45">
        <w:trPr>
          <w:trHeight w:val="360"/>
        </w:trPr>
        <w:tc>
          <w:tcPr>
            <w:tcW w:w="1793" w:type="dxa"/>
            <w:vAlign w:val="bottom"/>
          </w:tcPr>
          <w:p w14:paraId="68D41EE2" w14:textId="77777777" w:rsidR="00C81324" w:rsidRPr="003B0F46" w:rsidRDefault="00C81324" w:rsidP="006029DD">
            <w:r w:rsidRPr="003B0F46">
              <w:t>US</w:t>
            </w:r>
          </w:p>
        </w:tc>
        <w:tc>
          <w:tcPr>
            <w:tcW w:w="7567" w:type="dxa"/>
            <w:vAlign w:val="bottom"/>
          </w:tcPr>
          <w:p w14:paraId="2CB1B505" w14:textId="77777777" w:rsidR="00C81324" w:rsidRPr="003B0F46" w:rsidRDefault="00C81324" w:rsidP="006029DD">
            <w:r w:rsidRPr="003B0F46">
              <w:t>United States</w:t>
            </w:r>
          </w:p>
        </w:tc>
      </w:tr>
    </w:tbl>
    <w:p w14:paraId="476AE26C" w14:textId="77777777" w:rsidR="008D2801" w:rsidRDefault="008D2801" w:rsidP="008D2801">
      <w:pPr>
        <w:pStyle w:val="CROMSFrontMatterHeading1TOC"/>
      </w:pPr>
      <w:bookmarkStart w:id="9" w:name="_Toc19111639"/>
      <w:r>
        <w:lastRenderedPageBreak/>
        <w:t>PROTOCOL SUMMARY</w:t>
      </w:r>
      <w:bookmarkEnd w:id="9"/>
    </w:p>
    <w:p w14:paraId="6A7D17C2" w14:textId="77777777" w:rsidR="008D2801" w:rsidRDefault="008D2801" w:rsidP="008D2801">
      <w:pPr>
        <w:pStyle w:val="CROMSInstruction"/>
      </w:pPr>
      <w:r>
        <w:t>{Limit to 1-2 pages; put key words in boldface in Protocol Summary</w:t>
      </w:r>
      <w:r w:rsidR="00AB1482">
        <w:t>}</w:t>
      </w:r>
    </w:p>
    <w:tbl>
      <w:tblPr>
        <w:tblW w:w="0" w:type="auto"/>
        <w:tblLook w:val="04A0" w:firstRow="1" w:lastRow="0" w:firstColumn="1" w:lastColumn="0" w:noHBand="0" w:noVBand="1"/>
      </w:tblPr>
      <w:tblGrid>
        <w:gridCol w:w="2420"/>
        <w:gridCol w:w="6940"/>
      </w:tblGrid>
      <w:tr w:rsidR="00845DF6" w14:paraId="08AB745B" w14:textId="77777777" w:rsidTr="003B0F46">
        <w:tc>
          <w:tcPr>
            <w:tcW w:w="2448" w:type="dxa"/>
          </w:tcPr>
          <w:p w14:paraId="5C05551A" w14:textId="77777777" w:rsidR="00AB1482" w:rsidRPr="003B0F46" w:rsidRDefault="00AB1482" w:rsidP="003B0F46">
            <w:pPr>
              <w:pStyle w:val="Normal-text"/>
              <w:rPr>
                <w:b/>
              </w:rPr>
            </w:pPr>
            <w:r w:rsidRPr="003B0F46">
              <w:rPr>
                <w:b/>
              </w:rPr>
              <w:t>Title:</w:t>
            </w:r>
          </w:p>
        </w:tc>
        <w:tc>
          <w:tcPr>
            <w:tcW w:w="7128" w:type="dxa"/>
          </w:tcPr>
          <w:p w14:paraId="539EA84D" w14:textId="77777777" w:rsidR="00AB1482" w:rsidRPr="00A61EC0" w:rsidRDefault="00AB1482" w:rsidP="003B0F46">
            <w:pPr>
              <w:pStyle w:val="Normal-text"/>
            </w:pPr>
          </w:p>
        </w:tc>
      </w:tr>
      <w:tr w:rsidR="00845DF6" w14:paraId="0247EB94" w14:textId="77777777" w:rsidTr="0080095B">
        <w:trPr>
          <w:trHeight w:val="1737"/>
        </w:trPr>
        <w:tc>
          <w:tcPr>
            <w:tcW w:w="2448" w:type="dxa"/>
          </w:tcPr>
          <w:p w14:paraId="349B8D7E" w14:textId="77777777" w:rsidR="00AB1482" w:rsidRPr="003B0F46" w:rsidRDefault="00AB1482" w:rsidP="003B0F46">
            <w:pPr>
              <w:pStyle w:val="Normal-text"/>
              <w:rPr>
                <w:b/>
              </w:rPr>
            </w:pPr>
            <w:r w:rsidRPr="003B0F46">
              <w:rPr>
                <w:b/>
              </w:rPr>
              <w:t>Pr</w:t>
            </w:r>
            <w:r w:rsidRPr="003B0F46">
              <w:rPr>
                <w:rFonts w:cs="Arial"/>
                <w:b/>
              </w:rPr>
              <w:t>é</w:t>
            </w:r>
            <w:r w:rsidRPr="003B0F46">
              <w:rPr>
                <w:b/>
              </w:rPr>
              <w:t>cis:</w:t>
            </w:r>
          </w:p>
        </w:tc>
        <w:tc>
          <w:tcPr>
            <w:tcW w:w="7128" w:type="dxa"/>
          </w:tcPr>
          <w:p w14:paraId="4E8FEAB9" w14:textId="77777777" w:rsidR="00F47D21" w:rsidRDefault="00F47D21" w:rsidP="00352B6F">
            <w:pPr>
              <w:pStyle w:val="Normal-text"/>
            </w:pPr>
            <w:r>
              <w:t>&lt;A</w:t>
            </w:r>
            <w:r w:rsidR="00AB1482" w:rsidRPr="001C0453">
              <w:t xml:space="preserve"> brief overview of the study design, including study groups, schedule for specimen or data collection, and analyses to be pe</w:t>
            </w:r>
            <w:r w:rsidR="00576EC8" w:rsidRPr="001C0453">
              <w:t>rformed</w:t>
            </w:r>
            <w:r w:rsidR="002F03BF" w:rsidRPr="001C0453">
              <w:t>.</w:t>
            </w:r>
            <w:r>
              <w:t>&gt;</w:t>
            </w:r>
            <w:r w:rsidR="002F03BF" w:rsidRPr="001C0453">
              <w:t xml:space="preserve">  </w:t>
            </w:r>
          </w:p>
          <w:p w14:paraId="022C8DC8" w14:textId="77777777" w:rsidR="00AB1482" w:rsidRPr="004F68AA" w:rsidRDefault="00F47D21" w:rsidP="00D7201E">
            <w:pPr>
              <w:pStyle w:val="CROMSInstruction"/>
            </w:pPr>
            <w:r>
              <w:t>{</w:t>
            </w:r>
            <w:r w:rsidR="00D7201E">
              <w:t xml:space="preserve">The précis should be </w:t>
            </w:r>
            <w:r w:rsidR="00677C37">
              <w:t xml:space="preserve">only </w:t>
            </w:r>
            <w:r w:rsidR="00D7201E">
              <w:t>a few sentences in length</w:t>
            </w:r>
            <w:r w:rsidR="002E0F86">
              <w:t xml:space="preserve">. </w:t>
            </w:r>
            <w:r w:rsidR="00AB1482" w:rsidRPr="001C0453">
              <w:t>A detailed schematic describing all visits and assessments (schedule of events) should be included as Appendix A.</w:t>
            </w:r>
            <w:r>
              <w:t>}</w:t>
            </w:r>
            <w:r w:rsidR="00473B08" w:rsidRPr="001C0453">
              <w:t xml:space="preserve">  </w:t>
            </w:r>
          </w:p>
        </w:tc>
      </w:tr>
      <w:tr w:rsidR="00845DF6" w14:paraId="1EB280FF" w14:textId="77777777" w:rsidTr="003B0F46">
        <w:tc>
          <w:tcPr>
            <w:tcW w:w="2448" w:type="dxa"/>
          </w:tcPr>
          <w:p w14:paraId="1C254FE8" w14:textId="77777777" w:rsidR="00AB1482" w:rsidRPr="003B0F46" w:rsidRDefault="00AB1482" w:rsidP="003B0F46">
            <w:pPr>
              <w:pStyle w:val="Normal-text"/>
              <w:rPr>
                <w:b/>
              </w:rPr>
            </w:pPr>
            <w:r w:rsidRPr="003B0F46">
              <w:rPr>
                <w:b/>
              </w:rPr>
              <w:t>Objectives</w:t>
            </w:r>
            <w:r w:rsidR="00845DF6">
              <w:rPr>
                <w:b/>
              </w:rPr>
              <w:t xml:space="preserve"> and Outcome Measures</w:t>
            </w:r>
            <w:r w:rsidRPr="003B0F46">
              <w:rPr>
                <w:b/>
              </w:rPr>
              <w:t>:</w:t>
            </w:r>
          </w:p>
        </w:tc>
        <w:tc>
          <w:tcPr>
            <w:tcW w:w="7128" w:type="dxa"/>
          </w:tcPr>
          <w:p w14:paraId="5E77382A" w14:textId="77777777" w:rsidR="00AB1482" w:rsidRPr="00240216" w:rsidRDefault="00240216" w:rsidP="00352B6F">
            <w:pPr>
              <w:pStyle w:val="Normal-text"/>
            </w:pPr>
            <w:r w:rsidRPr="00240216">
              <w:t>&lt;</w:t>
            </w:r>
            <w:r>
              <w:t>Insert</w:t>
            </w:r>
            <w:r w:rsidR="00AB1482" w:rsidRPr="00240216">
              <w:t xml:space="preserve"> objectives</w:t>
            </w:r>
            <w:r>
              <w:t xml:space="preserve"> copied</w:t>
            </w:r>
            <w:r w:rsidR="00AB1482" w:rsidRPr="00240216">
              <w:t xml:space="preserve"> </w:t>
            </w:r>
            <w:r w:rsidR="00576EC8" w:rsidRPr="00240216">
              <w:t>from the body of the protocol</w:t>
            </w:r>
            <w:r>
              <w:t>.</w:t>
            </w:r>
            <w:r w:rsidR="002F03BF" w:rsidRPr="00240216">
              <w:t xml:space="preserve"> </w:t>
            </w:r>
            <w:r w:rsidR="00AB1482" w:rsidRPr="00240216">
              <w:t xml:space="preserve">Include </w:t>
            </w:r>
            <w:r w:rsidR="00C13B21">
              <w:t xml:space="preserve">the </w:t>
            </w:r>
            <w:r w:rsidR="00AB1482" w:rsidRPr="00240216">
              <w:t>primary</w:t>
            </w:r>
            <w:r w:rsidR="00C13B21">
              <w:t xml:space="preserve"> objective and </w:t>
            </w:r>
            <w:r w:rsidR="00AB1482" w:rsidRPr="00240216">
              <w:t>secondary objectives and specify outcome measures.</w:t>
            </w:r>
            <w:r w:rsidRPr="00240216">
              <w:t>&gt;</w:t>
            </w:r>
            <w:r w:rsidR="00473B08" w:rsidRPr="00240216">
              <w:t xml:space="preserve"> </w:t>
            </w:r>
          </w:p>
        </w:tc>
      </w:tr>
      <w:tr w:rsidR="00845DF6" w14:paraId="54807FA2" w14:textId="77777777" w:rsidTr="003B0F46">
        <w:tc>
          <w:tcPr>
            <w:tcW w:w="2448" w:type="dxa"/>
          </w:tcPr>
          <w:p w14:paraId="410B7307" w14:textId="77777777" w:rsidR="00AB1482" w:rsidRPr="003B0F46" w:rsidRDefault="00AB1482" w:rsidP="003B0F46">
            <w:pPr>
              <w:pStyle w:val="Normal-text"/>
              <w:rPr>
                <w:b/>
              </w:rPr>
            </w:pPr>
          </w:p>
        </w:tc>
        <w:tc>
          <w:tcPr>
            <w:tcW w:w="7128" w:type="dxa"/>
          </w:tcPr>
          <w:p w14:paraId="6F48BCD1" w14:textId="77777777" w:rsidR="00AB1482" w:rsidRPr="004F68AA" w:rsidRDefault="00240216" w:rsidP="00352B6F">
            <w:pPr>
              <w:pStyle w:val="Normal-text"/>
            </w:pPr>
            <w:r>
              <w:t>Primary</w:t>
            </w:r>
            <w:r w:rsidR="00845DF6">
              <w:t xml:space="preserve"> Objective(s) and Outcome Measure(s)</w:t>
            </w:r>
            <w:r>
              <w:t>:</w:t>
            </w:r>
            <w:r w:rsidR="008150D5">
              <w:t xml:space="preserve">  </w:t>
            </w:r>
          </w:p>
        </w:tc>
      </w:tr>
      <w:tr w:rsidR="00845DF6" w14:paraId="1B1997B9" w14:textId="77777777" w:rsidTr="003B0F46">
        <w:tc>
          <w:tcPr>
            <w:tcW w:w="2448" w:type="dxa"/>
          </w:tcPr>
          <w:p w14:paraId="60AD3E4B" w14:textId="77777777" w:rsidR="00AB1482" w:rsidRPr="003B0F46" w:rsidRDefault="00AB1482" w:rsidP="003B0F46">
            <w:pPr>
              <w:pStyle w:val="Normal-text"/>
              <w:rPr>
                <w:b/>
              </w:rPr>
            </w:pPr>
          </w:p>
        </w:tc>
        <w:tc>
          <w:tcPr>
            <w:tcW w:w="7128" w:type="dxa"/>
          </w:tcPr>
          <w:p w14:paraId="713BB848" w14:textId="77777777" w:rsidR="00AB1482" w:rsidRPr="004F68AA" w:rsidRDefault="00240216" w:rsidP="00352B6F">
            <w:pPr>
              <w:pStyle w:val="Normal-text"/>
            </w:pPr>
            <w:r>
              <w:t>Secondary</w:t>
            </w:r>
            <w:r w:rsidR="00845DF6">
              <w:t xml:space="preserve"> Objective(s) and Outcome Measure(s)</w:t>
            </w:r>
            <w:r>
              <w:t>:</w:t>
            </w:r>
            <w:r w:rsidR="00743A29">
              <w:t xml:space="preserve">  </w:t>
            </w:r>
          </w:p>
        </w:tc>
      </w:tr>
      <w:tr w:rsidR="00845DF6" w14:paraId="204B347F" w14:textId="77777777" w:rsidTr="003B0F46">
        <w:tc>
          <w:tcPr>
            <w:tcW w:w="2448" w:type="dxa"/>
          </w:tcPr>
          <w:p w14:paraId="3FDE4789" w14:textId="77777777" w:rsidR="00AB1482" w:rsidRPr="003B0F46" w:rsidRDefault="00AB1482" w:rsidP="003B0F46">
            <w:pPr>
              <w:pStyle w:val="Normal-text"/>
              <w:rPr>
                <w:b/>
              </w:rPr>
            </w:pPr>
            <w:r w:rsidRPr="003B0F46">
              <w:rPr>
                <w:b/>
              </w:rPr>
              <w:t>Population:</w:t>
            </w:r>
          </w:p>
        </w:tc>
        <w:tc>
          <w:tcPr>
            <w:tcW w:w="7128" w:type="dxa"/>
          </w:tcPr>
          <w:p w14:paraId="4D6B1681" w14:textId="78B047DD" w:rsidR="00AB1482" w:rsidRPr="00240216" w:rsidRDefault="00F47D21" w:rsidP="00337B4F">
            <w:pPr>
              <w:pStyle w:val="Normal-text"/>
            </w:pPr>
            <w:r>
              <w:t>&lt;</w:t>
            </w:r>
            <w:r w:rsidR="009668AD">
              <w:t>State</w:t>
            </w:r>
            <w:r w:rsidR="00845DF6">
              <w:t xml:space="preserve"> the sample size for each group/cohort</w:t>
            </w:r>
            <w:r w:rsidR="009668AD">
              <w:t xml:space="preserve"> and b</w:t>
            </w:r>
            <w:r w:rsidR="00845DF6">
              <w:t>riefly de</w:t>
            </w:r>
            <w:r w:rsidR="009668AD">
              <w:t>fine</w:t>
            </w:r>
            <w:r w:rsidR="00845DF6">
              <w:t xml:space="preserve"> </w:t>
            </w:r>
            <w:r w:rsidR="009668AD">
              <w:t xml:space="preserve">group/cohort </w:t>
            </w:r>
            <w:r w:rsidR="00845DF6">
              <w:t>characteristics&gt;</w:t>
            </w:r>
          </w:p>
        </w:tc>
      </w:tr>
      <w:tr w:rsidR="00845DF6" w14:paraId="51EE5034" w14:textId="77777777" w:rsidTr="003B0F46">
        <w:tc>
          <w:tcPr>
            <w:tcW w:w="2448" w:type="dxa"/>
          </w:tcPr>
          <w:p w14:paraId="0029B99E" w14:textId="77777777" w:rsidR="00AB1482" w:rsidRPr="003B0F46" w:rsidRDefault="00AB1482" w:rsidP="003B0F46">
            <w:pPr>
              <w:pStyle w:val="Normal-text"/>
              <w:rPr>
                <w:b/>
              </w:rPr>
            </w:pPr>
            <w:r w:rsidRPr="003B0F46">
              <w:rPr>
                <w:b/>
              </w:rPr>
              <w:t>Number of Sites:</w:t>
            </w:r>
          </w:p>
        </w:tc>
        <w:tc>
          <w:tcPr>
            <w:tcW w:w="7128" w:type="dxa"/>
          </w:tcPr>
          <w:p w14:paraId="5BC28ED4" w14:textId="1FA0F370" w:rsidR="00AB1482" w:rsidRPr="00240216" w:rsidRDefault="00240216" w:rsidP="00AA09B9">
            <w:pPr>
              <w:pStyle w:val="Normal-text"/>
            </w:pPr>
            <w:r w:rsidRPr="00240216">
              <w:t>&lt;</w:t>
            </w:r>
            <w:r>
              <w:t>Insert a list of sites</w:t>
            </w:r>
            <w:r w:rsidR="00AB1482" w:rsidRPr="00240216">
              <w:t>.</w:t>
            </w:r>
            <w:r w:rsidRPr="00240216">
              <w:t>&gt;</w:t>
            </w:r>
          </w:p>
        </w:tc>
      </w:tr>
      <w:tr w:rsidR="00845DF6" w14:paraId="463E20E5" w14:textId="77777777" w:rsidTr="003B0F46">
        <w:tc>
          <w:tcPr>
            <w:tcW w:w="2448" w:type="dxa"/>
          </w:tcPr>
          <w:p w14:paraId="3E87C66A" w14:textId="77777777" w:rsidR="00AB1482" w:rsidRPr="003B0F46" w:rsidRDefault="00AB1482" w:rsidP="003B0F46">
            <w:pPr>
              <w:pStyle w:val="Normal-text"/>
              <w:rPr>
                <w:b/>
              </w:rPr>
            </w:pPr>
            <w:r w:rsidRPr="003B0F46">
              <w:rPr>
                <w:b/>
              </w:rPr>
              <w:t>Study Duration:</w:t>
            </w:r>
          </w:p>
        </w:tc>
        <w:tc>
          <w:tcPr>
            <w:tcW w:w="7128" w:type="dxa"/>
          </w:tcPr>
          <w:p w14:paraId="79D39D15" w14:textId="77777777" w:rsidR="00AB1482" w:rsidRPr="004F68AA" w:rsidRDefault="00626FDE" w:rsidP="00352B6F">
            <w:pPr>
              <w:pStyle w:val="Normal-text"/>
            </w:pPr>
            <w:r>
              <w:t>&lt;E</w:t>
            </w:r>
            <w:r w:rsidR="00AB1482" w:rsidRPr="00240216">
              <w:t>stimated time (in months) from when the study opens to enrollment until completion of data analyses.</w:t>
            </w:r>
            <w:r w:rsidR="00240216">
              <w:t>&gt;</w:t>
            </w:r>
          </w:p>
        </w:tc>
      </w:tr>
      <w:tr w:rsidR="00845DF6" w14:paraId="685DB1EF" w14:textId="77777777" w:rsidTr="003B0F46">
        <w:tc>
          <w:tcPr>
            <w:tcW w:w="2448" w:type="dxa"/>
          </w:tcPr>
          <w:p w14:paraId="5880CB2E" w14:textId="77777777" w:rsidR="00AB1482" w:rsidRPr="003B0F46" w:rsidRDefault="00AB1482" w:rsidP="003B0F46">
            <w:pPr>
              <w:pStyle w:val="Normal-text"/>
              <w:rPr>
                <w:b/>
              </w:rPr>
            </w:pPr>
            <w:r w:rsidRPr="003B0F46">
              <w:rPr>
                <w:b/>
              </w:rPr>
              <w:t>Subject Participation Duration:</w:t>
            </w:r>
          </w:p>
        </w:tc>
        <w:tc>
          <w:tcPr>
            <w:tcW w:w="7128" w:type="dxa"/>
          </w:tcPr>
          <w:p w14:paraId="5FFF8351" w14:textId="77777777" w:rsidR="00AB1482" w:rsidRPr="00B45DA8" w:rsidRDefault="00B45DA8" w:rsidP="00352B6F">
            <w:pPr>
              <w:pStyle w:val="Normal-text"/>
            </w:pPr>
            <w:r>
              <w:t>&lt;</w:t>
            </w:r>
            <w:r w:rsidR="00626FDE">
              <w:t>Time</w:t>
            </w:r>
            <w:r w:rsidR="00AB1482" w:rsidRPr="00B45DA8">
              <w:t xml:space="preserve"> it will take to conduct the study for each individual subject.</w:t>
            </w:r>
            <w:r>
              <w:t>&gt;</w:t>
            </w:r>
          </w:p>
        </w:tc>
      </w:tr>
      <w:tr w:rsidR="00845DF6" w14:paraId="79EE514C" w14:textId="77777777" w:rsidTr="003B0F46">
        <w:tc>
          <w:tcPr>
            <w:tcW w:w="2448" w:type="dxa"/>
          </w:tcPr>
          <w:p w14:paraId="6D801329" w14:textId="77777777" w:rsidR="00AB1482" w:rsidRPr="003B0F46" w:rsidRDefault="00AB1482" w:rsidP="003B0F46">
            <w:pPr>
              <w:pStyle w:val="Normal-text"/>
              <w:rPr>
                <w:b/>
              </w:rPr>
            </w:pPr>
            <w:r w:rsidRPr="003B0F46">
              <w:rPr>
                <w:b/>
              </w:rPr>
              <w:t>Estimated Time to Complete Enrollment:</w:t>
            </w:r>
          </w:p>
        </w:tc>
        <w:tc>
          <w:tcPr>
            <w:tcW w:w="7128" w:type="dxa"/>
          </w:tcPr>
          <w:p w14:paraId="656BF6F7" w14:textId="77777777" w:rsidR="00AB1482" w:rsidRPr="00B45DA8" w:rsidRDefault="00626FDE" w:rsidP="00352B6F">
            <w:pPr>
              <w:pStyle w:val="Normal-text"/>
            </w:pPr>
            <w:r>
              <w:t>&lt;E</w:t>
            </w:r>
            <w:r w:rsidR="00AB1482" w:rsidRPr="00B45DA8">
              <w:t>stimated time from enrollment into study of the first subject to enrollment into study of the last subject.</w:t>
            </w:r>
            <w:r w:rsidR="00B45DA8">
              <w:t>&gt;</w:t>
            </w:r>
          </w:p>
        </w:tc>
      </w:tr>
    </w:tbl>
    <w:p w14:paraId="2B8E10CD" w14:textId="77777777" w:rsidR="00AB1482" w:rsidRDefault="00F5528F" w:rsidP="00AB1482">
      <w:pPr>
        <w:pStyle w:val="CROMSText"/>
      </w:pPr>
      <w:r>
        <w:br w:type="page"/>
      </w:r>
    </w:p>
    <w:p w14:paraId="04275042" w14:textId="77777777" w:rsidR="00AB71F9" w:rsidRDefault="003B0F46" w:rsidP="005442C6">
      <w:pPr>
        <w:pStyle w:val="CROMSText"/>
        <w:keepNext/>
        <w:rPr>
          <w:b/>
        </w:rPr>
      </w:pPr>
      <w:r w:rsidRPr="003B0F46">
        <w:rPr>
          <w:b/>
        </w:rPr>
        <w:lastRenderedPageBreak/>
        <w:t>Schematic of Study Design:</w:t>
      </w:r>
    </w:p>
    <w:p w14:paraId="733EA7E6" w14:textId="5BF71573" w:rsidR="003B0F46" w:rsidRPr="003B0F46" w:rsidRDefault="003B0F46" w:rsidP="005442C6">
      <w:pPr>
        <w:pStyle w:val="CROMSInstruction"/>
        <w:keepNext/>
      </w:pPr>
      <w:r>
        <w:t>{</w:t>
      </w:r>
      <w:r w:rsidR="004C1D6C">
        <w:t xml:space="preserve">The diagram below shows the preferred format and the level of detail needed to convey an overview of </w:t>
      </w:r>
      <w:r w:rsidR="004C1D6C" w:rsidRPr="00F212CC">
        <w:t>study</w:t>
      </w:r>
      <w:r w:rsidR="004C1D6C">
        <w:t xml:space="preserve"> design.</w:t>
      </w:r>
      <w:r w:rsidR="004C1D6C" w:rsidRPr="00053790">
        <w:t xml:space="preserve"> </w:t>
      </w:r>
      <w:r w:rsidR="004C1D6C">
        <w:t>C</w:t>
      </w:r>
      <w:r w:rsidR="004C1D6C" w:rsidRPr="003B0F46">
        <w:t xml:space="preserve">omplete each </w:t>
      </w:r>
      <w:r w:rsidR="004C1D6C">
        <w:t xml:space="preserve">text box </w:t>
      </w:r>
      <w:r w:rsidR="004C1D6C" w:rsidRPr="003B0F46">
        <w:t>with study</w:t>
      </w:r>
      <w:r w:rsidR="004C1D6C">
        <w:t>-</w:t>
      </w:r>
      <w:r w:rsidR="004C1D6C" w:rsidRPr="003B0F46">
        <w:t xml:space="preserve">specific information </w:t>
      </w:r>
      <w:r w:rsidR="004C1D6C">
        <w:t>and a</w:t>
      </w:r>
      <w:r w:rsidRPr="003B0F46">
        <w:t xml:space="preserve">dapt the diagram </w:t>
      </w:r>
      <w:r w:rsidR="004C1D6C">
        <w:t>to illustrate your study design</w:t>
      </w:r>
      <w:r w:rsidRPr="003B0F46">
        <w:t>.</w:t>
      </w:r>
      <w:r w:rsidR="0084040B" w:rsidRPr="0084040B">
        <w:rPr>
          <w:i w:val="0"/>
          <w:iCs w:val="0"/>
          <w:color w:val="auto"/>
          <w:sz w:val="22"/>
        </w:rPr>
        <w:t xml:space="preserve"> </w:t>
      </w:r>
      <w:r w:rsidR="0084040B" w:rsidRPr="0084040B">
        <w:t>The time point(s) indicated in the schematic should correspond to the time point(</w:t>
      </w:r>
      <w:r w:rsidR="00606C8C">
        <w:t xml:space="preserve">s) in Section </w:t>
      </w:r>
      <w:r w:rsidR="00606C8C">
        <w:fldChar w:fldCharType="begin"/>
      </w:r>
      <w:r w:rsidR="00606C8C">
        <w:instrText xml:space="preserve"> REF _Ref374951622 \r \h </w:instrText>
      </w:r>
      <w:r w:rsidR="00606C8C">
        <w:fldChar w:fldCharType="separate"/>
      </w:r>
      <w:r w:rsidR="00B04367">
        <w:t>6</w:t>
      </w:r>
      <w:r w:rsidR="00606C8C">
        <w:fldChar w:fldCharType="end"/>
      </w:r>
      <w:r w:rsidR="0084040B">
        <w:t xml:space="preserve"> of the protocol, </w:t>
      </w:r>
      <w:r w:rsidR="0084040B" w:rsidRPr="0084040B">
        <w:t>Study Schedule</w:t>
      </w:r>
      <w:r w:rsidR="0084040B">
        <w:t>, e.g., Visit 1</w:t>
      </w:r>
      <w:r w:rsidR="008E7E32">
        <w:t xml:space="preserve">, </w:t>
      </w:r>
      <w:r w:rsidR="0084040B">
        <w:t>Day 0</w:t>
      </w:r>
      <w:r w:rsidR="008E7E32">
        <w:t>;</w:t>
      </w:r>
      <w:r w:rsidR="0084040B">
        <w:t xml:space="preserve"> Visit 2, Day 30 </w:t>
      </w:r>
      <w:r w:rsidR="0084040B">
        <w:rPr>
          <w:rFonts w:cs="Arial"/>
        </w:rPr>
        <w:t>±</w:t>
      </w:r>
      <w:r w:rsidR="0084040B">
        <w:t xml:space="preserve"> 7</w:t>
      </w:r>
      <w:r w:rsidR="008E7E32">
        <w:t>;</w:t>
      </w:r>
      <w:r w:rsidR="0084040B">
        <w:t xml:space="preserve"> etc</w:t>
      </w:r>
      <w:r w:rsidR="0084040B" w:rsidRPr="0084040B">
        <w:t>.</w:t>
      </w:r>
      <w:r>
        <w:t>}</w:t>
      </w:r>
    </w:p>
    <w:p w14:paraId="1EED4D17" w14:textId="2B1EF675" w:rsidR="003B0F46" w:rsidRPr="008D2801" w:rsidRDefault="00A4230E" w:rsidP="00A4230E">
      <w:pPr>
        <w:keepNext/>
        <w:spacing w:before="480"/>
      </w:pPr>
      <w:r>
        <w:rPr>
          <w:noProof/>
        </w:rPr>
        <mc:AlternateContent>
          <mc:Choice Requires="wpg">
            <w:drawing>
              <wp:inline distT="0" distB="0" distL="0" distR="0" wp14:anchorId="31336639" wp14:editId="2EFB2958">
                <wp:extent cx="6025498" cy="4887933"/>
                <wp:effectExtent l="0" t="0" r="13970" b="46355"/>
                <wp:docPr id="16" name="Group 16" descr="Flow chart which starts with Screening and Enrollment Day XX±YY, which leads to Visit 1, 2, 3 and X. &#10;&#10;Box for Screening and Enrollment states &quot;Total N:  Obtain informed consent. Screen potential participants by inclusion and exclusion criteria; obtain history, document.&quot; &#10;&#10;Leads to Visit 1: Initial assessments, then goes to Visit 2:&quot;Follow-up assessments (in-person, phone, electronic, etc.). Then goes to Visit 3: Follow-up assessments (in-person, phone, electronic, etc.) and ends with &#10;Visit X: Final Assessments &#10;(in person, phone, electronic, etc.)"/>
                <wp:cNvGraphicFramePr/>
                <a:graphic xmlns:a="http://schemas.openxmlformats.org/drawingml/2006/main">
                  <a:graphicData uri="http://schemas.microsoft.com/office/word/2010/wordprocessingGroup">
                    <wpg:wgp>
                      <wpg:cNvGrpSpPr/>
                      <wpg:grpSpPr>
                        <a:xfrm>
                          <a:off x="0" y="0"/>
                          <a:ext cx="6025498" cy="4887933"/>
                          <a:chOff x="0" y="0"/>
                          <a:chExt cx="6025498" cy="4887933"/>
                        </a:xfrm>
                      </wpg:grpSpPr>
                      <wpg:grpSp>
                        <wpg:cNvPr id="15" name="Group 15"/>
                        <wpg:cNvGrpSpPr/>
                        <wpg:grpSpPr>
                          <a:xfrm>
                            <a:off x="1172193" y="53439"/>
                            <a:ext cx="4853305" cy="4834494"/>
                            <a:chOff x="0" y="0"/>
                            <a:chExt cx="4853305" cy="4834494"/>
                          </a:xfrm>
                        </wpg:grpSpPr>
                        <wps:wsp>
                          <wps:cNvPr id="9" name="AutoShape 30"/>
                          <wps:cNvSpPr>
                            <a:spLocks noChangeArrowheads="1"/>
                          </wps:cNvSpPr>
                          <wps:spPr bwMode="auto">
                            <a:xfrm>
                              <a:off x="2276599" y="540328"/>
                              <a:ext cx="228600" cy="28829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1"/>
                          <wps:cNvSpPr>
                            <a:spLocks noChangeArrowheads="1"/>
                          </wps:cNvSpPr>
                          <wps:spPr bwMode="auto">
                            <a:xfrm>
                              <a:off x="0" y="0"/>
                              <a:ext cx="4853305" cy="495300"/>
                            </a:xfrm>
                            <a:prstGeom prst="rect">
                              <a:avLst/>
                            </a:prstGeom>
                            <a:solidFill>
                              <a:srgbClr val="FFFFFF"/>
                            </a:solidFill>
                            <a:ln w="9525">
                              <a:solidFill>
                                <a:srgbClr val="000000"/>
                              </a:solidFill>
                              <a:miter lim="800000"/>
                              <a:headEnd/>
                              <a:tailEnd/>
                            </a:ln>
                          </wps:spPr>
                          <wps:txbx>
                            <w:txbxContent>
                              <w:p w14:paraId="40AEB440" w14:textId="77777777" w:rsidR="004B1665" w:rsidRPr="00A4230E" w:rsidRDefault="004B1665" w:rsidP="00A93BA7">
                                <w:pPr>
                                  <w:jc w:val="center"/>
                                  <w:rPr>
                                    <w:rFonts w:cs="Arial"/>
                                    <w:i/>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w:t>
                                </w:r>
                                <w:r w:rsidRPr="00A4230E">
                                  <w:rPr>
                                    <w:rFonts w:cs="Arial"/>
                                    <w:i/>
                                    <w:sz w:val="20"/>
                                  </w:rPr>
                                  <w:t xml:space="preserve">exclusion criteria; obtain history, document. </w:t>
                                </w:r>
                              </w:p>
                            </w:txbxContent>
                          </wps:txbx>
                          <wps:bodyPr rot="0" vert="horz" wrap="square" lIns="91440" tIns="45720" rIns="91440" bIns="45720" anchor="t" anchorCtr="0" upright="1">
                            <a:noAutofit/>
                          </wps:bodyPr>
                        </wps:wsp>
                        <wps:wsp>
                          <wps:cNvPr id="8" name="Rectangle 32"/>
                          <wps:cNvSpPr>
                            <a:spLocks noChangeArrowheads="1"/>
                          </wps:cNvSpPr>
                          <wps:spPr bwMode="auto">
                            <a:xfrm>
                              <a:off x="0" y="920338"/>
                              <a:ext cx="4813300" cy="590550"/>
                            </a:xfrm>
                            <a:prstGeom prst="rect">
                              <a:avLst/>
                            </a:prstGeom>
                            <a:solidFill>
                              <a:srgbClr val="FFFFFF"/>
                            </a:solidFill>
                            <a:ln w="9525">
                              <a:solidFill>
                                <a:srgbClr val="000000"/>
                              </a:solidFill>
                              <a:miter lim="800000"/>
                              <a:headEnd/>
                              <a:tailEnd/>
                            </a:ln>
                          </wps:spPr>
                          <wps:txbx>
                            <w:txbxContent>
                              <w:p w14:paraId="56B948C7" w14:textId="77777777" w:rsidR="004B1665" w:rsidRDefault="004B1665" w:rsidP="005442C6">
                                <w:pPr>
                                  <w:jc w:val="center"/>
                                  <w:rPr>
                                    <w:rFonts w:cs="Arial"/>
                                    <w:sz w:val="20"/>
                                  </w:rPr>
                                </w:pPr>
                                <w:r>
                                  <w:rPr>
                                    <w:rFonts w:cs="Arial"/>
                                    <w:sz w:val="20"/>
                                  </w:rPr>
                                  <w:t>Initial assessments</w:t>
                                </w:r>
                              </w:p>
                              <w:p w14:paraId="1D29D81B" w14:textId="77777777" w:rsidR="004B1665" w:rsidRPr="004D0E03" w:rsidRDefault="004B1665" w:rsidP="005442C6">
                                <w:pPr>
                                  <w:jc w:val="center"/>
                                  <w:rPr>
                                    <w:rFonts w:cs="Arial"/>
                                    <w:sz w:val="20"/>
                                  </w:rPr>
                                </w:pPr>
                                <w:r>
                                  <w:rPr>
                                    <w:rFonts w:cs="Arial"/>
                                    <w:sz w:val="20"/>
                                  </w:rPr>
                                  <w:t xml:space="preserve">(list data and/or specimens to be collected, examinations or imaging or laboratory assays to be performed, questionnaires to be completed) </w:t>
                                </w:r>
                              </w:p>
                            </w:txbxContent>
                          </wps:txbx>
                          <wps:bodyPr rot="0" vert="horz" wrap="square" lIns="91440" tIns="45720" rIns="91440" bIns="45720" anchor="t" anchorCtr="0" upright="1">
                            <a:noAutofit/>
                          </wps:bodyPr>
                        </wps:wsp>
                        <wps:wsp>
                          <wps:cNvPr id="4" name="Rectangle 33"/>
                          <wps:cNvSpPr>
                            <a:spLocks noChangeArrowheads="1"/>
                          </wps:cNvSpPr>
                          <wps:spPr bwMode="auto">
                            <a:xfrm>
                              <a:off x="17813" y="2939143"/>
                              <a:ext cx="4810125" cy="609600"/>
                            </a:xfrm>
                            <a:prstGeom prst="rect">
                              <a:avLst/>
                            </a:prstGeom>
                            <a:solidFill>
                              <a:srgbClr val="FFFFFF"/>
                            </a:solidFill>
                            <a:ln w="9525">
                              <a:solidFill>
                                <a:srgbClr val="000000"/>
                              </a:solidFill>
                              <a:miter lim="800000"/>
                              <a:headEnd/>
                              <a:tailEnd/>
                            </a:ln>
                          </wps:spPr>
                          <wps:txbx>
                            <w:txbxContent>
                              <w:p w14:paraId="63262A85" w14:textId="77777777" w:rsidR="004B1665" w:rsidRPr="004D0E03"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4A3A27C0" w14:textId="77777777" w:rsidR="004B1665"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p w14:paraId="3413DF1F" w14:textId="77777777" w:rsidR="004B1665" w:rsidRPr="00690B9C" w:rsidRDefault="004B1665" w:rsidP="005442C6">
                                <w:pPr>
                                  <w:jc w:val="center"/>
                                </w:pPr>
                              </w:p>
                            </w:txbxContent>
                          </wps:txbx>
                          <wps:bodyPr rot="0" vert="horz" wrap="square" lIns="91440" tIns="45720" rIns="91440" bIns="45720" anchor="t" anchorCtr="0" upright="1">
                            <a:noAutofit/>
                          </wps:bodyPr>
                        </wps:wsp>
                        <wps:wsp>
                          <wps:cNvPr id="6" name="Rectangle 34"/>
                          <wps:cNvSpPr>
                            <a:spLocks noChangeArrowheads="1"/>
                          </wps:cNvSpPr>
                          <wps:spPr bwMode="auto">
                            <a:xfrm>
                              <a:off x="17813" y="1929741"/>
                              <a:ext cx="4800600" cy="609600"/>
                            </a:xfrm>
                            <a:prstGeom prst="rect">
                              <a:avLst/>
                            </a:prstGeom>
                            <a:solidFill>
                              <a:srgbClr val="FFFFFF"/>
                            </a:solidFill>
                            <a:ln w="9525">
                              <a:solidFill>
                                <a:srgbClr val="000000"/>
                              </a:solidFill>
                              <a:miter lim="800000"/>
                              <a:headEnd/>
                              <a:tailEnd/>
                            </a:ln>
                          </wps:spPr>
                          <wps:txbx>
                            <w:txbxContent>
                              <w:p w14:paraId="613B21C6" w14:textId="77777777" w:rsidR="004B1665"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348B8B03" w14:textId="77777777" w:rsidR="004B1665" w:rsidRPr="004D0E03"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txbxContent>
                          </wps:txbx>
                          <wps:bodyPr rot="0" vert="horz" wrap="square" lIns="91440" tIns="45720" rIns="91440" bIns="45720" anchor="t" anchorCtr="0" upright="1">
                            <a:noAutofit/>
                          </wps:bodyPr>
                        </wps:wsp>
                        <wps:wsp>
                          <wps:cNvPr id="2" name="AutoShape 35"/>
                          <wps:cNvSpPr>
                            <a:spLocks noChangeArrowheads="1"/>
                          </wps:cNvSpPr>
                          <wps:spPr bwMode="auto">
                            <a:xfrm>
                              <a:off x="2474" y="3920094"/>
                              <a:ext cx="4762500" cy="914400"/>
                            </a:xfrm>
                            <a:prstGeom prst="flowChartDecision">
                              <a:avLst/>
                            </a:prstGeom>
                            <a:solidFill>
                              <a:srgbClr val="FFFFFF"/>
                            </a:solidFill>
                            <a:ln w="9525">
                              <a:solidFill>
                                <a:srgbClr val="000000"/>
                              </a:solidFill>
                              <a:miter lim="800000"/>
                              <a:headEnd/>
                              <a:tailEnd/>
                            </a:ln>
                          </wps:spPr>
                          <wps:txbx>
                            <w:txbxContent>
                              <w:p w14:paraId="76F66E79" w14:textId="77777777" w:rsidR="004B1665" w:rsidRDefault="004B1665" w:rsidP="005442C6">
                                <w:pPr>
                                  <w:jc w:val="center"/>
                                  <w:rPr>
                                    <w:rFonts w:cs="Arial"/>
                                    <w:b/>
                                    <w:sz w:val="20"/>
                                  </w:rPr>
                                </w:pPr>
                                <w:r w:rsidRPr="00095EF0">
                                  <w:rPr>
                                    <w:rFonts w:cs="Arial"/>
                                    <w:b/>
                                    <w:sz w:val="20"/>
                                  </w:rPr>
                                  <w:t xml:space="preserve">Final Assessments </w:t>
                                </w:r>
                              </w:p>
                              <w:p w14:paraId="66F9002E" w14:textId="77777777" w:rsidR="004B1665" w:rsidRPr="00095EF0" w:rsidRDefault="004B1665" w:rsidP="005442C6">
                                <w:pPr>
                                  <w:jc w:val="center"/>
                                  <w:rPr>
                                    <w:rFonts w:cs="Arial"/>
                                    <w:b/>
                                    <w:sz w:val="20"/>
                                  </w:rPr>
                                </w:pPr>
                                <w:r w:rsidRPr="00095EF0">
                                  <w:rPr>
                                    <w:rFonts w:cs="Arial"/>
                                    <w:b/>
                                    <w:sz w:val="20"/>
                                  </w:rPr>
                                  <w:t>(in person, phone, electronic, etc.)</w:t>
                                </w:r>
                              </w:p>
                              <w:p w14:paraId="11D44CED" w14:textId="77777777" w:rsidR="004B1665" w:rsidRDefault="004B1665" w:rsidP="005442C6">
                                <w:pPr>
                                  <w:jc w:val="center"/>
                                  <w:rPr>
                                    <w:b/>
                                  </w:rPr>
                                </w:pPr>
                              </w:p>
                            </w:txbxContent>
                          </wps:txbx>
                          <wps:bodyPr rot="0" vert="horz" wrap="square" lIns="91440" tIns="45720" rIns="91440" bIns="45720" anchor="t" anchorCtr="0" upright="1">
                            <a:noAutofit/>
                          </wps:bodyPr>
                        </wps:wsp>
                        <wps:wsp>
                          <wps:cNvPr id="5" name="AutoShape 37"/>
                          <wps:cNvSpPr>
                            <a:spLocks noChangeArrowheads="1"/>
                          </wps:cNvSpPr>
                          <wps:spPr bwMode="auto">
                            <a:xfrm>
                              <a:off x="2276599" y="2606634"/>
                              <a:ext cx="228600" cy="25654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38"/>
                          <wps:cNvSpPr>
                            <a:spLocks noChangeArrowheads="1"/>
                          </wps:cNvSpPr>
                          <wps:spPr bwMode="auto">
                            <a:xfrm>
                              <a:off x="2276599" y="1591294"/>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39"/>
                          <wps:cNvSpPr>
                            <a:spLocks noChangeArrowheads="1"/>
                          </wps:cNvSpPr>
                          <wps:spPr bwMode="auto">
                            <a:xfrm>
                              <a:off x="2276599" y="3616037"/>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17" name="Text Box 2"/>
                        <wps:cNvSpPr txBox="1">
                          <a:spLocks noChangeArrowheads="1"/>
                        </wps:cNvSpPr>
                        <wps:spPr bwMode="auto">
                          <a:xfrm>
                            <a:off x="0" y="0"/>
                            <a:ext cx="1151890" cy="600710"/>
                          </a:xfrm>
                          <a:prstGeom prst="rect">
                            <a:avLst/>
                          </a:prstGeom>
                          <a:solidFill>
                            <a:srgbClr val="FFFFFF"/>
                          </a:solidFill>
                          <a:ln w="9525">
                            <a:noFill/>
                            <a:miter lim="800000"/>
                            <a:headEnd/>
                            <a:tailEnd/>
                          </a:ln>
                        </wps:spPr>
                        <wps:txbx>
                          <w:txbxContent>
                            <w:p w14:paraId="66C4D1D1" w14:textId="0960B679" w:rsidR="004B1665" w:rsidRDefault="004B1665" w:rsidP="00E43335">
                              <w:pPr>
                                <w:pStyle w:val="Footer"/>
                                <w:keepNext/>
                                <w:tabs>
                                  <w:tab w:val="clear" w:pos="4320"/>
                                  <w:tab w:val="clear" w:pos="8640"/>
                                </w:tabs>
                              </w:pPr>
                              <w:r>
                                <w:rPr>
                                  <w:rFonts w:cs="Arial"/>
                                  <w:sz w:val="20"/>
                                </w:rPr>
                                <w:t xml:space="preserve">Screening and </w:t>
                              </w:r>
                              <w:r>
                                <w:rPr>
                                  <w:rFonts w:cs="Arial"/>
                                  <w:sz w:val="20"/>
                                </w:rPr>
                                <w:br/>
                              </w:r>
                              <w:r w:rsidRPr="004D0E03">
                                <w:rPr>
                                  <w:rFonts w:cs="Arial"/>
                                  <w:sz w:val="20"/>
                                </w:rPr>
                                <w:t>Enrollment</w:t>
                              </w:r>
                              <w:r>
                                <w:rPr>
                                  <w:rFonts w:cs="Arial"/>
                                  <w:sz w:val="20"/>
                                </w:rPr>
                                <w:br/>
                                <w:t>Day XX±YY</w:t>
                              </w:r>
                            </w:p>
                          </w:txbxContent>
                        </wps:txbx>
                        <wps:bodyPr rot="0" vert="horz" wrap="square" lIns="91440" tIns="45720" rIns="91440" bIns="45720" anchor="t" anchorCtr="0">
                          <a:spAutoFit/>
                        </wps:bodyPr>
                      </wps:wsp>
                      <wps:wsp>
                        <wps:cNvPr id="11" name="Text Box 2"/>
                        <wps:cNvSpPr txBox="1">
                          <a:spLocks noChangeArrowheads="1"/>
                        </wps:cNvSpPr>
                        <wps:spPr bwMode="auto">
                          <a:xfrm>
                            <a:off x="0" y="1050967"/>
                            <a:ext cx="1151890" cy="433705"/>
                          </a:xfrm>
                          <a:prstGeom prst="rect">
                            <a:avLst/>
                          </a:prstGeom>
                          <a:solidFill>
                            <a:srgbClr val="FFFFFF"/>
                          </a:solidFill>
                          <a:ln w="9525">
                            <a:noFill/>
                            <a:miter lim="800000"/>
                            <a:headEnd/>
                            <a:tailEnd/>
                          </a:ln>
                        </wps:spPr>
                        <wps:txbx>
                          <w:txbxContent>
                            <w:p w14:paraId="4E5B297C" w14:textId="77777777" w:rsidR="004B1665" w:rsidRDefault="004B1665" w:rsidP="00A4230E">
                              <w:pPr>
                                <w:pStyle w:val="Footer"/>
                                <w:keepNext/>
                                <w:tabs>
                                  <w:tab w:val="clear" w:pos="4320"/>
                                  <w:tab w:val="clear" w:pos="8640"/>
                                </w:tabs>
                                <w:rPr>
                                  <w:rFonts w:cs="Arial"/>
                                  <w:sz w:val="20"/>
                                </w:rPr>
                              </w:pPr>
                              <w:r w:rsidRPr="004D0E03">
                                <w:rPr>
                                  <w:rFonts w:cs="Arial"/>
                                  <w:sz w:val="20"/>
                                </w:rPr>
                                <w:t>Visit 1</w:t>
                              </w:r>
                              <w:r w:rsidRPr="00A4230E">
                                <w:rPr>
                                  <w:rFonts w:cs="Arial"/>
                                  <w:sz w:val="20"/>
                                </w:rPr>
                                <w:t xml:space="preserve"> </w:t>
                              </w:r>
                            </w:p>
                            <w:p w14:paraId="45C547B4" w14:textId="69827F51"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2" name="Text Box 2"/>
                        <wps:cNvSpPr txBox="1">
                          <a:spLocks noChangeArrowheads="1"/>
                        </wps:cNvSpPr>
                        <wps:spPr bwMode="auto">
                          <a:xfrm>
                            <a:off x="0" y="2072245"/>
                            <a:ext cx="1151890" cy="433705"/>
                          </a:xfrm>
                          <a:prstGeom prst="rect">
                            <a:avLst/>
                          </a:prstGeom>
                          <a:solidFill>
                            <a:srgbClr val="FFFFFF"/>
                          </a:solidFill>
                          <a:ln w="9525">
                            <a:noFill/>
                            <a:miter lim="800000"/>
                            <a:headEnd/>
                            <a:tailEnd/>
                          </a:ln>
                        </wps:spPr>
                        <wps:txbx>
                          <w:txbxContent>
                            <w:p w14:paraId="627CA66A" w14:textId="3933D93E"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2</w:t>
                              </w:r>
                              <w:r w:rsidRPr="00A4230E">
                                <w:rPr>
                                  <w:rFonts w:cs="Arial"/>
                                  <w:sz w:val="20"/>
                                </w:rPr>
                                <w:t xml:space="preserve"> </w:t>
                              </w:r>
                            </w:p>
                            <w:p w14:paraId="63091C07"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3" name="Text Box 2"/>
                        <wps:cNvSpPr txBox="1">
                          <a:spLocks noChangeArrowheads="1"/>
                        </wps:cNvSpPr>
                        <wps:spPr bwMode="auto">
                          <a:xfrm>
                            <a:off x="0" y="3081647"/>
                            <a:ext cx="1151890" cy="433705"/>
                          </a:xfrm>
                          <a:prstGeom prst="rect">
                            <a:avLst/>
                          </a:prstGeom>
                          <a:solidFill>
                            <a:srgbClr val="FFFFFF"/>
                          </a:solidFill>
                          <a:ln w="9525">
                            <a:noFill/>
                            <a:miter lim="800000"/>
                            <a:headEnd/>
                            <a:tailEnd/>
                          </a:ln>
                        </wps:spPr>
                        <wps:txbx>
                          <w:txbxContent>
                            <w:p w14:paraId="116D5619" w14:textId="462782F7"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3</w:t>
                              </w:r>
                              <w:r w:rsidRPr="00A4230E">
                                <w:rPr>
                                  <w:rFonts w:cs="Arial"/>
                                  <w:sz w:val="20"/>
                                </w:rPr>
                                <w:t xml:space="preserve"> </w:t>
                              </w:r>
                            </w:p>
                            <w:p w14:paraId="2A8CC2B1"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4" name="Text Box 2"/>
                        <wps:cNvSpPr txBox="1">
                          <a:spLocks noChangeArrowheads="1"/>
                        </wps:cNvSpPr>
                        <wps:spPr bwMode="auto">
                          <a:xfrm>
                            <a:off x="0" y="4186052"/>
                            <a:ext cx="1151890" cy="433705"/>
                          </a:xfrm>
                          <a:prstGeom prst="rect">
                            <a:avLst/>
                          </a:prstGeom>
                          <a:solidFill>
                            <a:srgbClr val="FFFFFF"/>
                          </a:solidFill>
                          <a:ln w="9525">
                            <a:noFill/>
                            <a:miter lim="800000"/>
                            <a:headEnd/>
                            <a:tailEnd/>
                          </a:ln>
                        </wps:spPr>
                        <wps:txbx>
                          <w:txbxContent>
                            <w:p w14:paraId="636D17D9" w14:textId="7CFA0F63"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X</w:t>
                              </w:r>
                            </w:p>
                            <w:p w14:paraId="6B38D2C5"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g:wgp>
                  </a:graphicData>
                </a:graphic>
              </wp:inline>
            </w:drawing>
          </mc:Choice>
          <mc:Fallback>
            <w:pict>
              <v:group w14:anchorId="31336639" id="Group 16" o:spid="_x0000_s1027" alt="Flow chart which starts with Screening and Enrollment Day XX±YY, which leads to Visit 1, 2, 3 and X. &#10;&#10;Box for Screening and Enrollment states &quot;Total N:  Obtain informed consent. Screen potential participants by inclusion and exclusion criteria; obtain history, document.&quot; &#10;&#10;Leads to Visit 1: Initial assessments, then goes to Visit 2:&quot;Follow-up assessments (in-person, phone, electronic, etc.). Then goes to Visit 3: Follow-up assessments (in-person, phone, electronic, etc.) and ends with &#10;Visit X: Final Assessments &#10;(in person, phone, electronic, etc.)" style="width:474.45pt;height:384.9pt;mso-position-horizontal-relative:char;mso-position-vertical-relative:line" coordsize="60254,4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">
                <v:group id="Group 15" o:spid="_x0000_s1028" style="position:absolute;left:11721;top:534;width:48533;height:48345" coordsize="48533,4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9" type="#_x0000_t67" style="position:absolute;left:22765;top:5403;width:228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" adj="16961"/>
                  <v:rect id="Rectangle 31" o:spid="_x0000_s1030" style="position:absolute;width:4853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0AEB440" w14:textId="77777777" w:rsidR="004B1665" w:rsidRPr="00A4230E" w:rsidRDefault="004B1665" w:rsidP="00A93BA7">
                          <w:pPr>
                            <w:jc w:val="center"/>
                            <w:rPr>
                              <w:rFonts w:cs="Arial"/>
                              <w:i/>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w:t>
                          </w:r>
                          <w:r w:rsidRPr="00A4230E">
                            <w:rPr>
                              <w:rFonts w:cs="Arial"/>
                              <w:i/>
                              <w:sz w:val="20"/>
                            </w:rPr>
                            <w:t xml:space="preserve">exclusion criteria; obtain history, document. </w:t>
                          </w:r>
                        </w:p>
                      </w:txbxContent>
                    </v:textbox>
                  </v:rect>
                  <v:rect id="Rectangle 32" o:spid="_x0000_s1031" style="position:absolute;top:9203;width:48133;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6B948C7" w14:textId="77777777" w:rsidR="004B1665" w:rsidRDefault="004B1665" w:rsidP="005442C6">
                          <w:pPr>
                            <w:jc w:val="center"/>
                            <w:rPr>
                              <w:rFonts w:cs="Arial"/>
                              <w:sz w:val="20"/>
                            </w:rPr>
                          </w:pPr>
                          <w:r>
                            <w:rPr>
                              <w:rFonts w:cs="Arial"/>
                              <w:sz w:val="20"/>
                            </w:rPr>
                            <w:t>Initial assessments</w:t>
                          </w:r>
                        </w:p>
                        <w:p w14:paraId="1D29D81B" w14:textId="77777777" w:rsidR="004B1665" w:rsidRPr="004D0E03" w:rsidRDefault="004B1665" w:rsidP="005442C6">
                          <w:pPr>
                            <w:jc w:val="center"/>
                            <w:rPr>
                              <w:rFonts w:cs="Arial"/>
                              <w:sz w:val="20"/>
                            </w:rPr>
                          </w:pPr>
                          <w:r>
                            <w:rPr>
                              <w:rFonts w:cs="Arial"/>
                              <w:sz w:val="20"/>
                            </w:rPr>
                            <w:t xml:space="preserve">(list data and/or specimens to be collected, examinations or imaging or laboratory assays to be performed, questionnaires to be completed) </w:t>
                          </w:r>
                        </w:p>
                      </w:txbxContent>
                    </v:textbox>
                  </v:rect>
                  <v:rect id="Rectangle 33" o:spid="_x0000_s1032" style="position:absolute;left:178;top:29391;width:4810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3262A85" w14:textId="77777777" w:rsidR="004B1665" w:rsidRPr="004D0E03"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4A3A27C0" w14:textId="77777777" w:rsidR="004B1665"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p w14:paraId="3413DF1F" w14:textId="77777777" w:rsidR="004B1665" w:rsidRPr="00690B9C" w:rsidRDefault="004B1665" w:rsidP="005442C6">
                          <w:pPr>
                            <w:jc w:val="center"/>
                          </w:pPr>
                        </w:p>
                      </w:txbxContent>
                    </v:textbox>
                  </v:rect>
                  <v:rect id="Rectangle 34" o:spid="_x0000_s1033" style="position:absolute;left:178;top:19297;width:480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613B21C6" w14:textId="77777777" w:rsidR="004B1665"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348B8B03" w14:textId="77777777" w:rsidR="004B1665" w:rsidRPr="004D0E03"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txbxContent>
                    </v:textbox>
                  </v:rect>
                  <v:shapetype id="_x0000_t110" coordsize="21600,21600" o:spt="110" path="m10800,l,10800,10800,21600,21600,10800xe">
                    <v:stroke joinstyle="miter"/>
                    <v:path gradientshapeok="t" o:connecttype="rect" textboxrect="5400,5400,16200,16200"/>
                  </v:shapetype>
                  <v:shape id="AutoShape 35" o:spid="_x0000_s1034" type="#_x0000_t110" style="position:absolute;left:24;top:39200;width:4762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76F66E79" w14:textId="77777777" w:rsidR="004B1665" w:rsidRDefault="004B1665" w:rsidP="005442C6">
                          <w:pPr>
                            <w:jc w:val="center"/>
                            <w:rPr>
                              <w:rFonts w:cs="Arial"/>
                              <w:b/>
                              <w:sz w:val="20"/>
                            </w:rPr>
                          </w:pPr>
                          <w:r w:rsidRPr="00095EF0">
                            <w:rPr>
                              <w:rFonts w:cs="Arial"/>
                              <w:b/>
                              <w:sz w:val="20"/>
                            </w:rPr>
                            <w:t xml:space="preserve">Final Assessments </w:t>
                          </w:r>
                        </w:p>
                        <w:p w14:paraId="66F9002E" w14:textId="77777777" w:rsidR="004B1665" w:rsidRPr="00095EF0" w:rsidRDefault="004B1665" w:rsidP="005442C6">
                          <w:pPr>
                            <w:jc w:val="center"/>
                            <w:rPr>
                              <w:rFonts w:cs="Arial"/>
                              <w:b/>
                              <w:sz w:val="20"/>
                            </w:rPr>
                          </w:pPr>
                          <w:r w:rsidRPr="00095EF0">
                            <w:rPr>
                              <w:rFonts w:cs="Arial"/>
                              <w:b/>
                              <w:sz w:val="20"/>
                            </w:rPr>
                            <w:t>(in person, phone, electronic, etc.)</w:t>
                          </w:r>
                        </w:p>
                        <w:p w14:paraId="11D44CED" w14:textId="77777777" w:rsidR="004B1665" w:rsidRDefault="004B1665" w:rsidP="005442C6">
                          <w:pPr>
                            <w:jc w:val="center"/>
                            <w:rPr>
                              <w:b/>
                            </w:rPr>
                          </w:pPr>
                        </w:p>
                      </w:txbxContent>
                    </v:textbox>
                  </v:shape>
                  <v:shape id="AutoShape 37" o:spid="_x0000_s1035" type="#_x0000_t67" style="position:absolute;left:22765;top:26066;width:228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" adj="16387"/>
                  <v:shape id="AutoShape 38" o:spid="_x0000_s1036" type="#_x0000_t67" style="position:absolute;left:22765;top:15912;width:2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"/>
                  <v:shape id="AutoShape 39" o:spid="_x0000_s1037" type="#_x0000_t67" style="position:absolute;left:22765;top:36160;width:2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"/>
                </v:group>
                <v:shape id="Text Box 2" o:spid="_x0000_s1038" type="#_x0000_t202" style="position:absolute;width:11518;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6C4D1D1" w14:textId="0960B679" w:rsidR="004B1665" w:rsidRDefault="004B1665" w:rsidP="00E43335">
                        <w:pPr>
                          <w:pStyle w:val="Footer"/>
                          <w:keepNext/>
                          <w:tabs>
                            <w:tab w:val="clear" w:pos="4320"/>
                            <w:tab w:val="clear" w:pos="8640"/>
                          </w:tabs>
                        </w:pPr>
                        <w:r>
                          <w:rPr>
                            <w:rFonts w:cs="Arial"/>
                            <w:sz w:val="20"/>
                          </w:rPr>
                          <w:t xml:space="preserve">Screening and </w:t>
                        </w:r>
                        <w:r>
                          <w:rPr>
                            <w:rFonts w:cs="Arial"/>
                            <w:sz w:val="20"/>
                          </w:rPr>
                          <w:br/>
                        </w:r>
                        <w:r w:rsidRPr="004D0E03">
                          <w:rPr>
                            <w:rFonts w:cs="Arial"/>
                            <w:sz w:val="20"/>
                          </w:rPr>
                          <w:t>Enrollment</w:t>
                        </w:r>
                        <w:r>
                          <w:rPr>
                            <w:rFonts w:cs="Arial"/>
                            <w:sz w:val="20"/>
                          </w:rPr>
                          <w:br/>
                          <w:t>Day XX±YY</w:t>
                        </w:r>
                      </w:p>
                    </w:txbxContent>
                  </v:textbox>
                </v:shape>
                <v:shape id="Text Box 2" o:spid="_x0000_s1039" type="#_x0000_t202" style="position:absolute;top:10509;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4E5B297C" w14:textId="77777777" w:rsidR="004B1665" w:rsidRDefault="004B1665" w:rsidP="00A4230E">
                        <w:pPr>
                          <w:pStyle w:val="Footer"/>
                          <w:keepNext/>
                          <w:tabs>
                            <w:tab w:val="clear" w:pos="4320"/>
                            <w:tab w:val="clear" w:pos="8640"/>
                          </w:tabs>
                          <w:rPr>
                            <w:rFonts w:cs="Arial"/>
                            <w:sz w:val="20"/>
                          </w:rPr>
                        </w:pPr>
                        <w:r w:rsidRPr="004D0E03">
                          <w:rPr>
                            <w:rFonts w:cs="Arial"/>
                            <w:sz w:val="20"/>
                          </w:rPr>
                          <w:t>Visit 1</w:t>
                        </w:r>
                        <w:r w:rsidRPr="00A4230E">
                          <w:rPr>
                            <w:rFonts w:cs="Arial"/>
                            <w:sz w:val="20"/>
                          </w:rPr>
                          <w:t xml:space="preserve"> </w:t>
                        </w:r>
                      </w:p>
                      <w:p w14:paraId="45C547B4" w14:textId="69827F51" w:rsidR="004B1665" w:rsidRDefault="004B1665" w:rsidP="00A4230E">
                        <w:pPr>
                          <w:pStyle w:val="Footer"/>
                          <w:keepNext/>
                          <w:tabs>
                            <w:tab w:val="clear" w:pos="4320"/>
                            <w:tab w:val="clear" w:pos="8640"/>
                          </w:tabs>
                        </w:pPr>
                        <w:r>
                          <w:rPr>
                            <w:rFonts w:cs="Arial"/>
                            <w:sz w:val="20"/>
                          </w:rPr>
                          <w:t>Day XX±YY</w:t>
                        </w:r>
                      </w:p>
                    </w:txbxContent>
                  </v:textbox>
                </v:shape>
                <v:shape id="Text Box 2" o:spid="_x0000_s1040" type="#_x0000_t202" style="position:absolute;top:20722;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627CA66A" w14:textId="3933D93E"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2</w:t>
                        </w:r>
                        <w:r w:rsidRPr="00A4230E">
                          <w:rPr>
                            <w:rFonts w:cs="Arial"/>
                            <w:sz w:val="20"/>
                          </w:rPr>
                          <w:t xml:space="preserve"> </w:t>
                        </w:r>
                      </w:p>
                      <w:p w14:paraId="63091C07" w14:textId="77777777" w:rsidR="004B1665" w:rsidRDefault="004B1665" w:rsidP="00A4230E">
                        <w:pPr>
                          <w:pStyle w:val="Footer"/>
                          <w:keepNext/>
                          <w:tabs>
                            <w:tab w:val="clear" w:pos="4320"/>
                            <w:tab w:val="clear" w:pos="8640"/>
                          </w:tabs>
                        </w:pPr>
                        <w:r>
                          <w:rPr>
                            <w:rFonts w:cs="Arial"/>
                            <w:sz w:val="20"/>
                          </w:rPr>
                          <w:t>Day XX±YY</w:t>
                        </w:r>
                      </w:p>
                    </w:txbxContent>
                  </v:textbox>
                </v:shape>
                <v:shape id="Text Box 2" o:spid="_x0000_s1041" type="#_x0000_t202" style="position:absolute;top:30816;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116D5619" w14:textId="462782F7"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3</w:t>
                        </w:r>
                        <w:r w:rsidRPr="00A4230E">
                          <w:rPr>
                            <w:rFonts w:cs="Arial"/>
                            <w:sz w:val="20"/>
                          </w:rPr>
                          <w:t xml:space="preserve"> </w:t>
                        </w:r>
                      </w:p>
                      <w:p w14:paraId="2A8CC2B1" w14:textId="77777777" w:rsidR="004B1665" w:rsidRDefault="004B1665" w:rsidP="00A4230E">
                        <w:pPr>
                          <w:pStyle w:val="Footer"/>
                          <w:keepNext/>
                          <w:tabs>
                            <w:tab w:val="clear" w:pos="4320"/>
                            <w:tab w:val="clear" w:pos="8640"/>
                          </w:tabs>
                        </w:pPr>
                        <w:r>
                          <w:rPr>
                            <w:rFonts w:cs="Arial"/>
                            <w:sz w:val="20"/>
                          </w:rPr>
                          <w:t>Day XX±YY</w:t>
                        </w:r>
                      </w:p>
                    </w:txbxContent>
                  </v:textbox>
                </v:shape>
                <v:shape id="Text Box 2" o:spid="_x0000_s1042" type="#_x0000_t202" style="position:absolute;top:41860;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636D17D9" w14:textId="7CFA0F63"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X</w:t>
                        </w:r>
                      </w:p>
                      <w:p w14:paraId="6B38D2C5" w14:textId="77777777" w:rsidR="004B1665" w:rsidRDefault="004B1665" w:rsidP="00A4230E">
                        <w:pPr>
                          <w:pStyle w:val="Footer"/>
                          <w:keepNext/>
                          <w:tabs>
                            <w:tab w:val="clear" w:pos="4320"/>
                            <w:tab w:val="clear" w:pos="8640"/>
                          </w:tabs>
                        </w:pPr>
                        <w:r>
                          <w:rPr>
                            <w:rFonts w:cs="Arial"/>
                            <w:sz w:val="20"/>
                          </w:rPr>
                          <w:t>Day XX±YY</w:t>
                        </w:r>
                      </w:p>
                    </w:txbxContent>
                  </v:textbox>
                </v:shape>
                <w10:anchorlock/>
              </v:group>
            </w:pict>
          </mc:Fallback>
        </mc:AlternateContent>
      </w:r>
    </w:p>
    <w:p w14:paraId="10B340DA" w14:textId="77777777" w:rsidR="00AB71F9" w:rsidRDefault="00AB71F9" w:rsidP="0020420C">
      <w:pPr>
        <w:pStyle w:val="Heading1"/>
        <w:sectPr w:rsidR="00AB71F9" w:rsidSect="00C14F54">
          <w:footerReference w:type="default" r:id="rId21"/>
          <w:endnotePr>
            <w:numFmt w:val="decimal"/>
          </w:endnotePr>
          <w:type w:val="continuous"/>
          <w:pgSz w:w="12240" w:h="15840" w:code="1"/>
          <w:pgMar w:top="1800" w:right="1440" w:bottom="1440" w:left="1440" w:header="864" w:footer="864" w:gutter="0"/>
          <w:pgNumType w:fmt="lowerRoman" w:start="1"/>
          <w:cols w:space="720"/>
          <w:noEndnote/>
          <w:docGrid w:linePitch="299"/>
        </w:sectPr>
      </w:pPr>
    </w:p>
    <w:p w14:paraId="47CBA856" w14:textId="3C12A6D7" w:rsidR="0079590C" w:rsidRDefault="007267A8" w:rsidP="0020420C">
      <w:pPr>
        <w:pStyle w:val="Heading1"/>
      </w:pPr>
      <w:bookmarkStart w:id="10" w:name="_Ref374714194"/>
      <w:bookmarkStart w:id="11" w:name="_Toc19111640"/>
      <w:bookmarkEnd w:id="5"/>
      <w:r w:rsidRPr="007267A8">
        <w:lastRenderedPageBreak/>
        <w:t>KEY ROLES AND CONTACT INFORMATION</w:t>
      </w:r>
      <w:bookmarkEnd w:id="10"/>
      <w:bookmarkEnd w:id="11"/>
    </w:p>
    <w:p w14:paraId="6B05CD79" w14:textId="77777777" w:rsidR="00AC7251" w:rsidRPr="00AC7251" w:rsidRDefault="00AC7251" w:rsidP="00F5528F">
      <w:pPr>
        <w:pStyle w:val="CROMSInstruction"/>
      </w:pPr>
      <w:r w:rsidRPr="00AC7251">
        <w:t xml:space="preserve">{Provide the following information for </w:t>
      </w:r>
      <w:proofErr w:type="gramStart"/>
      <w:r w:rsidRPr="00AC7251">
        <w:t>each individual</w:t>
      </w:r>
      <w:proofErr w:type="gramEnd"/>
      <w:r w:rsidRPr="00AC7251">
        <w:t xml:space="preserve">: </w:t>
      </w:r>
      <w:r w:rsidRPr="00AC7251">
        <w:br/>
        <w:t>Name, degree, title</w:t>
      </w:r>
      <w:r w:rsidRPr="00AC7251">
        <w:br/>
        <w:t>Institution Name</w:t>
      </w:r>
      <w:r w:rsidRPr="00AC7251">
        <w:br/>
        <w:t>Address</w:t>
      </w:r>
      <w:r w:rsidRPr="00AC7251">
        <w:br/>
        <w:t>Phone Number</w:t>
      </w:r>
      <w:r w:rsidRPr="00AC7251">
        <w:br/>
        <w:t>Fax Number</w:t>
      </w:r>
      <w:r w:rsidRPr="00AC7251">
        <w:br/>
        <w:t>Email}</w:t>
      </w:r>
    </w:p>
    <w:tbl>
      <w:tblPr>
        <w:tblW w:w="0" w:type="auto"/>
        <w:tblLook w:val="04A0" w:firstRow="1" w:lastRow="0" w:firstColumn="1" w:lastColumn="0" w:noHBand="0" w:noVBand="1"/>
      </w:tblPr>
      <w:tblGrid>
        <w:gridCol w:w="2421"/>
        <w:gridCol w:w="6939"/>
      </w:tblGrid>
      <w:tr w:rsidR="00AC7251" w14:paraId="4CFA5376" w14:textId="77777777" w:rsidTr="00141BC5">
        <w:tc>
          <w:tcPr>
            <w:tcW w:w="2448" w:type="dxa"/>
          </w:tcPr>
          <w:p w14:paraId="58A879D1" w14:textId="77777777" w:rsidR="00AC7251" w:rsidRPr="003B0F46" w:rsidRDefault="00BF3734" w:rsidP="00141BC5">
            <w:pPr>
              <w:pStyle w:val="Normal-text"/>
              <w:rPr>
                <w:b/>
              </w:rPr>
            </w:pPr>
            <w:r w:rsidRPr="00BF4FC9">
              <w:rPr>
                <w:b/>
              </w:rPr>
              <w:t>Principal Investigator</w:t>
            </w:r>
            <w:r>
              <w:rPr>
                <w:b/>
              </w:rPr>
              <w:t xml:space="preserve">:  </w:t>
            </w:r>
          </w:p>
        </w:tc>
        <w:tc>
          <w:tcPr>
            <w:tcW w:w="7128" w:type="dxa"/>
          </w:tcPr>
          <w:p w14:paraId="52561F44" w14:textId="77777777" w:rsidR="00AC7251" w:rsidRPr="00AC7251" w:rsidRDefault="00BF4FC9" w:rsidP="00F5528F">
            <w:pPr>
              <w:pStyle w:val="Normal-text"/>
            </w:pPr>
            <w:r>
              <w:t>&lt;</w:t>
            </w:r>
            <w:r w:rsidR="00AC7251" w:rsidRPr="00AC7251">
              <w:t>Site investigator respo</w:t>
            </w:r>
            <w:r w:rsidR="004D31D6">
              <w:t>nsible for conducting the study&gt;</w:t>
            </w:r>
            <w:r w:rsidR="00AC7251">
              <w:t xml:space="preserve"> </w:t>
            </w:r>
          </w:p>
        </w:tc>
      </w:tr>
      <w:tr w:rsidR="00AC7251" w14:paraId="55C31755" w14:textId="77777777" w:rsidTr="00141BC5">
        <w:tc>
          <w:tcPr>
            <w:tcW w:w="2448" w:type="dxa"/>
          </w:tcPr>
          <w:p w14:paraId="3A60B4F4" w14:textId="77777777" w:rsidR="00AC7251" w:rsidRDefault="00BF3734" w:rsidP="00141BC5">
            <w:pPr>
              <w:pStyle w:val="Normal-text"/>
              <w:rPr>
                <w:b/>
              </w:rPr>
            </w:pPr>
            <w:r w:rsidRPr="00BF4FC9">
              <w:rPr>
                <w:b/>
              </w:rPr>
              <w:t>Medical Monitor</w:t>
            </w:r>
            <w:r>
              <w:rPr>
                <w:b/>
              </w:rPr>
              <w:t>:</w:t>
            </w:r>
          </w:p>
        </w:tc>
        <w:tc>
          <w:tcPr>
            <w:tcW w:w="7128" w:type="dxa"/>
          </w:tcPr>
          <w:p w14:paraId="2B0ABB60" w14:textId="72AE6E95" w:rsidR="00AC7251" w:rsidRPr="00AC7251" w:rsidRDefault="004D31D6" w:rsidP="002E0F86">
            <w:pPr>
              <w:pStyle w:val="CROMSInstruction"/>
            </w:pPr>
            <w:r w:rsidRPr="004D31D6">
              <w:t>{</w:t>
            </w:r>
            <w:r w:rsidR="009C7226">
              <w:t>If applicable, i</w:t>
            </w:r>
            <w:r w:rsidR="00FE7977">
              <w:t>nsert Medical Monitor name and contact information and indicate if he/she is the NIDCR Medical Monitor, appointed by the study, or appointed by the NIDCR}</w:t>
            </w:r>
            <w:r w:rsidR="00AC7251">
              <w:t xml:space="preserve">  </w:t>
            </w:r>
          </w:p>
        </w:tc>
      </w:tr>
      <w:tr w:rsidR="00AC7251" w14:paraId="17E3D706" w14:textId="77777777" w:rsidTr="00141BC5">
        <w:tc>
          <w:tcPr>
            <w:tcW w:w="2448" w:type="dxa"/>
          </w:tcPr>
          <w:p w14:paraId="38630054" w14:textId="77777777" w:rsidR="00AC7251" w:rsidRDefault="00DD5ECA" w:rsidP="00141BC5">
            <w:pPr>
              <w:pStyle w:val="Normal-text"/>
              <w:rPr>
                <w:b/>
              </w:rPr>
            </w:pPr>
            <w:r>
              <w:rPr>
                <w:b/>
              </w:rPr>
              <w:t xml:space="preserve">NIDCR </w:t>
            </w:r>
            <w:r w:rsidR="00BF3734" w:rsidRPr="00BF4FC9">
              <w:rPr>
                <w:b/>
              </w:rPr>
              <w:t>Program Official</w:t>
            </w:r>
            <w:r w:rsidR="00BF3734">
              <w:rPr>
                <w:b/>
              </w:rPr>
              <w:t xml:space="preserve">:  </w:t>
            </w:r>
          </w:p>
        </w:tc>
        <w:tc>
          <w:tcPr>
            <w:tcW w:w="7128" w:type="dxa"/>
          </w:tcPr>
          <w:p w14:paraId="4910784C" w14:textId="3204309B" w:rsidR="00AC7251" w:rsidRPr="00AC7251" w:rsidRDefault="009C7226" w:rsidP="00916B45">
            <w:pPr>
              <w:pStyle w:val="Normal-text"/>
            </w:pPr>
            <w:r>
              <w:t>&lt;Program Official name&gt;</w:t>
            </w:r>
          </w:p>
        </w:tc>
      </w:tr>
      <w:tr w:rsidR="00BF3734" w14:paraId="636DD31A" w14:textId="77777777" w:rsidTr="00141BC5">
        <w:tc>
          <w:tcPr>
            <w:tcW w:w="2448" w:type="dxa"/>
          </w:tcPr>
          <w:p w14:paraId="1ABCCBBC" w14:textId="77777777" w:rsidR="00BF3734" w:rsidRPr="00BF4FC9" w:rsidRDefault="00BF3734" w:rsidP="00141BC5">
            <w:pPr>
              <w:pStyle w:val="Normal-text"/>
              <w:rPr>
                <w:b/>
              </w:rPr>
            </w:pPr>
            <w:r>
              <w:rPr>
                <w:b/>
              </w:rPr>
              <w:t>Clinical Site Investigators:</w:t>
            </w:r>
          </w:p>
        </w:tc>
        <w:tc>
          <w:tcPr>
            <w:tcW w:w="7128" w:type="dxa"/>
          </w:tcPr>
          <w:p w14:paraId="57E0BADF" w14:textId="28D5484F" w:rsidR="00BF3734" w:rsidRDefault="00BF3734" w:rsidP="00F5528F">
            <w:pPr>
              <w:pStyle w:val="Normal-text"/>
            </w:pPr>
            <w:r>
              <w:t>&lt;</w:t>
            </w:r>
            <w:r w:rsidR="00C40035">
              <w:t>I</w:t>
            </w:r>
            <w:r>
              <w:t>f applicable, investigator name, institution&gt;</w:t>
            </w:r>
          </w:p>
        </w:tc>
      </w:tr>
      <w:tr w:rsidR="00AC7251" w14:paraId="5206E381" w14:textId="77777777" w:rsidTr="00141BC5">
        <w:tc>
          <w:tcPr>
            <w:tcW w:w="2448" w:type="dxa"/>
          </w:tcPr>
          <w:p w14:paraId="07488156" w14:textId="77777777" w:rsidR="00AC7251" w:rsidRPr="003B0F46" w:rsidRDefault="00BF4FC9" w:rsidP="00141BC5">
            <w:pPr>
              <w:pStyle w:val="Normal-text"/>
              <w:rPr>
                <w:b/>
              </w:rPr>
            </w:pPr>
            <w:r>
              <w:rPr>
                <w:b/>
              </w:rPr>
              <w:t>Institutions</w:t>
            </w:r>
            <w:r w:rsidR="00AC7251" w:rsidRPr="003B0F46">
              <w:rPr>
                <w:b/>
              </w:rPr>
              <w:t>:</w:t>
            </w:r>
          </w:p>
        </w:tc>
        <w:tc>
          <w:tcPr>
            <w:tcW w:w="7128" w:type="dxa"/>
          </w:tcPr>
          <w:p w14:paraId="03968182" w14:textId="77777777" w:rsidR="00AC7251" w:rsidRDefault="00AC7251" w:rsidP="00F5528F">
            <w:pPr>
              <w:pStyle w:val="CROMSInstruction"/>
            </w:pPr>
            <w:r w:rsidRPr="003B0F46">
              <w:t>{</w:t>
            </w:r>
            <w:r w:rsidR="00B917EB">
              <w:t>List s</w:t>
            </w:r>
            <w:r w:rsidR="00BF4FC9" w:rsidRPr="00BF4FC9">
              <w:t>tudy sites, clinical laboratory(</w:t>
            </w:r>
            <w:proofErr w:type="spellStart"/>
            <w:r w:rsidR="00BF4FC9" w:rsidRPr="00BF4FC9">
              <w:t>ies</w:t>
            </w:r>
            <w:proofErr w:type="spellEnd"/>
            <w:r w:rsidR="00BF4FC9" w:rsidRPr="00BF4FC9">
              <w:t>), data coordinating centers, and other medical or technical departments and/or institutions, as applicable</w:t>
            </w:r>
            <w:r w:rsidR="00337B4F">
              <w:t>.</w:t>
            </w:r>
            <w:r w:rsidR="00BF4FC9">
              <w:t xml:space="preserve">  </w:t>
            </w:r>
          </w:p>
          <w:p w14:paraId="3FF313B8" w14:textId="77777777" w:rsidR="00544030" w:rsidRDefault="00BF4FC9" w:rsidP="00F5528F">
            <w:pPr>
              <w:pStyle w:val="CROMSInstruction"/>
            </w:pPr>
            <w:r w:rsidRPr="00BF4FC9">
              <w:t>Provide the following information for each organization or institution:</w:t>
            </w:r>
          </w:p>
          <w:p w14:paraId="6B485C39" w14:textId="77777777" w:rsidR="00BF4FC9" w:rsidRPr="00BF4FC9" w:rsidRDefault="00BF4FC9" w:rsidP="00F5528F">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AC7251" w14:paraId="45ED8C5C" w14:textId="77777777" w:rsidTr="00141BC5">
        <w:tc>
          <w:tcPr>
            <w:tcW w:w="2448" w:type="dxa"/>
          </w:tcPr>
          <w:p w14:paraId="6D529BCF" w14:textId="77777777" w:rsidR="00AC7251" w:rsidRPr="003B0F46" w:rsidRDefault="00F73CBA" w:rsidP="00141BC5">
            <w:pPr>
              <w:pStyle w:val="Normal-text"/>
              <w:rPr>
                <w:b/>
              </w:rPr>
            </w:pPr>
            <w:r>
              <w:rPr>
                <w:b/>
              </w:rPr>
              <w:t>Other</w:t>
            </w:r>
            <w:r w:rsidR="00B142E3">
              <w:rPr>
                <w:b/>
              </w:rPr>
              <w:t xml:space="preserve"> Key Personnel</w:t>
            </w:r>
            <w:r w:rsidR="00AC7251" w:rsidRPr="003B0F46">
              <w:rPr>
                <w:b/>
              </w:rPr>
              <w:t>:</w:t>
            </w:r>
          </w:p>
        </w:tc>
        <w:tc>
          <w:tcPr>
            <w:tcW w:w="7128" w:type="dxa"/>
          </w:tcPr>
          <w:p w14:paraId="15304D23" w14:textId="77777777" w:rsidR="00BF4FC9" w:rsidRDefault="00D92BB5" w:rsidP="00F5528F">
            <w:pPr>
              <w:pStyle w:val="CROMSInstruction"/>
            </w:pPr>
            <w:r w:rsidRPr="00D92BB5">
              <w:t>{</w:t>
            </w:r>
            <w:r w:rsidR="00B142E3">
              <w:t>Consider</w:t>
            </w:r>
            <w:r w:rsidR="00BF4FC9" w:rsidRPr="00BF4FC9">
              <w:t xml:space="preserve"> listing, for example:</w:t>
            </w:r>
          </w:p>
          <w:p w14:paraId="790BF1C8" w14:textId="77777777" w:rsidR="00FE7977" w:rsidRPr="00BF4FC9" w:rsidRDefault="009C7226" w:rsidP="00740235">
            <w:pPr>
              <w:pStyle w:val="CROMSInstruction"/>
              <w:numPr>
                <w:ilvl w:val="0"/>
                <w:numId w:val="32"/>
              </w:numPr>
            </w:pPr>
            <w:r>
              <w:t>T</w:t>
            </w:r>
            <w:r w:rsidR="00FE7977">
              <w:t>he qualified individual</w:t>
            </w:r>
            <w:r>
              <w:t>(s)</w:t>
            </w:r>
            <w:r w:rsidR="00FE7977">
              <w:t xml:space="preserve"> responsible for study clinical examinations and safety assessments</w:t>
            </w:r>
          </w:p>
          <w:p w14:paraId="0396C9E1" w14:textId="62384FEB" w:rsidR="00BF4FC9" w:rsidRPr="00BF4FC9" w:rsidRDefault="00BF4FC9" w:rsidP="00BF4FC9">
            <w:pPr>
              <w:pStyle w:val="CROMSInstructionalTextBullets"/>
            </w:pPr>
            <w:r w:rsidRPr="00BF4FC9">
              <w:t xml:space="preserve">Major collaborators </w:t>
            </w:r>
            <w:r w:rsidR="000934AB">
              <w:t>(e.g., epidemiologist, statistician)</w:t>
            </w:r>
          </w:p>
          <w:p w14:paraId="642A4D8A" w14:textId="7BB85832" w:rsidR="0030291A" w:rsidRDefault="005718E0" w:rsidP="007F18D9">
            <w:pPr>
              <w:pStyle w:val="CROMSInstructionalTextBullets"/>
            </w:pPr>
            <w:r>
              <w:t>Key study staff</w:t>
            </w:r>
            <w:r w:rsidR="00C40035">
              <w:t>}</w:t>
            </w:r>
          </w:p>
        </w:tc>
      </w:tr>
    </w:tbl>
    <w:p w14:paraId="452E8E79" w14:textId="77777777" w:rsidR="0079590C" w:rsidRPr="00892008" w:rsidRDefault="00581352" w:rsidP="0020420C">
      <w:pPr>
        <w:pStyle w:val="Heading1"/>
      </w:pPr>
      <w:bookmarkStart w:id="12" w:name="_Toc266697663"/>
      <w:bookmarkStart w:id="13" w:name="_Toc266697845"/>
      <w:bookmarkStart w:id="14" w:name="_Toc19111641"/>
      <w:bookmarkEnd w:id="12"/>
      <w:bookmarkEnd w:id="13"/>
      <w:r w:rsidRPr="00581352">
        <w:lastRenderedPageBreak/>
        <w:t>INTRODUCTION</w:t>
      </w:r>
      <w:r w:rsidR="002F03BF">
        <w:t xml:space="preserve">:  </w:t>
      </w:r>
      <w:r w:rsidRPr="00581352">
        <w:t>BACKGROUND INFORMATION AND SCIENTIFIC RATIONALE</w:t>
      </w:r>
      <w:bookmarkEnd w:id="14"/>
    </w:p>
    <w:p w14:paraId="261C84C3" w14:textId="21A18D66" w:rsidR="00581352" w:rsidRDefault="00581352" w:rsidP="00581352">
      <w:pPr>
        <w:pStyle w:val="Heading2"/>
      </w:pPr>
      <w:bookmarkStart w:id="15" w:name="_Toc19111642"/>
      <w:r>
        <w:t>Background Information</w:t>
      </w:r>
      <w:bookmarkEnd w:id="15"/>
    </w:p>
    <w:p w14:paraId="2F1DE749" w14:textId="77777777" w:rsidR="00482890" w:rsidRPr="00482890" w:rsidRDefault="00482890" w:rsidP="00482890">
      <w:pPr>
        <w:pStyle w:val="CROMSText"/>
      </w:pPr>
      <w:r>
        <w:t>&lt;Insert text&gt;</w:t>
      </w:r>
    </w:p>
    <w:p w14:paraId="293EA912" w14:textId="77777777" w:rsidR="003033B3" w:rsidRDefault="00F25582" w:rsidP="00581352">
      <w:pPr>
        <w:pStyle w:val="CROMSInstruction"/>
      </w:pPr>
      <w:r w:rsidRPr="007C2AEA">
        <w:t>{</w:t>
      </w:r>
      <w:r w:rsidR="00A937EE" w:rsidRPr="00534FAA">
        <w:t xml:space="preserve">This section should include </w:t>
      </w:r>
      <w:r w:rsidR="00A937EE" w:rsidRPr="00FC700C">
        <w:rPr>
          <w:u w:val="single"/>
        </w:rPr>
        <w:t>brief</w:t>
      </w:r>
      <w:r w:rsidR="00A937EE" w:rsidRPr="00534FAA">
        <w:t xml:space="preserve"> background information for this </w:t>
      </w:r>
      <w:r w:rsidR="00BB2381">
        <w:t>study</w:t>
      </w:r>
      <w:r w:rsidR="00A937EE" w:rsidRPr="00534FAA">
        <w:t xml:space="preserve">. It should not be a copy of the background </w:t>
      </w:r>
      <w:r w:rsidR="00A937EE">
        <w:t xml:space="preserve">information </w:t>
      </w:r>
      <w:r w:rsidR="00A937EE" w:rsidRPr="00534FAA">
        <w:t>from a grant application.</w:t>
      </w:r>
      <w:r w:rsidR="001B3F8E">
        <w:t xml:space="preserve"> In a protocol, the tone of the text should be informative, not persuasive as in a grant application. Avoid expressing bias or assumptions about study outcomes.</w:t>
      </w:r>
    </w:p>
    <w:p w14:paraId="63E8F14D" w14:textId="77777777" w:rsidR="00581352" w:rsidRDefault="00581352" w:rsidP="00581352">
      <w:pPr>
        <w:pStyle w:val="CROMSInstruction"/>
      </w:pPr>
      <w:r>
        <w:t>Include:</w:t>
      </w:r>
    </w:p>
    <w:p w14:paraId="7A7E0809" w14:textId="77777777" w:rsidR="00581352" w:rsidRDefault="00581352" w:rsidP="00581352">
      <w:pPr>
        <w:pStyle w:val="CROMSInstructionalTextBullets"/>
      </w:pPr>
      <w:r>
        <w:t>A brief description of the health problem that the study will address</w:t>
      </w:r>
    </w:p>
    <w:p w14:paraId="50074525" w14:textId="77777777" w:rsidR="00581352" w:rsidRDefault="00581352" w:rsidP="00581352">
      <w:pPr>
        <w:pStyle w:val="CROMSInstructionalTextBullets"/>
      </w:pPr>
      <w:r>
        <w:t>Discussion of important research relevant to the study that provides background and scientific justification for the study</w:t>
      </w:r>
    </w:p>
    <w:p w14:paraId="589E8E85" w14:textId="677FA0A7" w:rsidR="00574C62" w:rsidRDefault="00F04E07">
      <w:pPr>
        <w:pStyle w:val="CROMSInstructionalTextBullets"/>
      </w:pPr>
      <w:r w:rsidRPr="00DA636C">
        <w:t>Applicable clinical, epidemiological, or public health background or context of the study</w:t>
      </w:r>
      <w:r w:rsidR="00024991">
        <w:t>}</w:t>
      </w:r>
    </w:p>
    <w:p w14:paraId="55CE64E6" w14:textId="77777777" w:rsidR="009D2697" w:rsidRDefault="00581352" w:rsidP="009D2697">
      <w:pPr>
        <w:pStyle w:val="Heading2"/>
      </w:pPr>
      <w:bookmarkStart w:id="16" w:name="_Toc19111643"/>
      <w:r>
        <w:t>Rationale</w:t>
      </w:r>
      <w:bookmarkEnd w:id="16"/>
    </w:p>
    <w:p w14:paraId="6A01AA90" w14:textId="77777777" w:rsidR="00411DDF" w:rsidRPr="00411DDF" w:rsidRDefault="00411DDF" w:rsidP="00411DDF">
      <w:pPr>
        <w:pStyle w:val="CROMSText"/>
      </w:pPr>
      <w:r>
        <w:t>&lt;Insert text&gt;</w:t>
      </w:r>
    </w:p>
    <w:p w14:paraId="5CF93C70" w14:textId="65C98083" w:rsidR="00E56D42" w:rsidRDefault="006320A9" w:rsidP="009D2697">
      <w:pPr>
        <w:pStyle w:val="CROMSInstruction"/>
      </w:pPr>
      <w:r w:rsidRPr="006320A9">
        <w:t>{</w:t>
      </w:r>
      <w:r w:rsidR="00D70BA7">
        <w:t xml:space="preserve">State </w:t>
      </w:r>
      <w:r w:rsidR="009573C4">
        <w:t xml:space="preserve">the reason for conducting the study. Include, as applicable, </w:t>
      </w:r>
      <w:r w:rsidR="00835916">
        <w:t>information about the population, disease or condition, and limitations of knowledge.</w:t>
      </w:r>
      <w:r w:rsidRPr="006320A9">
        <w:t>}</w:t>
      </w:r>
    </w:p>
    <w:p w14:paraId="609084A1" w14:textId="77777777" w:rsidR="0079590C" w:rsidRDefault="009D2697" w:rsidP="00A40CAF">
      <w:pPr>
        <w:pStyle w:val="Heading2"/>
      </w:pPr>
      <w:bookmarkStart w:id="17" w:name="_Toc19111644"/>
      <w:r>
        <w:t>Potential Risks and Benefits</w:t>
      </w:r>
      <w:bookmarkEnd w:id="17"/>
    </w:p>
    <w:p w14:paraId="75B2059D" w14:textId="5F3CD678" w:rsidR="009D2697" w:rsidRDefault="001D7B26" w:rsidP="009D2697">
      <w:pPr>
        <w:pStyle w:val="CROMSInstruction"/>
      </w:pPr>
      <w:r>
        <w:t>{</w:t>
      </w:r>
      <w:r w:rsidR="00E81CBF">
        <w:t xml:space="preserve">No text is to be entered under this section heading; include text in the relevant subsections below. </w:t>
      </w:r>
      <w:r w:rsidR="009D2697">
        <w:t xml:space="preserve">Include </w:t>
      </w:r>
      <w:r w:rsidR="0084040B">
        <w:t xml:space="preserve">in </w:t>
      </w:r>
      <w:r w:rsidR="00554F30">
        <w:t xml:space="preserve">subsections </w:t>
      </w:r>
      <w:r w:rsidR="004D5AC0">
        <w:fldChar w:fldCharType="begin"/>
      </w:r>
      <w:r w:rsidR="004D5AC0">
        <w:instrText xml:space="preserve"> REF _Ref370971013 \r \h </w:instrText>
      </w:r>
      <w:r w:rsidR="004D5AC0">
        <w:fldChar w:fldCharType="separate"/>
      </w:r>
      <w:r w:rsidR="00B04367">
        <w:t>2.3.1</w:t>
      </w:r>
      <w:r w:rsidR="004D5AC0">
        <w:fldChar w:fldCharType="end"/>
      </w:r>
      <w:r w:rsidR="00606C8C">
        <w:t xml:space="preserve"> </w:t>
      </w:r>
      <w:r w:rsidR="0084040B">
        <w:t xml:space="preserve">and </w:t>
      </w:r>
      <w:r w:rsidR="004D5AC0">
        <w:fldChar w:fldCharType="begin"/>
      </w:r>
      <w:r w:rsidR="004D5AC0">
        <w:instrText xml:space="preserve"> REF _Ref370971020 \r \h </w:instrText>
      </w:r>
      <w:r w:rsidR="004D5AC0">
        <w:fldChar w:fldCharType="separate"/>
      </w:r>
      <w:r w:rsidR="00B04367">
        <w:t>2.3.2</w:t>
      </w:r>
      <w:r w:rsidR="004D5AC0">
        <w:fldChar w:fldCharType="end"/>
      </w:r>
      <w:r w:rsidR="0084040B">
        <w:t xml:space="preserve"> </w:t>
      </w:r>
      <w:r w:rsidR="009D2697">
        <w:t xml:space="preserve">a discussion of known risks and benefits, if any, to </w:t>
      </w:r>
      <w:r w:rsidR="00E81CBF">
        <w:t>human subjects</w:t>
      </w:r>
      <w:r w:rsidR="009D2697">
        <w:t>.</w:t>
      </w:r>
      <w:r w:rsidR="00FC05F1">
        <w:t xml:space="preserve"> </w:t>
      </w:r>
      <w:r w:rsidR="006D212D">
        <w:t xml:space="preserve">Be sure </w:t>
      </w:r>
      <w:r w:rsidR="00A04668">
        <w:t>that</w:t>
      </w:r>
      <w:r w:rsidR="006D212D">
        <w:t xml:space="preserve"> information in these </w:t>
      </w:r>
      <w:r w:rsidR="00554F30">
        <w:t>sub</w:t>
      </w:r>
      <w:r w:rsidR="006D212D">
        <w:t xml:space="preserve">sections </w:t>
      </w:r>
      <w:r w:rsidR="00A04668">
        <w:t xml:space="preserve">is consistent </w:t>
      </w:r>
      <w:r w:rsidR="006D212D">
        <w:t>with your consent document.</w:t>
      </w:r>
    </w:p>
    <w:p w14:paraId="498E480D" w14:textId="77777777" w:rsidR="00B714C1" w:rsidRPr="00124CA5" w:rsidRDefault="00576EC8" w:rsidP="009D2697">
      <w:pPr>
        <w:pStyle w:val="CROMSInstruction"/>
      </w:pPr>
      <w:r>
        <w:t>NOTE</w:t>
      </w:r>
      <w:r w:rsidR="002F03BF">
        <w:t xml:space="preserve">:  </w:t>
      </w:r>
      <w:r w:rsidR="009D2697">
        <w:t>This information will be used to determine whether an event is “Expected” and therefore not an unanticipated problem requiring expedited reporting.</w:t>
      </w:r>
      <w:r w:rsidR="001D7B26">
        <w:t>}</w:t>
      </w:r>
    </w:p>
    <w:p w14:paraId="726F09D7" w14:textId="77777777" w:rsidR="0079590C" w:rsidRDefault="009D2697" w:rsidP="00A40CAF">
      <w:pPr>
        <w:pStyle w:val="Heading3"/>
      </w:pPr>
      <w:bookmarkStart w:id="18" w:name="_Ref370971013"/>
      <w:bookmarkStart w:id="19" w:name="_Toc19111645"/>
      <w:r>
        <w:t>Potential Risks</w:t>
      </w:r>
      <w:bookmarkEnd w:id="18"/>
      <w:bookmarkEnd w:id="19"/>
    </w:p>
    <w:p w14:paraId="28D96542" w14:textId="77777777" w:rsidR="00411DDF" w:rsidRPr="00411DDF" w:rsidRDefault="00411DDF" w:rsidP="00411DDF">
      <w:pPr>
        <w:pStyle w:val="CROMSText"/>
      </w:pPr>
      <w:r>
        <w:t>&lt;Insert text&gt;</w:t>
      </w:r>
    </w:p>
    <w:p w14:paraId="370E5B09" w14:textId="3274D6B4" w:rsidR="004B26E2" w:rsidRDefault="001D7B26" w:rsidP="00002F7E">
      <w:pPr>
        <w:pStyle w:val="CROMSInstruction"/>
      </w:pPr>
      <w:r>
        <w:t>{</w:t>
      </w:r>
      <w:r w:rsidR="009D2697" w:rsidRPr="009D2697">
        <w:t xml:space="preserve">Describe in detail any physical, psychological, social, legal, economic, or any other </w:t>
      </w:r>
      <w:r w:rsidR="001E28BA">
        <w:t xml:space="preserve">anticipated </w:t>
      </w:r>
      <w:r w:rsidR="009D2697" w:rsidRPr="009D2697">
        <w:t xml:space="preserve">risks to </w:t>
      </w:r>
      <w:r w:rsidR="001E28BA">
        <w:t xml:space="preserve">study </w:t>
      </w:r>
      <w:r w:rsidR="00D84C5F">
        <w:t>participant</w:t>
      </w:r>
      <w:r w:rsidR="009D2697" w:rsidRPr="009D2697">
        <w:t>s.</w:t>
      </w:r>
      <w:r w:rsidR="0089477A">
        <w:t xml:space="preserve"> </w:t>
      </w:r>
      <w:r w:rsidR="00E81CBF">
        <w:t xml:space="preserve">Include risks of study procedures. </w:t>
      </w:r>
      <w:r w:rsidR="00EC2198">
        <w:t xml:space="preserve">If study data are obtained from standard of care procedures, the protocol generally should not need to list risks of those procedures, which would be performed even if the participant was not enrolled in the study. </w:t>
      </w:r>
      <w:r w:rsidR="0038596E">
        <w:t>Consider describing inconveniences to the participant</w:t>
      </w:r>
      <w:r w:rsidR="0089477A">
        <w:t>,</w:t>
      </w:r>
      <w:r w:rsidR="0038596E">
        <w:t xml:space="preserve"> if relevant</w:t>
      </w:r>
      <w:r w:rsidR="005544EA">
        <w:t xml:space="preserve">. Briefly describe </w:t>
      </w:r>
      <w:r w:rsidR="00E81CBF">
        <w:t>procedures that will be followed to help</w:t>
      </w:r>
      <w:r w:rsidR="005544EA">
        <w:t xml:space="preserve"> mitigate risks.</w:t>
      </w:r>
      <w:r>
        <w:t>}</w:t>
      </w:r>
    </w:p>
    <w:p w14:paraId="3CC73BBD" w14:textId="77777777" w:rsidR="0079590C" w:rsidRDefault="009D2697" w:rsidP="00A40CAF">
      <w:pPr>
        <w:pStyle w:val="Heading3"/>
      </w:pPr>
      <w:bookmarkStart w:id="20" w:name="_Ref370971020"/>
      <w:bookmarkStart w:id="21" w:name="_Toc19111646"/>
      <w:r>
        <w:lastRenderedPageBreak/>
        <w:t>Potential Benefits</w:t>
      </w:r>
      <w:bookmarkEnd w:id="20"/>
      <w:bookmarkEnd w:id="21"/>
    </w:p>
    <w:p w14:paraId="424BA8D6" w14:textId="77777777" w:rsidR="00411DDF" w:rsidRPr="00411DDF" w:rsidRDefault="00411DDF" w:rsidP="00411DDF">
      <w:pPr>
        <w:pStyle w:val="CROMSText"/>
      </w:pPr>
      <w:r>
        <w:t>&lt;Insert text&gt;</w:t>
      </w:r>
    </w:p>
    <w:p w14:paraId="6B98F826" w14:textId="77777777" w:rsidR="00767F77" w:rsidRDefault="001D7B26" w:rsidP="00FA67D9">
      <w:pPr>
        <w:pStyle w:val="CROMSInstruction"/>
      </w:pPr>
      <w:r>
        <w:t>{</w:t>
      </w:r>
      <w:r w:rsidR="009D2697" w:rsidRPr="009D2697">
        <w:t xml:space="preserve">If the research is beneficial, describe any physical, psychological, social, legal, or any other </w:t>
      </w:r>
      <w:r w:rsidR="001E28BA">
        <w:t xml:space="preserve">anticipated </w:t>
      </w:r>
      <w:r w:rsidR="009D2697" w:rsidRPr="009D2697">
        <w:t xml:space="preserve">benefits to </w:t>
      </w:r>
      <w:r w:rsidR="00EC2C83">
        <w:t>participant</w:t>
      </w:r>
      <w:r w:rsidR="009D2697" w:rsidRPr="009D2697">
        <w:t>s.</w:t>
      </w:r>
      <w:r w:rsidR="00D92BB5" w:rsidRPr="00D92BB5">
        <w:t xml:space="preserve"> </w:t>
      </w:r>
      <w:r w:rsidR="00D92BB5" w:rsidRPr="009D2697">
        <w:t xml:space="preserve">While it may not provide direct benefit to </w:t>
      </w:r>
      <w:r w:rsidR="00EC2C83">
        <w:t>participant</w:t>
      </w:r>
      <w:r w:rsidR="00EC2C83" w:rsidRPr="009D2697">
        <w:t>s</w:t>
      </w:r>
      <w:r w:rsidR="00D92BB5" w:rsidRPr="009D2697">
        <w:t>, the importance of the knowledge that may result from the study may be mentioned</w:t>
      </w:r>
      <w:r w:rsidR="00D92BB5">
        <w:t>.</w:t>
      </w:r>
    </w:p>
    <w:p w14:paraId="6674C4E9" w14:textId="66A4D8FB" w:rsidR="0079590C" w:rsidRPr="00942B57" w:rsidRDefault="00767F77" w:rsidP="00FA67D9">
      <w:pPr>
        <w:pStyle w:val="CROMSInstruction"/>
      </w:pPr>
      <w:r w:rsidRPr="00767F77">
        <w:t>Note</w:t>
      </w:r>
      <w:r w:rsidR="002F03BF">
        <w:t xml:space="preserve">:  </w:t>
      </w:r>
      <w:r w:rsidRPr="00767F77">
        <w:t xml:space="preserve">Compensation to </w:t>
      </w:r>
      <w:r w:rsidR="00EC2C83">
        <w:t>participant</w:t>
      </w:r>
      <w:r w:rsidR="00EC2C83" w:rsidRPr="00767F77">
        <w:t xml:space="preserve">s </w:t>
      </w:r>
      <w:r w:rsidRPr="00767F77">
        <w:t xml:space="preserve">is not considered a “benefit.” See </w:t>
      </w:r>
      <w:r w:rsidR="00C13B21">
        <w:t xml:space="preserve">Strategies for </w:t>
      </w:r>
      <w:r w:rsidRPr="00767F77">
        <w:t xml:space="preserve">Recruitment and </w:t>
      </w:r>
      <w:r w:rsidR="00B5175E">
        <w:t>R</w:t>
      </w:r>
      <w:r w:rsidRPr="00767F77">
        <w:t xml:space="preserve">etention, Section </w:t>
      </w:r>
      <w:r w:rsidR="00FF48FF">
        <w:fldChar w:fldCharType="begin"/>
      </w:r>
      <w:r w:rsidR="003033B3">
        <w:instrText xml:space="preserve"> REF _Ref330557807 \r \h </w:instrText>
      </w:r>
      <w:r w:rsidR="00FF48FF">
        <w:fldChar w:fldCharType="separate"/>
      </w:r>
      <w:r w:rsidR="00B04367">
        <w:t>5.3</w:t>
      </w:r>
      <w:r w:rsidR="00FF48FF">
        <w:fldChar w:fldCharType="end"/>
      </w:r>
      <w:r w:rsidRPr="00767F77">
        <w:t>.</w:t>
      </w:r>
      <w:r w:rsidR="001D7B26">
        <w:t>}</w:t>
      </w:r>
    </w:p>
    <w:p w14:paraId="28B30945" w14:textId="77777777" w:rsidR="008850C5" w:rsidRPr="00047DE5" w:rsidRDefault="00D73DC0" w:rsidP="0020420C">
      <w:pPr>
        <w:pStyle w:val="Heading1"/>
      </w:pPr>
      <w:bookmarkStart w:id="22" w:name="_Ref18937078"/>
      <w:bookmarkStart w:id="23" w:name="_Toc19111647"/>
      <w:bookmarkStart w:id="24" w:name="_Toc244067175"/>
      <w:r w:rsidRPr="00E81CBF">
        <w:lastRenderedPageBreak/>
        <w:t>OBJECTIVES</w:t>
      </w:r>
      <w:r w:rsidR="00E81CBF" w:rsidRPr="00E81CBF">
        <w:t xml:space="preserve"> AND OUTCOME M</w:t>
      </w:r>
      <w:r w:rsidR="00E81CBF" w:rsidRPr="00047DE5">
        <w:t>EASURES</w:t>
      </w:r>
      <w:bookmarkEnd w:id="22"/>
      <w:bookmarkEnd w:id="23"/>
    </w:p>
    <w:p w14:paraId="777761BF" w14:textId="14CA18D4" w:rsidR="00047DE5" w:rsidRDefault="00047DE5" w:rsidP="00047DE5">
      <w:pPr>
        <w:pStyle w:val="CROMSInstruction"/>
      </w:pPr>
      <w:r>
        <w:t xml:space="preserve">{In the subsection tables that follow, provide a detailed description of the one primary objective and any secondary or tertiary objectives of the study. An objective is the reason for performing the study in terms of the scientific question to be answered. </w:t>
      </w:r>
      <w:r w:rsidRPr="003F1124">
        <w:t>The primary objective is the main question</w:t>
      </w:r>
      <w:r>
        <w:t>.</w:t>
      </w:r>
      <w:r w:rsidRPr="003F1124">
        <w:t xml:space="preserve"> </w:t>
      </w:r>
      <w:r>
        <w:t>T</w:t>
      </w:r>
      <w:r w:rsidRPr="003F1124">
        <w:t xml:space="preserve">his objective </w:t>
      </w:r>
      <w:r>
        <w:t xml:space="preserve">generally </w:t>
      </w:r>
      <w:r w:rsidRPr="003F1124">
        <w:t xml:space="preserve">drives statistical planning for the </w:t>
      </w:r>
      <w:r>
        <w:t>study</w:t>
      </w:r>
      <w:r w:rsidRPr="003F1124">
        <w:t xml:space="preserve"> (e.g., calculation of the sample size to provide the appropriate power for statistical testing). Secondary objectives are goals that will pro</w:t>
      </w:r>
      <w:r>
        <w:t>vide further information on the health condition that is the focus of the study</w:t>
      </w:r>
      <w:r w:rsidRPr="003F1124">
        <w:t>.</w:t>
      </w:r>
    </w:p>
    <w:p w14:paraId="39EDD9BE" w14:textId="7F5A74F4" w:rsidR="00047DE5" w:rsidRDefault="00047DE5" w:rsidP="00047DE5">
      <w:pPr>
        <w:pStyle w:val="CROMSInstruction"/>
      </w:pPr>
      <w:r>
        <w:t>Express each objective as a statement of purpose (</w:t>
      </w:r>
      <w:r w:rsidRPr="00EB0C3F">
        <w:t>e.g., to assess, to determine, to compare, to evaluate</w:t>
      </w:r>
      <w:r>
        <w:t xml:space="preserve">) and include the general or specific purpose </w:t>
      </w:r>
      <w:r w:rsidR="00DF4243">
        <w:t>(</w:t>
      </w:r>
      <w:r>
        <w:t>e.g., to evaluate biomarkers as physiologic correlates of disease, to determine genomic factors affecting oral health conditions, to determine risk factors for disease or condition</w:t>
      </w:r>
      <w:r w:rsidR="00DF4243">
        <w:t>).</w:t>
      </w:r>
      <w:r w:rsidR="00DF4243" w:rsidDel="00DF4243">
        <w:t xml:space="preserve"> </w:t>
      </w:r>
    </w:p>
    <w:p w14:paraId="219004BD" w14:textId="44496408" w:rsidR="00047DE5" w:rsidRDefault="00DF4243" w:rsidP="0023415E">
      <w:pPr>
        <w:pStyle w:val="CROMSInstruction"/>
      </w:pPr>
      <w:r>
        <w:t>In the tables, give succinct but precise definitions of the outcome measures used to address the study’s primary objective and key secondary or tertiary</w:t>
      </w:r>
      <w:r w:rsidR="00024991">
        <w:t xml:space="preserve">/exploratory </w:t>
      </w:r>
      <w:r>
        <w:t xml:space="preserve">objectives. </w:t>
      </w:r>
      <w:bookmarkStart w:id="25" w:name="_Hlk2672883"/>
      <w:r>
        <w:t xml:space="preserve">An outcome measure is a specific measurement or observation </w:t>
      </w:r>
      <w:r w:rsidR="00047DE5" w:rsidRPr="00767F77">
        <w:t>used to describe the patterns of disease</w:t>
      </w:r>
      <w:r w:rsidR="00047DE5">
        <w:t>s or</w:t>
      </w:r>
      <w:r w:rsidR="00047DE5" w:rsidRPr="00767F77">
        <w:t xml:space="preserve"> traits or associations with exposures</w:t>
      </w:r>
      <w:r w:rsidR="00047DE5">
        <w:t xml:space="preserve">, </w:t>
      </w:r>
      <w:r w:rsidR="00047DE5" w:rsidRPr="00767F77">
        <w:t>risk factors</w:t>
      </w:r>
      <w:r w:rsidR="00047DE5">
        <w:t>, or treatment.</w:t>
      </w:r>
      <w:bookmarkEnd w:id="25"/>
      <w:r w:rsidR="00047DE5">
        <w:t xml:space="preserve"> </w:t>
      </w:r>
      <w:r>
        <w:t xml:space="preserve">Outcome measures should be prioritized and should correspond to the study objectives and hypotheses being tested. </w:t>
      </w:r>
      <w:r w:rsidR="00047DE5">
        <w:t>I</w:t>
      </w:r>
      <w:r w:rsidR="00047DE5" w:rsidRPr="00767F77">
        <w:t>nclude the study visits at which the biospecimens, images or other data will be obtained and the specific laboratory tests or other analytical measures to be used.</w:t>
      </w:r>
      <w:r>
        <w:t xml:space="preserve"> Additional subsections may be added to accommodate tertiary/exploratory objectives, if applicable. Delete tables that do not apply (i.e., secondary and/or tertiary outcome measure table(s))</w:t>
      </w:r>
      <w:r w:rsidR="009D3E01">
        <w:t>.</w:t>
      </w:r>
      <w:r>
        <w:t>}</w:t>
      </w:r>
    </w:p>
    <w:p w14:paraId="2D127F28" w14:textId="061E2845" w:rsidR="008850C5" w:rsidRDefault="00047DE5" w:rsidP="00A40CAF">
      <w:pPr>
        <w:pStyle w:val="Heading2"/>
      </w:pPr>
      <w:bookmarkStart w:id="26" w:name="_Toc19111648"/>
      <w:r>
        <w:t>Primary</w:t>
      </w:r>
      <w:bookmarkEnd w:id="26"/>
    </w:p>
    <w:tbl>
      <w:tblPr>
        <w:tblStyle w:val="TableGrid"/>
        <w:tblW w:w="9445" w:type="dxa"/>
        <w:tblLook w:val="04A0" w:firstRow="1" w:lastRow="0" w:firstColumn="1" w:lastColumn="0" w:noHBand="0" w:noVBand="1"/>
      </w:tblPr>
      <w:tblGrid>
        <w:gridCol w:w="1885"/>
        <w:gridCol w:w="3420"/>
        <w:gridCol w:w="2340"/>
        <w:gridCol w:w="1800"/>
      </w:tblGrid>
      <w:tr w:rsidR="000850CC" w:rsidRPr="002F4793" w14:paraId="247AB004" w14:textId="77777777" w:rsidTr="00546F8A">
        <w:tc>
          <w:tcPr>
            <w:tcW w:w="1885" w:type="dxa"/>
          </w:tcPr>
          <w:p w14:paraId="090D0008" w14:textId="77777777" w:rsidR="00136ED5" w:rsidRPr="00546F8A" w:rsidRDefault="00136ED5" w:rsidP="00136ED5">
            <w:pPr>
              <w:pStyle w:val="CROMSInstruction"/>
              <w:rPr>
                <w:b/>
                <w:i w:val="0"/>
                <w:color w:val="auto"/>
                <w:sz w:val="22"/>
                <w:szCs w:val="22"/>
              </w:rPr>
            </w:pPr>
            <w:r w:rsidRPr="00546F8A">
              <w:rPr>
                <w:b/>
                <w:i w:val="0"/>
                <w:color w:val="auto"/>
                <w:sz w:val="22"/>
                <w:szCs w:val="22"/>
              </w:rPr>
              <w:t>Objective</w:t>
            </w:r>
          </w:p>
        </w:tc>
        <w:tc>
          <w:tcPr>
            <w:tcW w:w="3420" w:type="dxa"/>
          </w:tcPr>
          <w:p w14:paraId="52C6F3DE" w14:textId="77777777" w:rsidR="00136ED5" w:rsidRPr="00546F8A" w:rsidRDefault="00136ED5" w:rsidP="00136ED5">
            <w:pPr>
              <w:pStyle w:val="CROMSInstruction"/>
              <w:rPr>
                <w:b/>
                <w:i w:val="0"/>
                <w:color w:val="auto"/>
                <w:sz w:val="22"/>
                <w:szCs w:val="22"/>
              </w:rPr>
            </w:pPr>
            <w:r w:rsidRPr="00546F8A">
              <w:rPr>
                <w:b/>
                <w:i w:val="0"/>
                <w:color w:val="auto"/>
                <w:sz w:val="22"/>
                <w:szCs w:val="22"/>
              </w:rPr>
              <w:t>Brief Description/Justification of Outcome Measure</w:t>
            </w:r>
          </w:p>
        </w:tc>
        <w:tc>
          <w:tcPr>
            <w:tcW w:w="2340" w:type="dxa"/>
          </w:tcPr>
          <w:p w14:paraId="358677FF" w14:textId="77777777" w:rsidR="00136ED5" w:rsidRPr="00546F8A" w:rsidRDefault="00136ED5" w:rsidP="00136ED5">
            <w:pPr>
              <w:pStyle w:val="CROMSInstruction"/>
              <w:rPr>
                <w:b/>
                <w:i w:val="0"/>
                <w:color w:val="auto"/>
                <w:sz w:val="22"/>
                <w:szCs w:val="22"/>
              </w:rPr>
            </w:pPr>
            <w:r w:rsidRPr="00546F8A">
              <w:rPr>
                <w:b/>
                <w:i w:val="0"/>
                <w:color w:val="auto"/>
                <w:sz w:val="22"/>
                <w:szCs w:val="22"/>
              </w:rPr>
              <w:t xml:space="preserve">Outcome Measured By </w:t>
            </w:r>
          </w:p>
        </w:tc>
        <w:tc>
          <w:tcPr>
            <w:tcW w:w="1800" w:type="dxa"/>
          </w:tcPr>
          <w:p w14:paraId="02B63E24" w14:textId="7E540DBF" w:rsidR="00136ED5" w:rsidRPr="00CB2FFE" w:rsidRDefault="00136ED5" w:rsidP="00136ED5">
            <w:pPr>
              <w:pStyle w:val="CROMSInstruction"/>
              <w:rPr>
                <w:b/>
                <w:i w:val="0"/>
                <w:color w:val="auto"/>
                <w:sz w:val="22"/>
                <w:szCs w:val="22"/>
              </w:rPr>
            </w:pPr>
            <w:r w:rsidRPr="00546F8A">
              <w:rPr>
                <w:b/>
                <w:i w:val="0"/>
                <w:color w:val="auto"/>
                <w:sz w:val="22"/>
                <w:szCs w:val="22"/>
              </w:rPr>
              <w:t>Time</w:t>
            </w:r>
            <w:r w:rsidR="00CB2FFE">
              <w:rPr>
                <w:b/>
                <w:i w:val="0"/>
                <w:color w:val="auto"/>
                <w:sz w:val="22"/>
                <w:szCs w:val="22"/>
              </w:rPr>
              <w:t xml:space="preserve"> F</w:t>
            </w:r>
            <w:r w:rsidRPr="00CB2FFE">
              <w:rPr>
                <w:b/>
                <w:i w:val="0"/>
                <w:color w:val="auto"/>
                <w:sz w:val="22"/>
                <w:szCs w:val="22"/>
              </w:rPr>
              <w:t>rame</w:t>
            </w:r>
          </w:p>
        </w:tc>
      </w:tr>
      <w:tr w:rsidR="000850CC" w:rsidRPr="00B36C74" w14:paraId="488672B6" w14:textId="77777777" w:rsidTr="00546F8A">
        <w:tc>
          <w:tcPr>
            <w:tcW w:w="1885" w:type="dxa"/>
          </w:tcPr>
          <w:p w14:paraId="11BF4121" w14:textId="77777777" w:rsidR="00136ED5" w:rsidRPr="00546F8A" w:rsidRDefault="00136ED5" w:rsidP="00136ED5">
            <w:pPr>
              <w:pStyle w:val="CROMSText"/>
              <w:rPr>
                <w:sz w:val="20"/>
                <w:szCs w:val="20"/>
              </w:rPr>
            </w:pPr>
            <w:r w:rsidRPr="00546F8A">
              <w:rPr>
                <w:sz w:val="20"/>
                <w:szCs w:val="20"/>
              </w:rPr>
              <w:t>&lt;insert text&gt;</w:t>
            </w:r>
          </w:p>
          <w:p w14:paraId="3362BBEB" w14:textId="6A1C80C7" w:rsidR="00136ED5" w:rsidRPr="00CB2FFE" w:rsidRDefault="00136ED5" w:rsidP="007F18D9">
            <w:pPr>
              <w:pStyle w:val="CROMSInstruction"/>
              <w:rPr>
                <w:rFonts w:cs="Arial"/>
                <w:color w:val="auto"/>
                <w:sz w:val="20"/>
              </w:rPr>
            </w:pPr>
            <w:r w:rsidRPr="00546F8A">
              <w:rPr>
                <w:sz w:val="20"/>
              </w:rPr>
              <w:t>{The primary objective is the main question. This objective generally drives statistical planning for the study (e.g., calculation of the sample size to provide the appropriate power for statistical testing).}</w:t>
            </w:r>
          </w:p>
        </w:tc>
        <w:tc>
          <w:tcPr>
            <w:tcW w:w="3420" w:type="dxa"/>
          </w:tcPr>
          <w:p w14:paraId="6DCFE409" w14:textId="77777777" w:rsidR="00136ED5" w:rsidRPr="00546F8A" w:rsidRDefault="00136ED5" w:rsidP="00136ED5">
            <w:pPr>
              <w:pStyle w:val="CROMSText"/>
              <w:rPr>
                <w:iCs/>
                <w:sz w:val="20"/>
                <w:szCs w:val="20"/>
              </w:rPr>
            </w:pPr>
            <w:r w:rsidRPr="00546F8A">
              <w:rPr>
                <w:sz w:val="20"/>
                <w:szCs w:val="20"/>
              </w:rPr>
              <w:t>&lt;insert text&gt;</w:t>
            </w:r>
          </w:p>
          <w:p w14:paraId="5B6C19EA" w14:textId="77777777" w:rsidR="00136ED5" w:rsidRPr="00546F8A" w:rsidRDefault="00136ED5" w:rsidP="005A7BD6">
            <w:pPr>
              <w:pStyle w:val="CROMSInstruction"/>
              <w:rPr>
                <w:sz w:val="20"/>
              </w:rPr>
            </w:pPr>
            <w:r w:rsidRPr="00546F8A">
              <w:rPr>
                <w:sz w:val="20"/>
              </w:rPr>
              <w:t>{Briefly explain why the outcome measure was chosen. The primary outcome measure’s importance and role in the analysis and interpretation of study results should be clear. The primary outcome(s)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w:t>
            </w:r>
          </w:p>
        </w:tc>
        <w:tc>
          <w:tcPr>
            <w:tcW w:w="2340" w:type="dxa"/>
          </w:tcPr>
          <w:p w14:paraId="5D2B0E88" w14:textId="77777777" w:rsidR="00136ED5" w:rsidRPr="00546F8A" w:rsidRDefault="00136ED5" w:rsidP="00136ED5">
            <w:pPr>
              <w:pStyle w:val="CROMSText"/>
              <w:rPr>
                <w:sz w:val="20"/>
                <w:szCs w:val="20"/>
              </w:rPr>
            </w:pPr>
            <w:r w:rsidRPr="00546F8A">
              <w:rPr>
                <w:sz w:val="20"/>
                <w:szCs w:val="20"/>
              </w:rPr>
              <w:t>&lt;insert text&gt;</w:t>
            </w:r>
          </w:p>
          <w:p w14:paraId="57D96028" w14:textId="7D0E51F1" w:rsidR="00136ED5" w:rsidRPr="00546F8A" w:rsidRDefault="00136ED5" w:rsidP="00136ED5">
            <w:pPr>
              <w:pStyle w:val="CROMSInstruction"/>
              <w:rPr>
                <w:sz w:val="20"/>
              </w:rPr>
            </w:pPr>
            <w:r w:rsidRPr="00546F8A">
              <w:rPr>
                <w:sz w:val="20"/>
              </w:rPr>
              <w:t>{Briefly state how the primary outcome measure will be assessed (e.g., instrument name, biomarker assay, radiograph)</w:t>
            </w:r>
            <w:r w:rsidR="0081574A">
              <w:rPr>
                <w:sz w:val="20"/>
              </w:rPr>
              <w:t>.</w:t>
            </w:r>
            <w:r w:rsidRPr="00546F8A">
              <w:rPr>
                <w:sz w:val="20"/>
              </w:rPr>
              <w:t>}</w:t>
            </w:r>
          </w:p>
          <w:p w14:paraId="494AB5D3" w14:textId="77777777" w:rsidR="00136ED5" w:rsidRPr="00CB2FFE" w:rsidRDefault="00136ED5" w:rsidP="00136ED5">
            <w:pPr>
              <w:pStyle w:val="CROMSInstruction"/>
              <w:rPr>
                <w:rFonts w:cs="Arial"/>
                <w:b/>
                <w:sz w:val="20"/>
                <w:u w:val="single"/>
              </w:rPr>
            </w:pPr>
          </w:p>
        </w:tc>
        <w:tc>
          <w:tcPr>
            <w:tcW w:w="1800" w:type="dxa"/>
          </w:tcPr>
          <w:p w14:paraId="522E2A94" w14:textId="77777777" w:rsidR="00136ED5" w:rsidRPr="00546F8A" w:rsidRDefault="00136ED5" w:rsidP="00136ED5">
            <w:pPr>
              <w:pStyle w:val="CROMSText"/>
              <w:rPr>
                <w:sz w:val="20"/>
                <w:szCs w:val="20"/>
              </w:rPr>
            </w:pPr>
            <w:r w:rsidRPr="00546F8A">
              <w:rPr>
                <w:sz w:val="20"/>
                <w:szCs w:val="20"/>
              </w:rPr>
              <w:t>&lt;insert text&gt;</w:t>
            </w:r>
          </w:p>
          <w:p w14:paraId="5024622E" w14:textId="77777777" w:rsidR="00136ED5" w:rsidRPr="00546F8A" w:rsidRDefault="00136ED5" w:rsidP="00136ED5">
            <w:pPr>
              <w:pStyle w:val="CROMSInstruction"/>
              <w:rPr>
                <w:sz w:val="20"/>
              </w:rPr>
            </w:pPr>
            <w:r w:rsidRPr="00546F8A">
              <w:rPr>
                <w:sz w:val="20"/>
              </w:rPr>
              <w:t>{Include the study visits or time points at which each primary outcome</w:t>
            </w:r>
            <w:r w:rsidR="0078037C" w:rsidRPr="00546F8A">
              <w:rPr>
                <w:sz w:val="20"/>
              </w:rPr>
              <w:t xml:space="preserve"> measure</w:t>
            </w:r>
            <w:r w:rsidRPr="00546F8A">
              <w:rPr>
                <w:sz w:val="20"/>
              </w:rPr>
              <w:t xml:space="preserve"> will be assessed.}</w:t>
            </w:r>
          </w:p>
          <w:p w14:paraId="1ED76690" w14:textId="77777777" w:rsidR="00136ED5" w:rsidRPr="00CB2FFE" w:rsidRDefault="00136ED5" w:rsidP="00136ED5">
            <w:pPr>
              <w:pStyle w:val="CROMSInstruction"/>
              <w:rPr>
                <w:rFonts w:cs="Arial"/>
                <w:b/>
                <w:sz w:val="20"/>
                <w:u w:val="single"/>
              </w:rPr>
            </w:pPr>
          </w:p>
        </w:tc>
      </w:tr>
    </w:tbl>
    <w:p w14:paraId="68EB8622" w14:textId="77777777" w:rsidR="00DF4243" w:rsidRPr="00411DDF" w:rsidRDefault="00DF4243" w:rsidP="00411DDF">
      <w:pPr>
        <w:pStyle w:val="CROMSText"/>
      </w:pPr>
    </w:p>
    <w:p w14:paraId="6F495B0B" w14:textId="48E9FD64" w:rsidR="008850C5" w:rsidRDefault="00767F77" w:rsidP="00A40CAF">
      <w:pPr>
        <w:pStyle w:val="Heading2"/>
      </w:pPr>
      <w:bookmarkStart w:id="27" w:name="_Toc19111649"/>
      <w:r>
        <w:lastRenderedPageBreak/>
        <w:t>S</w:t>
      </w:r>
      <w:r w:rsidR="00DF4243">
        <w:t>econdary</w:t>
      </w:r>
      <w:bookmarkEnd w:id="27"/>
    </w:p>
    <w:tbl>
      <w:tblPr>
        <w:tblStyle w:val="TableGrid"/>
        <w:tblW w:w="9535" w:type="dxa"/>
        <w:tblLook w:val="04A0" w:firstRow="1" w:lastRow="0" w:firstColumn="1" w:lastColumn="0" w:noHBand="0" w:noVBand="1"/>
      </w:tblPr>
      <w:tblGrid>
        <w:gridCol w:w="1975"/>
        <w:gridCol w:w="3420"/>
        <w:gridCol w:w="2250"/>
        <w:gridCol w:w="1890"/>
      </w:tblGrid>
      <w:tr w:rsidR="0078037C" w:rsidRPr="002F4793" w14:paraId="5B84E1B5" w14:textId="77777777" w:rsidTr="00546F8A">
        <w:tc>
          <w:tcPr>
            <w:tcW w:w="1975" w:type="dxa"/>
          </w:tcPr>
          <w:p w14:paraId="6C369AE5" w14:textId="77777777" w:rsidR="0078037C" w:rsidRPr="00546F8A" w:rsidRDefault="0078037C" w:rsidP="0078037C">
            <w:pPr>
              <w:pStyle w:val="CROMSInstruction"/>
              <w:rPr>
                <w:b/>
                <w:i w:val="0"/>
                <w:color w:val="auto"/>
                <w:sz w:val="22"/>
                <w:szCs w:val="22"/>
              </w:rPr>
            </w:pPr>
            <w:r w:rsidRPr="00546F8A">
              <w:rPr>
                <w:b/>
                <w:i w:val="0"/>
                <w:color w:val="auto"/>
                <w:sz w:val="22"/>
                <w:szCs w:val="22"/>
              </w:rPr>
              <w:t>Objective</w:t>
            </w:r>
          </w:p>
        </w:tc>
        <w:tc>
          <w:tcPr>
            <w:tcW w:w="3420" w:type="dxa"/>
          </w:tcPr>
          <w:p w14:paraId="05E14499" w14:textId="77777777" w:rsidR="0078037C" w:rsidRPr="00546F8A" w:rsidRDefault="0078037C" w:rsidP="0078037C">
            <w:pPr>
              <w:pStyle w:val="CROMSInstruction"/>
              <w:rPr>
                <w:b/>
                <w:i w:val="0"/>
                <w:color w:val="auto"/>
                <w:sz w:val="22"/>
                <w:szCs w:val="22"/>
              </w:rPr>
            </w:pPr>
            <w:r w:rsidRPr="00546F8A">
              <w:rPr>
                <w:b/>
                <w:i w:val="0"/>
                <w:color w:val="auto"/>
                <w:sz w:val="22"/>
                <w:szCs w:val="22"/>
              </w:rPr>
              <w:t>Brief Description/Justification of Outcome Measure</w:t>
            </w:r>
          </w:p>
        </w:tc>
        <w:tc>
          <w:tcPr>
            <w:tcW w:w="2250" w:type="dxa"/>
          </w:tcPr>
          <w:p w14:paraId="2E11495F" w14:textId="77777777" w:rsidR="0078037C" w:rsidRPr="00546F8A" w:rsidRDefault="0078037C" w:rsidP="0078037C">
            <w:pPr>
              <w:pStyle w:val="CROMSInstruction"/>
              <w:rPr>
                <w:b/>
                <w:i w:val="0"/>
                <w:color w:val="auto"/>
                <w:sz w:val="22"/>
                <w:szCs w:val="22"/>
              </w:rPr>
            </w:pPr>
            <w:r w:rsidRPr="00546F8A">
              <w:rPr>
                <w:b/>
                <w:i w:val="0"/>
                <w:color w:val="auto"/>
                <w:sz w:val="22"/>
                <w:szCs w:val="22"/>
              </w:rPr>
              <w:t xml:space="preserve">Outcome Measured By </w:t>
            </w:r>
          </w:p>
        </w:tc>
        <w:tc>
          <w:tcPr>
            <w:tcW w:w="1890" w:type="dxa"/>
          </w:tcPr>
          <w:p w14:paraId="6838864B" w14:textId="79A04CF9" w:rsidR="0078037C" w:rsidRPr="00546F8A" w:rsidRDefault="0078037C" w:rsidP="0078037C">
            <w:pPr>
              <w:pStyle w:val="CROMSInstruction"/>
              <w:rPr>
                <w:b/>
                <w:i w:val="0"/>
                <w:color w:val="auto"/>
                <w:sz w:val="22"/>
                <w:szCs w:val="22"/>
              </w:rPr>
            </w:pPr>
            <w:r w:rsidRPr="00546F8A">
              <w:rPr>
                <w:b/>
                <w:i w:val="0"/>
                <w:color w:val="auto"/>
                <w:sz w:val="22"/>
                <w:szCs w:val="22"/>
              </w:rPr>
              <w:t>Time</w:t>
            </w:r>
            <w:r w:rsidR="00CB2FFE" w:rsidRPr="00546F8A">
              <w:rPr>
                <w:b/>
                <w:i w:val="0"/>
                <w:color w:val="auto"/>
                <w:sz w:val="22"/>
                <w:szCs w:val="22"/>
              </w:rPr>
              <w:t xml:space="preserve"> F</w:t>
            </w:r>
            <w:r w:rsidRPr="00546F8A">
              <w:rPr>
                <w:b/>
                <w:i w:val="0"/>
                <w:color w:val="auto"/>
                <w:sz w:val="22"/>
                <w:szCs w:val="22"/>
              </w:rPr>
              <w:t>rame</w:t>
            </w:r>
          </w:p>
        </w:tc>
      </w:tr>
      <w:tr w:rsidR="0078037C" w:rsidRPr="002F4793" w14:paraId="26EF848F" w14:textId="77777777" w:rsidTr="00546F8A">
        <w:tc>
          <w:tcPr>
            <w:tcW w:w="1975" w:type="dxa"/>
          </w:tcPr>
          <w:p w14:paraId="13D3BD44" w14:textId="77777777" w:rsidR="0078037C" w:rsidRPr="00546F8A" w:rsidRDefault="0078037C" w:rsidP="0078037C">
            <w:pPr>
              <w:pStyle w:val="CROMSText"/>
              <w:rPr>
                <w:sz w:val="20"/>
                <w:szCs w:val="20"/>
              </w:rPr>
            </w:pPr>
            <w:r w:rsidRPr="00546F8A">
              <w:rPr>
                <w:sz w:val="20"/>
                <w:szCs w:val="20"/>
              </w:rPr>
              <w:t>&lt;insert text&gt;</w:t>
            </w:r>
          </w:p>
          <w:p w14:paraId="3D108B62" w14:textId="77777777" w:rsidR="0078037C" w:rsidRPr="00546F8A" w:rsidRDefault="0078037C" w:rsidP="0078037C">
            <w:pPr>
              <w:pStyle w:val="CROMSInstruction"/>
              <w:rPr>
                <w:sz w:val="20"/>
              </w:rPr>
            </w:pPr>
            <w:r w:rsidRPr="00546F8A">
              <w:rPr>
                <w:sz w:val="20"/>
              </w:rPr>
              <w:t>{Briefly state the secondary objective(s). The secondary objective(s) are goals that will provide further information on the health condition that is the focus of the study.}</w:t>
            </w:r>
          </w:p>
          <w:p w14:paraId="3EBFF27D" w14:textId="77777777" w:rsidR="0078037C" w:rsidRPr="00CB2FFE" w:rsidRDefault="0078037C" w:rsidP="0078037C">
            <w:pPr>
              <w:pStyle w:val="CROMSInstruction"/>
              <w:spacing w:before="0" w:after="0"/>
              <w:rPr>
                <w:rFonts w:cs="Arial"/>
                <w:color w:val="auto"/>
                <w:sz w:val="20"/>
              </w:rPr>
            </w:pPr>
          </w:p>
        </w:tc>
        <w:tc>
          <w:tcPr>
            <w:tcW w:w="3420" w:type="dxa"/>
          </w:tcPr>
          <w:p w14:paraId="64C66E9D" w14:textId="77777777" w:rsidR="0078037C" w:rsidRPr="00546F8A" w:rsidRDefault="0078037C" w:rsidP="0078037C">
            <w:pPr>
              <w:pStyle w:val="CROMSText"/>
              <w:rPr>
                <w:sz w:val="20"/>
                <w:szCs w:val="20"/>
              </w:rPr>
            </w:pPr>
            <w:r w:rsidRPr="00546F8A">
              <w:rPr>
                <w:sz w:val="20"/>
                <w:szCs w:val="20"/>
              </w:rPr>
              <w:t>&lt;insert text&gt;</w:t>
            </w:r>
          </w:p>
          <w:p w14:paraId="2B8E68A2" w14:textId="77777777" w:rsidR="0078037C" w:rsidRPr="00546F8A" w:rsidRDefault="0078037C" w:rsidP="005A7BD6">
            <w:pPr>
              <w:pStyle w:val="CROMSInstruction"/>
              <w:rPr>
                <w:sz w:val="20"/>
              </w:rPr>
            </w:pPr>
            <w:r w:rsidRPr="00546F8A">
              <w:rPr>
                <w:sz w:val="20"/>
              </w:rPr>
              <w:t xml:space="preserve">{Briefly explain why the outcome measure was chosen. It is recommended that the list of secondary outcome measures be short, because the chance of demonstrating an effect on any secondary outcome measures after appropriate correction for multiplicity becomes increasingly small as the number of endpoints increases.}  </w:t>
            </w:r>
          </w:p>
        </w:tc>
        <w:tc>
          <w:tcPr>
            <w:tcW w:w="2250" w:type="dxa"/>
          </w:tcPr>
          <w:p w14:paraId="1150E266" w14:textId="77777777" w:rsidR="0078037C" w:rsidRPr="00546F8A" w:rsidRDefault="0078037C" w:rsidP="0078037C">
            <w:pPr>
              <w:pStyle w:val="CROMSText"/>
              <w:rPr>
                <w:sz w:val="20"/>
                <w:szCs w:val="20"/>
              </w:rPr>
            </w:pPr>
            <w:r w:rsidRPr="00546F8A">
              <w:rPr>
                <w:sz w:val="20"/>
                <w:szCs w:val="20"/>
              </w:rPr>
              <w:t>&lt;insert text&gt;</w:t>
            </w:r>
          </w:p>
          <w:p w14:paraId="670A2AD5" w14:textId="642D6019" w:rsidR="0078037C" w:rsidRPr="00546F8A" w:rsidRDefault="0078037C" w:rsidP="0078037C">
            <w:pPr>
              <w:pStyle w:val="CROMSInstruction"/>
              <w:rPr>
                <w:sz w:val="20"/>
              </w:rPr>
            </w:pPr>
            <w:r w:rsidRPr="00546F8A">
              <w:rPr>
                <w:sz w:val="20"/>
              </w:rPr>
              <w:t>{Briefly state how the secondary outcome measure(s) will be assessed (e.g., instrument name, biomarker assay, radiograph)</w:t>
            </w:r>
            <w:r w:rsidR="0081574A">
              <w:rPr>
                <w:sz w:val="20"/>
              </w:rPr>
              <w:t>.</w:t>
            </w:r>
            <w:r w:rsidRPr="00546F8A">
              <w:rPr>
                <w:sz w:val="20"/>
              </w:rPr>
              <w:t>}</w:t>
            </w:r>
          </w:p>
          <w:p w14:paraId="0C1A2E09" w14:textId="77777777" w:rsidR="0078037C" w:rsidRPr="00CB2FFE" w:rsidRDefault="0078037C" w:rsidP="0078037C">
            <w:pPr>
              <w:pStyle w:val="CROMSInstruction"/>
              <w:rPr>
                <w:rFonts w:cs="Arial"/>
                <w:sz w:val="20"/>
              </w:rPr>
            </w:pPr>
          </w:p>
        </w:tc>
        <w:tc>
          <w:tcPr>
            <w:tcW w:w="1890" w:type="dxa"/>
          </w:tcPr>
          <w:p w14:paraId="6364BE06" w14:textId="77777777" w:rsidR="0078037C" w:rsidRPr="00546F8A" w:rsidRDefault="0078037C" w:rsidP="0078037C">
            <w:pPr>
              <w:pStyle w:val="CROMSText"/>
              <w:rPr>
                <w:sz w:val="20"/>
                <w:szCs w:val="20"/>
              </w:rPr>
            </w:pPr>
            <w:r w:rsidRPr="00546F8A">
              <w:rPr>
                <w:sz w:val="20"/>
                <w:szCs w:val="20"/>
              </w:rPr>
              <w:t>&lt;insert text&gt;</w:t>
            </w:r>
          </w:p>
          <w:p w14:paraId="2ADAD335" w14:textId="77777777" w:rsidR="0078037C" w:rsidRPr="00546F8A" w:rsidRDefault="0078037C" w:rsidP="0078037C">
            <w:pPr>
              <w:pStyle w:val="CROMSInstruction"/>
              <w:rPr>
                <w:sz w:val="20"/>
              </w:rPr>
            </w:pPr>
            <w:r w:rsidRPr="00546F8A">
              <w:rPr>
                <w:sz w:val="20"/>
              </w:rPr>
              <w:t>{Include the study visits or time points at which each secondary outcome measure will be assessed.}</w:t>
            </w:r>
          </w:p>
          <w:p w14:paraId="27E568BB" w14:textId="77777777" w:rsidR="0078037C" w:rsidRPr="00CB2FFE" w:rsidRDefault="0078037C" w:rsidP="0078037C">
            <w:pPr>
              <w:pStyle w:val="CROMSInstruction"/>
              <w:rPr>
                <w:rFonts w:cs="Arial"/>
                <w:sz w:val="20"/>
              </w:rPr>
            </w:pPr>
          </w:p>
        </w:tc>
      </w:tr>
      <w:tr w:rsidR="00DA636C" w:rsidRPr="002F4793" w14:paraId="4B4A9906" w14:textId="77777777" w:rsidTr="00546F8A">
        <w:tc>
          <w:tcPr>
            <w:tcW w:w="1975" w:type="dxa"/>
          </w:tcPr>
          <w:p w14:paraId="4DBD2562" w14:textId="77777777" w:rsidR="00DA636C" w:rsidRPr="00546F8A" w:rsidRDefault="00DA636C" w:rsidP="00DA636C">
            <w:pPr>
              <w:pStyle w:val="CROMSText"/>
              <w:rPr>
                <w:sz w:val="20"/>
                <w:szCs w:val="20"/>
              </w:rPr>
            </w:pPr>
            <w:r w:rsidRPr="00546F8A">
              <w:rPr>
                <w:sz w:val="20"/>
                <w:szCs w:val="20"/>
              </w:rPr>
              <w:t>&lt;insert text&gt;</w:t>
            </w:r>
          </w:p>
        </w:tc>
        <w:tc>
          <w:tcPr>
            <w:tcW w:w="3420" w:type="dxa"/>
          </w:tcPr>
          <w:p w14:paraId="6C500CB9" w14:textId="77777777" w:rsidR="00DA636C" w:rsidRPr="00546F8A" w:rsidRDefault="00DA636C" w:rsidP="00DA636C">
            <w:pPr>
              <w:pStyle w:val="CROMSText"/>
              <w:rPr>
                <w:sz w:val="20"/>
                <w:szCs w:val="20"/>
              </w:rPr>
            </w:pPr>
            <w:r w:rsidRPr="00546F8A">
              <w:rPr>
                <w:sz w:val="20"/>
                <w:szCs w:val="20"/>
              </w:rPr>
              <w:t>&lt;insert text&gt;</w:t>
            </w:r>
          </w:p>
        </w:tc>
        <w:tc>
          <w:tcPr>
            <w:tcW w:w="2250" w:type="dxa"/>
          </w:tcPr>
          <w:p w14:paraId="5604F32B" w14:textId="77777777" w:rsidR="00DA636C" w:rsidRPr="00546F8A" w:rsidRDefault="00DA636C" w:rsidP="00DA636C">
            <w:pPr>
              <w:pStyle w:val="CROMSText"/>
              <w:rPr>
                <w:sz w:val="20"/>
                <w:szCs w:val="20"/>
              </w:rPr>
            </w:pPr>
            <w:r w:rsidRPr="00546F8A">
              <w:rPr>
                <w:sz w:val="20"/>
                <w:szCs w:val="20"/>
              </w:rPr>
              <w:t>&lt;insert text&gt;</w:t>
            </w:r>
          </w:p>
        </w:tc>
        <w:tc>
          <w:tcPr>
            <w:tcW w:w="1890" w:type="dxa"/>
          </w:tcPr>
          <w:p w14:paraId="16F18A12" w14:textId="77777777" w:rsidR="00DA636C" w:rsidRPr="00546F8A" w:rsidRDefault="00DA636C" w:rsidP="00DA636C">
            <w:pPr>
              <w:pStyle w:val="CROMSText"/>
              <w:rPr>
                <w:sz w:val="20"/>
                <w:szCs w:val="20"/>
              </w:rPr>
            </w:pPr>
            <w:r w:rsidRPr="00546F8A">
              <w:rPr>
                <w:sz w:val="20"/>
                <w:szCs w:val="20"/>
              </w:rPr>
              <w:t>&lt;insert text&gt;</w:t>
            </w:r>
          </w:p>
        </w:tc>
      </w:tr>
    </w:tbl>
    <w:p w14:paraId="5805EEB9" w14:textId="77777777" w:rsidR="00AF3F7F" w:rsidRDefault="00AF3F7F" w:rsidP="009516E6">
      <w:pPr>
        <w:pStyle w:val="CROMSText"/>
      </w:pPr>
    </w:p>
    <w:p w14:paraId="76A42477" w14:textId="77777777" w:rsidR="009516E6" w:rsidRDefault="00011FB6" w:rsidP="00011FB6">
      <w:pPr>
        <w:pStyle w:val="Heading2"/>
      </w:pPr>
      <w:bookmarkStart w:id="28" w:name="_Toc19111650"/>
      <w:r>
        <w:t>Tertiary/Exploratory</w:t>
      </w:r>
      <w:bookmarkEnd w:id="28"/>
    </w:p>
    <w:tbl>
      <w:tblPr>
        <w:tblStyle w:val="TableGrid"/>
        <w:tblW w:w="9625" w:type="dxa"/>
        <w:tblLook w:val="04A0" w:firstRow="1" w:lastRow="0" w:firstColumn="1" w:lastColumn="0" w:noHBand="0" w:noVBand="1"/>
      </w:tblPr>
      <w:tblGrid>
        <w:gridCol w:w="2007"/>
        <w:gridCol w:w="3388"/>
        <w:gridCol w:w="2340"/>
        <w:gridCol w:w="1890"/>
      </w:tblGrid>
      <w:tr w:rsidR="0078037C" w:rsidRPr="002F4793" w14:paraId="5E38CCDF" w14:textId="77777777" w:rsidTr="00546F8A">
        <w:tc>
          <w:tcPr>
            <w:tcW w:w="2007" w:type="dxa"/>
          </w:tcPr>
          <w:p w14:paraId="1217F3B3" w14:textId="77777777" w:rsidR="0078037C" w:rsidRPr="00546F8A" w:rsidRDefault="0078037C" w:rsidP="0078037C">
            <w:pPr>
              <w:pStyle w:val="CROMSInstruction"/>
              <w:rPr>
                <w:b/>
                <w:i w:val="0"/>
                <w:color w:val="auto"/>
                <w:sz w:val="22"/>
                <w:szCs w:val="22"/>
              </w:rPr>
            </w:pPr>
            <w:r w:rsidRPr="00546F8A">
              <w:rPr>
                <w:b/>
                <w:i w:val="0"/>
                <w:color w:val="auto"/>
                <w:sz w:val="22"/>
                <w:szCs w:val="22"/>
              </w:rPr>
              <w:t>Objective</w:t>
            </w:r>
          </w:p>
        </w:tc>
        <w:tc>
          <w:tcPr>
            <w:tcW w:w="3388" w:type="dxa"/>
          </w:tcPr>
          <w:p w14:paraId="3BECE747" w14:textId="77777777" w:rsidR="0078037C" w:rsidRPr="00546F8A" w:rsidRDefault="0078037C" w:rsidP="0078037C">
            <w:pPr>
              <w:pStyle w:val="CROMSInstruction"/>
              <w:rPr>
                <w:b/>
                <w:i w:val="0"/>
                <w:color w:val="auto"/>
                <w:sz w:val="22"/>
                <w:szCs w:val="22"/>
              </w:rPr>
            </w:pPr>
            <w:r w:rsidRPr="00546F8A">
              <w:rPr>
                <w:b/>
                <w:i w:val="0"/>
                <w:color w:val="auto"/>
                <w:sz w:val="22"/>
                <w:szCs w:val="22"/>
              </w:rPr>
              <w:t>Brief Description/Justification of Outcome Measure</w:t>
            </w:r>
          </w:p>
        </w:tc>
        <w:tc>
          <w:tcPr>
            <w:tcW w:w="2340" w:type="dxa"/>
          </w:tcPr>
          <w:p w14:paraId="0A71730D" w14:textId="77777777" w:rsidR="0078037C" w:rsidRPr="00546F8A" w:rsidRDefault="0078037C" w:rsidP="0078037C">
            <w:pPr>
              <w:pStyle w:val="CROMSInstruction"/>
              <w:rPr>
                <w:b/>
                <w:i w:val="0"/>
                <w:color w:val="auto"/>
                <w:sz w:val="22"/>
                <w:szCs w:val="22"/>
              </w:rPr>
            </w:pPr>
            <w:r w:rsidRPr="00546F8A">
              <w:rPr>
                <w:b/>
                <w:i w:val="0"/>
                <w:color w:val="auto"/>
                <w:sz w:val="22"/>
                <w:szCs w:val="22"/>
              </w:rPr>
              <w:t xml:space="preserve">Outcome Measured By </w:t>
            </w:r>
          </w:p>
        </w:tc>
        <w:tc>
          <w:tcPr>
            <w:tcW w:w="1890" w:type="dxa"/>
          </w:tcPr>
          <w:p w14:paraId="3D576E8C" w14:textId="15B5DE93" w:rsidR="0078037C" w:rsidRPr="00546F8A" w:rsidRDefault="0078037C" w:rsidP="0078037C">
            <w:pPr>
              <w:pStyle w:val="CROMSInstruction"/>
              <w:rPr>
                <w:b/>
                <w:i w:val="0"/>
                <w:color w:val="auto"/>
                <w:sz w:val="22"/>
                <w:szCs w:val="22"/>
              </w:rPr>
            </w:pPr>
            <w:r w:rsidRPr="00546F8A">
              <w:rPr>
                <w:b/>
                <w:i w:val="0"/>
                <w:color w:val="auto"/>
                <w:sz w:val="22"/>
                <w:szCs w:val="22"/>
              </w:rPr>
              <w:t>Time</w:t>
            </w:r>
            <w:r w:rsidR="000850CC" w:rsidRPr="00546F8A">
              <w:rPr>
                <w:b/>
                <w:i w:val="0"/>
                <w:color w:val="auto"/>
                <w:sz w:val="22"/>
                <w:szCs w:val="22"/>
              </w:rPr>
              <w:t xml:space="preserve"> F</w:t>
            </w:r>
            <w:r w:rsidRPr="00546F8A">
              <w:rPr>
                <w:b/>
                <w:i w:val="0"/>
                <w:color w:val="auto"/>
                <w:sz w:val="22"/>
                <w:szCs w:val="22"/>
              </w:rPr>
              <w:t>rame</w:t>
            </w:r>
          </w:p>
        </w:tc>
      </w:tr>
      <w:tr w:rsidR="0078037C" w:rsidRPr="002F4793" w14:paraId="5AAF5B58" w14:textId="77777777" w:rsidTr="00546F8A">
        <w:tc>
          <w:tcPr>
            <w:tcW w:w="2007" w:type="dxa"/>
          </w:tcPr>
          <w:p w14:paraId="441862F3" w14:textId="77777777" w:rsidR="0078037C" w:rsidRPr="00546F8A" w:rsidRDefault="0078037C" w:rsidP="0078037C">
            <w:pPr>
              <w:pStyle w:val="CROMSText"/>
              <w:rPr>
                <w:sz w:val="20"/>
                <w:szCs w:val="20"/>
              </w:rPr>
            </w:pPr>
            <w:r w:rsidRPr="00546F8A">
              <w:rPr>
                <w:sz w:val="20"/>
                <w:szCs w:val="20"/>
              </w:rPr>
              <w:t>&lt;insert text&gt;</w:t>
            </w:r>
          </w:p>
          <w:p w14:paraId="7698D93E" w14:textId="77777777" w:rsidR="0078037C" w:rsidRPr="000850CC" w:rsidRDefault="00C40035" w:rsidP="0078037C">
            <w:pPr>
              <w:pStyle w:val="CROMSInstruction"/>
              <w:rPr>
                <w:rFonts w:cs="Arial"/>
                <w:color w:val="auto"/>
                <w:sz w:val="20"/>
              </w:rPr>
            </w:pPr>
            <w:r w:rsidRPr="00546F8A">
              <w:rPr>
                <w:sz w:val="20"/>
              </w:rPr>
              <w:t>{</w:t>
            </w:r>
            <w:r w:rsidR="0078037C" w:rsidRPr="00546F8A">
              <w:rPr>
                <w:sz w:val="20"/>
              </w:rPr>
              <w:t>Tertiary/exploratory objective(s) serve as a basis for explaining or supporting findings of primary analyses and for suggesting further hypotheses for later research.</w:t>
            </w:r>
            <w:r w:rsidRPr="00546F8A">
              <w:rPr>
                <w:sz w:val="20"/>
              </w:rPr>
              <w:t>}</w:t>
            </w:r>
          </w:p>
        </w:tc>
        <w:tc>
          <w:tcPr>
            <w:tcW w:w="3388" w:type="dxa"/>
          </w:tcPr>
          <w:p w14:paraId="60D31EFA" w14:textId="77777777" w:rsidR="0078037C" w:rsidRPr="00546F8A" w:rsidRDefault="0078037C" w:rsidP="0078037C">
            <w:pPr>
              <w:pStyle w:val="CROMSText"/>
              <w:rPr>
                <w:sz w:val="20"/>
                <w:szCs w:val="20"/>
              </w:rPr>
            </w:pPr>
            <w:r w:rsidRPr="00546F8A">
              <w:rPr>
                <w:sz w:val="20"/>
                <w:szCs w:val="20"/>
              </w:rPr>
              <w:t>&lt;insert text&gt;</w:t>
            </w:r>
          </w:p>
          <w:p w14:paraId="1E58359D" w14:textId="77777777" w:rsidR="0078037C" w:rsidRPr="00546F8A" w:rsidRDefault="00C40035" w:rsidP="0078037C">
            <w:pPr>
              <w:pStyle w:val="CROMSText"/>
              <w:rPr>
                <w:i/>
                <w:sz w:val="20"/>
                <w:szCs w:val="20"/>
              </w:rPr>
            </w:pPr>
            <w:r w:rsidRPr="00546F8A">
              <w:rPr>
                <w:i/>
                <w:color w:val="1F497D" w:themeColor="text2"/>
                <w:sz w:val="20"/>
                <w:szCs w:val="20"/>
              </w:rPr>
              <w:t>{</w:t>
            </w:r>
            <w:r w:rsidR="0078037C" w:rsidRPr="00546F8A">
              <w:rPr>
                <w:i/>
                <w:color w:val="1F497D" w:themeColor="text2"/>
                <w:sz w:val="20"/>
                <w:szCs w:val="20"/>
              </w:rPr>
              <w:t>Briefly explain why the outcome measure was chosen. Outcomes measures that are not listed in an alpha conserving plan will be considered exploratory.</w:t>
            </w:r>
            <w:r w:rsidRPr="00546F8A">
              <w:rPr>
                <w:i/>
                <w:color w:val="1F497D" w:themeColor="text2"/>
                <w:sz w:val="20"/>
                <w:szCs w:val="20"/>
              </w:rPr>
              <w:t>}</w:t>
            </w:r>
          </w:p>
        </w:tc>
        <w:tc>
          <w:tcPr>
            <w:tcW w:w="2340" w:type="dxa"/>
          </w:tcPr>
          <w:p w14:paraId="390D84E1" w14:textId="77777777" w:rsidR="0078037C" w:rsidRPr="00546F8A" w:rsidRDefault="0078037C" w:rsidP="0078037C">
            <w:pPr>
              <w:pStyle w:val="CROMSText"/>
              <w:rPr>
                <w:sz w:val="20"/>
                <w:szCs w:val="20"/>
              </w:rPr>
            </w:pPr>
            <w:r w:rsidRPr="00546F8A">
              <w:rPr>
                <w:sz w:val="20"/>
                <w:szCs w:val="20"/>
              </w:rPr>
              <w:t>&lt;insert text&gt;</w:t>
            </w:r>
          </w:p>
          <w:p w14:paraId="56AF7218" w14:textId="4A9AD1AD" w:rsidR="0078037C" w:rsidRPr="00546F8A" w:rsidRDefault="00C40035" w:rsidP="0078037C">
            <w:pPr>
              <w:pStyle w:val="CROMSInstruction"/>
              <w:rPr>
                <w:sz w:val="20"/>
              </w:rPr>
            </w:pPr>
            <w:r w:rsidRPr="00546F8A">
              <w:rPr>
                <w:sz w:val="20"/>
              </w:rPr>
              <w:t>{</w:t>
            </w:r>
            <w:r w:rsidR="0078037C" w:rsidRPr="00546F8A">
              <w:rPr>
                <w:sz w:val="20"/>
              </w:rPr>
              <w:t>Briefly state how the tertiary/exploratory outcome measure(s) will be assessed (e.g., instrument name, biomarker assay, radiograph)</w:t>
            </w:r>
            <w:r w:rsidR="00A5352E">
              <w:rPr>
                <w:sz w:val="20"/>
              </w:rPr>
              <w:t>.}</w:t>
            </w:r>
          </w:p>
          <w:p w14:paraId="23B8F210" w14:textId="77777777" w:rsidR="0078037C" w:rsidRPr="000850CC" w:rsidRDefault="0078037C" w:rsidP="0078037C">
            <w:pPr>
              <w:pStyle w:val="CROMSInstruction"/>
              <w:rPr>
                <w:rFonts w:cs="Arial"/>
                <w:sz w:val="20"/>
              </w:rPr>
            </w:pPr>
          </w:p>
        </w:tc>
        <w:tc>
          <w:tcPr>
            <w:tcW w:w="1890" w:type="dxa"/>
          </w:tcPr>
          <w:p w14:paraId="092B2682" w14:textId="77777777" w:rsidR="0078037C" w:rsidRPr="00546F8A" w:rsidRDefault="0078037C" w:rsidP="0078037C">
            <w:pPr>
              <w:pStyle w:val="CROMSText"/>
              <w:rPr>
                <w:sz w:val="20"/>
                <w:szCs w:val="20"/>
              </w:rPr>
            </w:pPr>
            <w:r w:rsidRPr="00546F8A">
              <w:rPr>
                <w:sz w:val="20"/>
                <w:szCs w:val="20"/>
              </w:rPr>
              <w:t>&lt;insert text&gt;</w:t>
            </w:r>
          </w:p>
          <w:p w14:paraId="577102C5" w14:textId="3931498B" w:rsidR="0078037C" w:rsidRPr="00546F8A" w:rsidRDefault="00C40035" w:rsidP="0078037C">
            <w:pPr>
              <w:pStyle w:val="CROMSInstruction"/>
              <w:rPr>
                <w:sz w:val="20"/>
              </w:rPr>
            </w:pPr>
            <w:r w:rsidRPr="00546F8A">
              <w:rPr>
                <w:sz w:val="20"/>
              </w:rPr>
              <w:t>{</w:t>
            </w:r>
            <w:r w:rsidR="0078037C" w:rsidRPr="00546F8A">
              <w:rPr>
                <w:sz w:val="20"/>
              </w:rPr>
              <w:t>Include the study visits or time points at which each tertiary/</w:t>
            </w:r>
            <w:r w:rsidR="00733D1F">
              <w:rPr>
                <w:sz w:val="20"/>
              </w:rPr>
              <w:t xml:space="preserve"> </w:t>
            </w:r>
            <w:r w:rsidR="0078037C" w:rsidRPr="00546F8A">
              <w:rPr>
                <w:sz w:val="20"/>
              </w:rPr>
              <w:t>exploratory outcome measure will be assessed.</w:t>
            </w:r>
            <w:r w:rsidRPr="00546F8A">
              <w:rPr>
                <w:sz w:val="20"/>
              </w:rPr>
              <w:t>}</w:t>
            </w:r>
          </w:p>
          <w:p w14:paraId="25842C97" w14:textId="77777777" w:rsidR="0078037C" w:rsidRPr="00546F8A" w:rsidRDefault="0078037C" w:rsidP="0078037C">
            <w:pPr>
              <w:pStyle w:val="CROMSInstruction"/>
              <w:rPr>
                <w:sz w:val="20"/>
              </w:rPr>
            </w:pPr>
          </w:p>
        </w:tc>
      </w:tr>
      <w:tr w:rsidR="00DA636C" w:rsidRPr="002F4793" w14:paraId="52262AF1" w14:textId="77777777" w:rsidTr="00546F8A">
        <w:tc>
          <w:tcPr>
            <w:tcW w:w="2007" w:type="dxa"/>
          </w:tcPr>
          <w:p w14:paraId="14502B8B" w14:textId="77777777" w:rsidR="00DA636C" w:rsidRPr="00546F8A" w:rsidRDefault="00DA636C" w:rsidP="00DA636C">
            <w:pPr>
              <w:pStyle w:val="CROMSText"/>
              <w:rPr>
                <w:sz w:val="20"/>
                <w:szCs w:val="20"/>
              </w:rPr>
            </w:pPr>
            <w:r w:rsidRPr="00546F8A">
              <w:rPr>
                <w:sz w:val="20"/>
                <w:szCs w:val="20"/>
              </w:rPr>
              <w:t>&lt;insert text&gt;</w:t>
            </w:r>
          </w:p>
        </w:tc>
        <w:tc>
          <w:tcPr>
            <w:tcW w:w="3388" w:type="dxa"/>
          </w:tcPr>
          <w:p w14:paraId="62A32E8A" w14:textId="77777777" w:rsidR="00DA636C" w:rsidRPr="00546F8A" w:rsidRDefault="00DA636C" w:rsidP="00DA636C">
            <w:pPr>
              <w:pStyle w:val="CROMSText"/>
              <w:rPr>
                <w:sz w:val="20"/>
                <w:szCs w:val="20"/>
              </w:rPr>
            </w:pPr>
            <w:r w:rsidRPr="00546F8A">
              <w:rPr>
                <w:sz w:val="20"/>
                <w:szCs w:val="20"/>
              </w:rPr>
              <w:t>&lt;insert text&gt;</w:t>
            </w:r>
          </w:p>
        </w:tc>
        <w:tc>
          <w:tcPr>
            <w:tcW w:w="2340" w:type="dxa"/>
          </w:tcPr>
          <w:p w14:paraId="293D4312" w14:textId="77777777" w:rsidR="00DA636C" w:rsidRPr="00546F8A" w:rsidRDefault="00DA636C" w:rsidP="00DA636C">
            <w:pPr>
              <w:pStyle w:val="CROMSText"/>
              <w:rPr>
                <w:sz w:val="20"/>
                <w:szCs w:val="20"/>
              </w:rPr>
            </w:pPr>
            <w:r w:rsidRPr="00546F8A">
              <w:rPr>
                <w:sz w:val="20"/>
                <w:szCs w:val="20"/>
              </w:rPr>
              <w:t>&lt;insert text&gt;</w:t>
            </w:r>
          </w:p>
        </w:tc>
        <w:tc>
          <w:tcPr>
            <w:tcW w:w="1890" w:type="dxa"/>
          </w:tcPr>
          <w:p w14:paraId="2E42C256" w14:textId="77777777" w:rsidR="00DA636C" w:rsidRPr="00546F8A" w:rsidRDefault="00DA636C" w:rsidP="00DA636C">
            <w:pPr>
              <w:pStyle w:val="CROMSText"/>
              <w:rPr>
                <w:sz w:val="20"/>
                <w:szCs w:val="20"/>
              </w:rPr>
            </w:pPr>
            <w:r w:rsidRPr="00546F8A">
              <w:rPr>
                <w:sz w:val="20"/>
                <w:szCs w:val="20"/>
              </w:rPr>
              <w:t>&lt;insert text&gt;</w:t>
            </w:r>
          </w:p>
        </w:tc>
      </w:tr>
    </w:tbl>
    <w:p w14:paraId="1D4A4741" w14:textId="77777777" w:rsidR="00011FB6" w:rsidRPr="00011FB6" w:rsidRDefault="00011FB6" w:rsidP="00011FB6">
      <w:pPr>
        <w:pStyle w:val="CROMSText"/>
      </w:pPr>
    </w:p>
    <w:p w14:paraId="459C4B13" w14:textId="5C165B22" w:rsidR="0079590C" w:rsidRDefault="00D73DC0" w:rsidP="0020420C">
      <w:pPr>
        <w:pStyle w:val="Heading1"/>
      </w:pPr>
      <w:bookmarkStart w:id="29" w:name="_Toc19111651"/>
      <w:bookmarkEnd w:id="24"/>
      <w:r>
        <w:lastRenderedPageBreak/>
        <w:t>STUDY DESIGN</w:t>
      </w:r>
      <w:bookmarkEnd w:id="29"/>
    </w:p>
    <w:p w14:paraId="17F8F62A" w14:textId="77777777" w:rsidR="00411DDF" w:rsidRPr="00411DDF" w:rsidRDefault="00411DDF" w:rsidP="00411DDF">
      <w:pPr>
        <w:pStyle w:val="CROMSText"/>
      </w:pPr>
      <w:r>
        <w:t>&lt;Insert text&gt;</w:t>
      </w:r>
    </w:p>
    <w:p w14:paraId="45087011" w14:textId="77777777" w:rsidR="006D170A" w:rsidRDefault="000B6E55" w:rsidP="006D170A">
      <w:pPr>
        <w:pStyle w:val="CROMSInstruction"/>
      </w:pPr>
      <w:r>
        <w:t>{</w:t>
      </w:r>
      <w:r w:rsidR="00AA0358">
        <w:t xml:space="preserve">The scientific integrity of the study and the credibility of the data from the study depend substantially on the study design. </w:t>
      </w:r>
      <w:r w:rsidR="002F622A">
        <w:t>Include a</w:t>
      </w:r>
      <w:r w:rsidR="006D170A">
        <w:t xml:space="preserve"> </w:t>
      </w:r>
      <w:r w:rsidR="00184250">
        <w:t xml:space="preserve">brief paragraph </w:t>
      </w:r>
      <w:r w:rsidR="00B8295B">
        <w:t xml:space="preserve">or bulleted text </w:t>
      </w:r>
      <w:r w:rsidR="00184250">
        <w:t xml:space="preserve">describing </w:t>
      </w:r>
      <w:r w:rsidR="006D170A">
        <w:t>the study design</w:t>
      </w:r>
      <w:r w:rsidR="00B8295B">
        <w:t>. This section</w:t>
      </w:r>
      <w:r w:rsidR="006D170A">
        <w:t xml:space="preserve"> should include:</w:t>
      </w:r>
    </w:p>
    <w:p w14:paraId="6FC0089A" w14:textId="77777777" w:rsidR="00247402" w:rsidRDefault="006D170A" w:rsidP="006D170A">
      <w:pPr>
        <w:pStyle w:val="CROMSInstructionalTextBullets"/>
      </w:pPr>
      <w:r>
        <w:t xml:space="preserve">A </w:t>
      </w:r>
      <w:r w:rsidR="002F622A">
        <w:t xml:space="preserve">brief </w:t>
      </w:r>
      <w:r>
        <w:t xml:space="preserve">description of the type/design of study to be conducted </w:t>
      </w:r>
      <w:r w:rsidR="00BA3C9E">
        <w:t>[</w:t>
      </w:r>
      <w:r>
        <w:t>e.g., cross-sectional, cohort, case-control, case-only, case-crossover, ecological or community study, family-based or other (explain)</w:t>
      </w:r>
      <w:r w:rsidR="00BA3C9E">
        <w:t>]</w:t>
      </w:r>
    </w:p>
    <w:p w14:paraId="3516E046" w14:textId="5B7143E4" w:rsidR="006D170A" w:rsidRDefault="00247402" w:rsidP="006D170A">
      <w:pPr>
        <w:pStyle w:val="CROMSInstructionalTextBullets"/>
      </w:pPr>
      <w:r>
        <w:t>A brief description of the clinical sites and rationale for inclusion of these sites</w:t>
      </w:r>
    </w:p>
    <w:p w14:paraId="49A6BFA9" w14:textId="27F6B350" w:rsidR="006D170A" w:rsidRDefault="006D170A" w:rsidP="00FC700C">
      <w:pPr>
        <w:pStyle w:val="CROMSInstruction"/>
        <w:numPr>
          <w:ilvl w:val="0"/>
          <w:numId w:val="32"/>
        </w:numPr>
      </w:pPr>
      <w:r>
        <w:t xml:space="preserve">A </w:t>
      </w:r>
      <w:r w:rsidR="004B0356">
        <w:t xml:space="preserve">brief </w:t>
      </w:r>
      <w:r>
        <w:t xml:space="preserve">description of the study population </w:t>
      </w:r>
      <w:r w:rsidR="00AA0358">
        <w:t xml:space="preserve">and the rationale for selection of the population </w:t>
      </w:r>
      <w:r>
        <w:t xml:space="preserve">(e.g., healthy/sick, inpatient/outpatient, </w:t>
      </w:r>
      <w:r w:rsidR="000C39DF">
        <w:t>demographic</w:t>
      </w:r>
      <w:r>
        <w:t xml:space="preserve"> groups)</w:t>
      </w:r>
      <w:r w:rsidR="00BA3C9E">
        <w:t>, sample size and characteristics of different study groups, if applicable</w:t>
      </w:r>
      <w:r w:rsidR="00184250">
        <w:t xml:space="preserve">. Do not </w:t>
      </w:r>
      <w:r w:rsidR="002F622A">
        <w:t>list</w:t>
      </w:r>
      <w:r w:rsidR="00184250">
        <w:t xml:space="preserve"> inclusion/exclusion criteria here, </w:t>
      </w:r>
      <w:r w:rsidR="001A2E6A">
        <w:t>as these will be listed</w:t>
      </w:r>
      <w:r w:rsidR="00184250">
        <w:t xml:space="preserve"> in Section</w:t>
      </w:r>
      <w:r w:rsidR="001A2E6A">
        <w:t>s</w:t>
      </w:r>
      <w:r w:rsidR="00184250">
        <w:t xml:space="preserve"> </w:t>
      </w:r>
      <w:r w:rsidR="00AA09B9">
        <w:fldChar w:fldCharType="begin"/>
      </w:r>
      <w:r w:rsidR="00AA09B9">
        <w:instrText xml:space="preserve"> REF _Ref374714242 \r \h </w:instrText>
      </w:r>
      <w:r w:rsidR="00AA09B9">
        <w:fldChar w:fldCharType="separate"/>
      </w:r>
      <w:r w:rsidR="00B04367">
        <w:t>5.1</w:t>
      </w:r>
      <w:r w:rsidR="00AA09B9">
        <w:fldChar w:fldCharType="end"/>
      </w:r>
      <w:r w:rsidR="00AA09B9">
        <w:t xml:space="preserve"> </w:t>
      </w:r>
      <w:r w:rsidR="00184250">
        <w:t xml:space="preserve">and </w:t>
      </w:r>
      <w:r w:rsidR="00AA09B9">
        <w:fldChar w:fldCharType="begin"/>
      </w:r>
      <w:r w:rsidR="00AA09B9">
        <w:instrText xml:space="preserve"> REF _Ref374714250 \r \h </w:instrText>
      </w:r>
      <w:r w:rsidR="00AA09B9">
        <w:fldChar w:fldCharType="separate"/>
      </w:r>
      <w:r w:rsidR="00B04367">
        <w:t>5.2</w:t>
      </w:r>
      <w:r w:rsidR="00AA09B9">
        <w:fldChar w:fldCharType="end"/>
      </w:r>
      <w:r w:rsidR="00184250">
        <w:t>.</w:t>
      </w:r>
      <w:r w:rsidR="005F6EAC">
        <w:t xml:space="preserve"> </w:t>
      </w:r>
      <w:r w:rsidR="005F6EAC" w:rsidRPr="00C14554">
        <w:t xml:space="preserve">Specify approach(es) for conforming with NIH policy on inclusion of </w:t>
      </w:r>
      <w:r w:rsidR="005F6EAC">
        <w:t xml:space="preserve">individuals of all ages, and inclusion of </w:t>
      </w:r>
      <w:r w:rsidR="005F6EAC" w:rsidRPr="00C14554">
        <w:t xml:space="preserve">women </w:t>
      </w:r>
      <w:r w:rsidR="005F6EAC">
        <w:t xml:space="preserve">and </w:t>
      </w:r>
      <w:r w:rsidR="005F6EAC" w:rsidRPr="00C14554">
        <w:t xml:space="preserve">minorities. </w:t>
      </w:r>
      <w:r w:rsidR="005F6EAC">
        <w:t xml:space="preserve">Provide justification for the populations that will be excluded. </w:t>
      </w:r>
    </w:p>
    <w:p w14:paraId="1D139542" w14:textId="77777777" w:rsidR="006D170A" w:rsidRDefault="006D170A" w:rsidP="006D170A">
      <w:pPr>
        <w:pStyle w:val="CROMSInstructionalTextBullets"/>
      </w:pPr>
      <w:r>
        <w:t xml:space="preserve">A </w:t>
      </w:r>
      <w:r w:rsidR="002F622A">
        <w:t xml:space="preserve">brief </w:t>
      </w:r>
      <w:r>
        <w:t>discussion of the rationale for design features</w:t>
      </w:r>
    </w:p>
    <w:p w14:paraId="1351B6CF" w14:textId="2F4F0112" w:rsidR="006D170A" w:rsidRDefault="006D170A" w:rsidP="006D170A">
      <w:pPr>
        <w:pStyle w:val="CROMSInstructionalTextBullets"/>
      </w:pPr>
      <w:r>
        <w:t xml:space="preserve">A </w:t>
      </w:r>
      <w:r w:rsidR="001A2E6A">
        <w:t xml:space="preserve">brief </w:t>
      </w:r>
      <w:r>
        <w:t>description of the study timeline</w:t>
      </w:r>
      <w:r w:rsidR="00BA3C9E">
        <w:t>, including approximate time to complete enrollment and expected duration of subject participation</w:t>
      </w:r>
      <w:r w:rsidR="001A2E6A">
        <w:t xml:space="preserve"> (details of study visit schedule will be included in Section</w:t>
      </w:r>
      <w:r w:rsidR="00606C8C">
        <w:t xml:space="preserve"> </w:t>
      </w:r>
      <w:r w:rsidR="00606C8C">
        <w:fldChar w:fldCharType="begin"/>
      </w:r>
      <w:r w:rsidR="00606C8C">
        <w:instrText xml:space="preserve"> REF _Ref374951626 \r \h </w:instrText>
      </w:r>
      <w:r w:rsidR="00606C8C">
        <w:fldChar w:fldCharType="separate"/>
      </w:r>
      <w:r w:rsidR="00B04367">
        <w:t>6</w:t>
      </w:r>
      <w:r w:rsidR="00606C8C">
        <w:fldChar w:fldCharType="end"/>
      </w:r>
      <w:r w:rsidR="002F622A">
        <w:t xml:space="preserve">, </w:t>
      </w:r>
      <w:r w:rsidR="001A2E6A">
        <w:t>Study Schedule)</w:t>
      </w:r>
    </w:p>
    <w:p w14:paraId="40DECEA8" w14:textId="7411F9A5" w:rsidR="006D170A" w:rsidRDefault="001A2E6A" w:rsidP="006D170A">
      <w:pPr>
        <w:pStyle w:val="CROMSInstructionalTextBullets"/>
      </w:pPr>
      <w:r>
        <w:t xml:space="preserve">A </w:t>
      </w:r>
      <w:r w:rsidR="002F622A">
        <w:t xml:space="preserve">brief </w:t>
      </w:r>
      <w:r w:rsidR="0092372C">
        <w:t xml:space="preserve">description of the biospecimens, imaging data, </w:t>
      </w:r>
      <w:r w:rsidR="00DC759A">
        <w:t xml:space="preserve">survey data, or other data to be collected </w:t>
      </w:r>
      <w:r w:rsidR="006D170A">
        <w:t>for assessment of study objectives</w:t>
      </w:r>
      <w:r>
        <w:t xml:space="preserve"> (detailed methods </w:t>
      </w:r>
      <w:r w:rsidR="00DC759A">
        <w:t xml:space="preserve">for collecting specimens or data </w:t>
      </w:r>
      <w:r>
        <w:t xml:space="preserve">will be included in Section </w:t>
      </w:r>
      <w:r w:rsidR="00AA09B9">
        <w:fldChar w:fldCharType="begin"/>
      </w:r>
      <w:r w:rsidR="00AA09B9">
        <w:instrText xml:space="preserve"> REF _Ref343771819 \r \h </w:instrText>
      </w:r>
      <w:r w:rsidR="00AA09B9">
        <w:fldChar w:fldCharType="separate"/>
      </w:r>
      <w:r w:rsidR="00B04367">
        <w:t>7</w:t>
      </w:r>
      <w:r w:rsidR="00AA09B9">
        <w:fldChar w:fldCharType="end"/>
      </w:r>
      <w:r w:rsidR="002F622A">
        <w:t>,</w:t>
      </w:r>
      <w:r>
        <w:t xml:space="preserve"> Study Procedures)</w:t>
      </w:r>
    </w:p>
    <w:p w14:paraId="3EAAEA5C" w14:textId="77777777" w:rsidR="006D170A" w:rsidRDefault="006D170A" w:rsidP="006D170A">
      <w:pPr>
        <w:pStyle w:val="CROMSInstructionalTextBullets"/>
      </w:pPr>
      <w:r>
        <w:t>Other protocol-specific details, such as centralization of evaluations (e.g., central laboratory or central reading center for clinical images)</w:t>
      </w:r>
    </w:p>
    <w:p w14:paraId="3DED9168" w14:textId="77777777" w:rsidR="0079590C" w:rsidRDefault="006D170A" w:rsidP="006D170A">
      <w:pPr>
        <w:pStyle w:val="CROMSInstructionalTextBullets"/>
      </w:pPr>
      <w:r>
        <w:t>If the study requires that study staff (investigator, examiner, laboratory personnel, etc.) be masked with respect to the study group of a researc</w:t>
      </w:r>
      <w:r w:rsidR="00EC2C83">
        <w:t>h participant</w:t>
      </w:r>
      <w:r>
        <w:t>, specimen, or image, state how masking will be maintained.</w:t>
      </w:r>
      <w:r w:rsidR="000B6E55">
        <w:t>}</w:t>
      </w:r>
    </w:p>
    <w:p w14:paraId="2527C82D" w14:textId="7D287973" w:rsidR="0079590C" w:rsidRDefault="00793F85" w:rsidP="0020420C">
      <w:pPr>
        <w:pStyle w:val="Heading1"/>
      </w:pPr>
      <w:bookmarkStart w:id="30" w:name="_Toc19111652"/>
      <w:r w:rsidRPr="00793F85">
        <w:lastRenderedPageBreak/>
        <w:t xml:space="preserve">STUDY </w:t>
      </w:r>
      <w:r w:rsidR="00A060F1" w:rsidRPr="007612D4">
        <w:t>P</w:t>
      </w:r>
      <w:r w:rsidR="00A060F1">
        <w:t>OPULATION</w:t>
      </w:r>
      <w:bookmarkEnd w:id="30"/>
    </w:p>
    <w:p w14:paraId="4083D36F" w14:textId="4A5EF113" w:rsidR="00CF68AF" w:rsidRDefault="004A3983" w:rsidP="005A7BD6">
      <w:pPr>
        <w:pStyle w:val="CROMSInstruction"/>
      </w:pPr>
      <w:r>
        <w:t>{</w:t>
      </w:r>
      <w:r w:rsidR="007612D4">
        <w:t xml:space="preserve">No text is to be entered under this section heading; include text in the relevant subsections below. </w:t>
      </w:r>
      <w:r w:rsidR="001C09EB">
        <w:t xml:space="preserve">In subsections </w:t>
      </w:r>
      <w:r w:rsidR="00AA09B9">
        <w:fldChar w:fldCharType="begin"/>
      </w:r>
      <w:r w:rsidR="00AA09B9">
        <w:instrText xml:space="preserve"> REF _Ref374714331 \r \h </w:instrText>
      </w:r>
      <w:r w:rsidR="00AA09B9">
        <w:fldChar w:fldCharType="separate"/>
      </w:r>
      <w:r w:rsidR="00B04367">
        <w:t>5.1</w:t>
      </w:r>
      <w:r w:rsidR="00AA09B9">
        <w:fldChar w:fldCharType="end"/>
      </w:r>
      <w:r w:rsidR="001C09EB">
        <w:t xml:space="preserve"> to </w:t>
      </w:r>
      <w:r w:rsidR="00AA09B9">
        <w:fldChar w:fldCharType="begin"/>
      </w:r>
      <w:r w:rsidR="00AA09B9">
        <w:instrText xml:space="preserve"> REF _Ref374714338 \r \h </w:instrText>
      </w:r>
      <w:r w:rsidR="00AA09B9">
        <w:fldChar w:fldCharType="separate"/>
      </w:r>
      <w:r w:rsidR="00B04367">
        <w:t>5.5</w:t>
      </w:r>
      <w:r w:rsidR="00AA09B9">
        <w:fldChar w:fldCharType="end"/>
      </w:r>
      <w:r w:rsidR="001C09EB">
        <w:t>, d</w:t>
      </w:r>
      <w:r w:rsidR="00E13D00">
        <w:t>efine the study population</w:t>
      </w:r>
      <w:r w:rsidR="009A77CA">
        <w:t xml:space="preserve">, describe </w:t>
      </w:r>
      <w:r w:rsidR="007612D4">
        <w:t xml:space="preserve">participant </w:t>
      </w:r>
      <w:r w:rsidR="009A77CA">
        <w:t xml:space="preserve">recruitment and discuss issues related to </w:t>
      </w:r>
      <w:r w:rsidR="007612D4">
        <w:t xml:space="preserve">participant </w:t>
      </w:r>
      <w:r w:rsidR="009A77CA">
        <w:t xml:space="preserve">withdrawal. </w:t>
      </w:r>
    </w:p>
    <w:p w14:paraId="3C2297CF" w14:textId="6608B1A5" w:rsidR="00CF68AF" w:rsidRDefault="00C15AC9" w:rsidP="00CF68AF">
      <w:pPr>
        <w:pStyle w:val="CROMSInstruction"/>
      </w:pPr>
      <w:r>
        <w:t xml:space="preserve">Use the following guidelines when developing </w:t>
      </w:r>
      <w:r w:rsidR="00CB21A4">
        <w:t xml:space="preserve">participant </w:t>
      </w:r>
      <w:r>
        <w:t xml:space="preserve">eligibility criteria </w:t>
      </w:r>
      <w:r w:rsidR="002022AB">
        <w:t>to</w:t>
      </w:r>
      <w:r>
        <w:t xml:space="preserve"> be listed in subsections </w:t>
      </w:r>
      <w:r w:rsidR="00AA09B9">
        <w:fldChar w:fldCharType="begin"/>
      </w:r>
      <w:r w:rsidR="00AA09B9">
        <w:instrText xml:space="preserve"> REF _Ref374714362 \r \h </w:instrText>
      </w:r>
      <w:r w:rsidR="00AA09B9">
        <w:fldChar w:fldCharType="separate"/>
      </w:r>
      <w:r w:rsidR="00B04367">
        <w:t>5.1</w:t>
      </w:r>
      <w:r w:rsidR="00AA09B9">
        <w:fldChar w:fldCharType="end"/>
      </w:r>
      <w:r>
        <w:t xml:space="preserve"> and </w:t>
      </w:r>
      <w:r w:rsidR="00AA09B9">
        <w:fldChar w:fldCharType="begin"/>
      </w:r>
      <w:r w:rsidR="00AA09B9">
        <w:instrText xml:space="preserve"> REF _Ref374714371 \r \h </w:instrText>
      </w:r>
      <w:r w:rsidR="00AA09B9">
        <w:fldChar w:fldCharType="separate"/>
      </w:r>
      <w:r w:rsidR="00B04367">
        <w:t>5.2</w:t>
      </w:r>
      <w:r w:rsidR="00AA09B9">
        <w:fldChar w:fldCharType="end"/>
      </w:r>
      <w:r w:rsidR="00CF68AF">
        <w:t>:</w:t>
      </w:r>
    </w:p>
    <w:p w14:paraId="1626C222" w14:textId="01604A13" w:rsidR="00CF68AF" w:rsidRDefault="00CF68AF" w:rsidP="00CF68AF">
      <w:pPr>
        <w:pStyle w:val="CROMSInstructionalTextBullets"/>
      </w:pPr>
      <w:r>
        <w:t xml:space="preserve">The eligibility criteria should provide a definition of </w:t>
      </w:r>
      <w:r w:rsidR="00CB21A4">
        <w:t xml:space="preserve">participant </w:t>
      </w:r>
      <w:r>
        <w:t xml:space="preserve">characteristics required for study entry. </w:t>
      </w:r>
    </w:p>
    <w:p w14:paraId="67F25556" w14:textId="77777777" w:rsidR="00CF68AF" w:rsidRDefault="00CF68AF" w:rsidP="00CF68AF">
      <w:pPr>
        <w:pStyle w:val="CROMSInstructionalTextBullets"/>
      </w:pPr>
      <w:r>
        <w:t>The risks of being in the study should be considered in the development of the inclusion/exclusion criteria so that risk is minimized.</w:t>
      </w:r>
    </w:p>
    <w:p w14:paraId="56C0ACEA" w14:textId="77777777" w:rsidR="00CF68AF" w:rsidRDefault="00CF68AF" w:rsidP="00CF68AF">
      <w:pPr>
        <w:pStyle w:val="CROMSInstructionalTextBullets"/>
      </w:pPr>
      <w:r>
        <w:t xml:space="preserve">The same criterion should not be listed as both an inclusion and exclusion criterion (e.g., do not state age &gt;32 years old as an inclusion criterion </w:t>
      </w:r>
      <w:proofErr w:type="gramStart"/>
      <w:r>
        <w:t>and also</w:t>
      </w:r>
      <w:proofErr w:type="gramEnd"/>
      <w:r>
        <w:t xml:space="preserve"> age ≤32 years old as an exclusion criterion).</w:t>
      </w:r>
    </w:p>
    <w:p w14:paraId="38B683B2" w14:textId="77777777" w:rsidR="00B83E31" w:rsidRPr="008E0A35" w:rsidRDefault="00B83E31" w:rsidP="00B83E31">
      <w:pPr>
        <w:pStyle w:val="CROMSInstructionalTextBullets"/>
      </w:pPr>
      <w:r>
        <w:t>Identify specific</w:t>
      </w:r>
      <w:r w:rsidRPr="008E0A35">
        <w:t xml:space="preserve"> laboratory tests </w:t>
      </w:r>
      <w:r>
        <w:t>or clinical characteristics that will be used as criteria for enrollment.</w:t>
      </w:r>
    </w:p>
    <w:p w14:paraId="4CE712B7" w14:textId="77777777" w:rsidR="00AF3F7F" w:rsidRPr="002A5A0E" w:rsidRDefault="00CF68AF" w:rsidP="00CF68AF">
      <w:pPr>
        <w:pStyle w:val="CROMSInstructionalTextBullets"/>
      </w:pPr>
      <w:r>
        <w:t>If reproductive status (i.e., pregnancy, lactation</w:t>
      </w:r>
      <w:r w:rsidR="004060BB">
        <w:t>, reproductive potential</w:t>
      </w:r>
      <w:r>
        <w:t>) is an eligibility criterion, provide specific contraception requirements (e.g., licensed hormonal methods).</w:t>
      </w:r>
      <w:r w:rsidR="004A3983">
        <w:t>}</w:t>
      </w:r>
    </w:p>
    <w:p w14:paraId="57C5C228" w14:textId="66067EDC" w:rsidR="0079590C" w:rsidRDefault="005112B2" w:rsidP="002356FD">
      <w:pPr>
        <w:pStyle w:val="Heading2"/>
      </w:pPr>
      <w:bookmarkStart w:id="31" w:name="_Ref374714242"/>
      <w:bookmarkStart w:id="32" w:name="_Ref374714331"/>
      <w:bookmarkStart w:id="33" w:name="_Ref374714362"/>
      <w:bookmarkStart w:id="34" w:name="_Toc19111653"/>
      <w:r>
        <w:t>Participant</w:t>
      </w:r>
      <w:r w:rsidRPr="00CF68AF">
        <w:t xml:space="preserve"> </w:t>
      </w:r>
      <w:r w:rsidR="00CF68AF" w:rsidRPr="00CF68AF">
        <w:t>Inclusion Criteria</w:t>
      </w:r>
      <w:bookmarkEnd w:id="31"/>
      <w:bookmarkEnd w:id="32"/>
      <w:bookmarkEnd w:id="33"/>
      <w:bookmarkEnd w:id="34"/>
    </w:p>
    <w:p w14:paraId="682379EB" w14:textId="3440DF72" w:rsidR="00CF68AF" w:rsidRDefault="00CF68AF" w:rsidP="00F21977">
      <w:pPr>
        <w:pStyle w:val="CROMSInstruction"/>
      </w:pPr>
      <w:r>
        <w:t>{</w:t>
      </w:r>
      <w:r w:rsidRPr="00CF68AF">
        <w:t xml:space="preserve">Provide a statement that </w:t>
      </w:r>
      <w:r w:rsidR="004A490E">
        <w:t>individuals</w:t>
      </w:r>
      <w:r w:rsidR="004A490E" w:rsidRPr="00CF68AF">
        <w:t xml:space="preserve"> </w:t>
      </w:r>
      <w:r w:rsidRPr="00CF68AF">
        <w:t xml:space="preserve">must meet </w:t>
      </w:r>
      <w:proofErr w:type="gramStart"/>
      <w:r w:rsidRPr="00CF68AF">
        <w:t>all of</w:t>
      </w:r>
      <w:proofErr w:type="gramEnd"/>
      <w:r w:rsidRPr="00CF68AF">
        <w:t xml:space="preserve"> the inclusion criteria to be eligible to participate in the study and then list each criterion.</w:t>
      </w:r>
      <w:r>
        <w:t>}</w:t>
      </w:r>
    </w:p>
    <w:p w14:paraId="340926E1" w14:textId="77777777" w:rsidR="001336A6" w:rsidRDefault="008666D9" w:rsidP="00F73CBA">
      <w:pPr>
        <w:pStyle w:val="CROMSInstruction"/>
      </w:pPr>
      <w:r>
        <w:t>{</w:t>
      </w:r>
      <w:r w:rsidR="005B6AA5">
        <w:t>Begin</w:t>
      </w:r>
      <w:r w:rsidR="00F21977" w:rsidRPr="00F21977">
        <w:t xml:space="preserve"> sample text</w:t>
      </w:r>
      <w:r w:rsidR="005112B2">
        <w:t>, adapt as needed for the study</w:t>
      </w:r>
      <w:r w:rsidR="00F21977" w:rsidRPr="00F21977">
        <w:t>}</w:t>
      </w:r>
      <w:r w:rsidR="00F21977">
        <w:t xml:space="preserve">  </w:t>
      </w:r>
    </w:p>
    <w:p w14:paraId="5E255EE7" w14:textId="37C8E451" w:rsidR="00F21977" w:rsidRDefault="005112B2" w:rsidP="00F21977">
      <w:pPr>
        <w:pStyle w:val="CROMSText"/>
      </w:pPr>
      <w:r>
        <w:t>T</w:t>
      </w:r>
      <w:r w:rsidR="00F21977">
        <w:t>o be eligible to participate in this study, a</w:t>
      </w:r>
      <w:r w:rsidR="004A490E">
        <w:t>n individual</w:t>
      </w:r>
      <w:r w:rsidR="00F21977">
        <w:t xml:space="preserve"> must meet </w:t>
      </w:r>
      <w:proofErr w:type="gramStart"/>
      <w:r w:rsidR="00F21977">
        <w:t>all of</w:t>
      </w:r>
      <w:proofErr w:type="gramEnd"/>
      <w:r w:rsidR="00F21977">
        <w:t xml:space="preserve"> the following criteria:</w:t>
      </w:r>
    </w:p>
    <w:p w14:paraId="5AB6A39A" w14:textId="77777777" w:rsidR="00F21977" w:rsidRDefault="00F21977" w:rsidP="00F21977">
      <w:pPr>
        <w:pStyle w:val="CROMSTextBullet"/>
      </w:pPr>
      <w:r>
        <w:t>Provide signed and dated informed consent form</w:t>
      </w:r>
      <w:r w:rsidR="008666D9">
        <w:t>.</w:t>
      </w:r>
    </w:p>
    <w:p w14:paraId="2BAF2310" w14:textId="77777777" w:rsidR="00F21977" w:rsidRDefault="00F21977" w:rsidP="00F21977">
      <w:pPr>
        <w:pStyle w:val="CROMSTextBullet"/>
      </w:pPr>
      <w:r>
        <w:t>Willing to comply with all study procedures and be available for the duration of the study</w:t>
      </w:r>
      <w:r w:rsidR="008666D9">
        <w:t>.</w:t>
      </w:r>
    </w:p>
    <w:p w14:paraId="78E0E7AA" w14:textId="30EBD157" w:rsidR="00F21977" w:rsidRDefault="00CB21A4" w:rsidP="00F21977">
      <w:pPr>
        <w:pStyle w:val="CROMSTextBullet"/>
      </w:pPr>
      <w:r>
        <w:t>A</w:t>
      </w:r>
      <w:r w:rsidR="00F21977">
        <w:t xml:space="preserve">ged </w:t>
      </w:r>
      <w:r w:rsidR="005112B2">
        <w:t>&lt;</w:t>
      </w:r>
      <w:r w:rsidR="0063363A">
        <w:t>XX</w:t>
      </w:r>
      <w:r w:rsidR="00F21977">
        <w:t xml:space="preserve"> to </w:t>
      </w:r>
      <w:r w:rsidR="0063363A">
        <w:t>XX</w:t>
      </w:r>
      <w:r w:rsidR="005112B2">
        <w:t>&gt;</w:t>
      </w:r>
      <w:r w:rsidR="0063363A">
        <w:t>.</w:t>
      </w:r>
    </w:p>
    <w:p w14:paraId="67245034" w14:textId="77777777" w:rsidR="00F21977" w:rsidRDefault="00F21977" w:rsidP="00F21977">
      <w:pPr>
        <w:pStyle w:val="CROMSTextBullet"/>
      </w:pPr>
      <w:r>
        <w:t xml:space="preserve">In good general health as evidenced by medical history </w:t>
      </w:r>
      <w:r w:rsidRPr="004060BB">
        <w:rPr>
          <w:i/>
        </w:rPr>
        <w:t>or</w:t>
      </w:r>
      <w:r>
        <w:t xml:space="preserve"> Diagnosed with specific condition/disease </w:t>
      </w:r>
      <w:r w:rsidRPr="004060BB">
        <w:rPr>
          <w:i/>
        </w:rPr>
        <w:t>or</w:t>
      </w:r>
      <w:r>
        <w:t xml:space="preserve"> Exhibits specific clinical signs or symptoms or physical/oral examination findings</w:t>
      </w:r>
      <w:r w:rsidR="008666D9">
        <w:t>.</w:t>
      </w:r>
    </w:p>
    <w:p w14:paraId="7725C702" w14:textId="77777777" w:rsidR="00F21977" w:rsidRDefault="00F21977" w:rsidP="00F21977">
      <w:pPr>
        <w:pStyle w:val="CROMSTextBullet"/>
      </w:pPr>
      <w:r>
        <w:t>Laboratory results within a specific range</w:t>
      </w:r>
      <w:r w:rsidR="008666D9">
        <w:t>.</w:t>
      </w:r>
    </w:p>
    <w:p w14:paraId="7F509C0C" w14:textId="33C28990" w:rsidR="00F21977" w:rsidRPr="00137E3A" w:rsidRDefault="00F21977" w:rsidP="00F21977">
      <w:pPr>
        <w:pStyle w:val="CROMSTextBullet"/>
        <w:rPr>
          <w:color w:val="1F497D" w:themeColor="text2"/>
        </w:rPr>
      </w:pPr>
      <w:r>
        <w:t xml:space="preserve">Women of reproductive potential must use highly effective contraception </w:t>
      </w:r>
      <w:r w:rsidR="00E575DB" w:rsidRPr="00E575DB">
        <w:rPr>
          <w:i/>
          <w:color w:val="1F497D" w:themeColor="text2"/>
        </w:rPr>
        <w:t xml:space="preserve">{specify methods of contraception acceptable for the study, e.g., licensed hormonal </w:t>
      </w:r>
      <w:r w:rsidR="00E575DB" w:rsidRPr="00E575DB">
        <w:rPr>
          <w:i/>
          <w:color w:val="1F497D" w:themeColor="text2"/>
        </w:rPr>
        <w:lastRenderedPageBreak/>
        <w:t>methods. See</w:t>
      </w:r>
      <w:r w:rsidRPr="00185C8A">
        <w:rPr>
          <w:i/>
          <w:color w:val="0070C0"/>
        </w:rPr>
        <w:t xml:space="preserve"> </w:t>
      </w:r>
      <w:hyperlink r:id="rId22" w:tooltip="ICH M3 Guidance" w:history="1">
        <w:r w:rsidRPr="001336A6">
          <w:rPr>
            <w:rStyle w:val="Hyperlink"/>
            <w:i/>
            <w:sz w:val="24"/>
          </w:rPr>
          <w:t>ICH M3 Guidance</w:t>
        </w:r>
      </w:hyperlink>
      <w:r w:rsidRPr="00185C8A">
        <w:rPr>
          <w:i/>
          <w:color w:val="0070C0"/>
        </w:rPr>
        <w:t xml:space="preserve"> </w:t>
      </w:r>
      <w:r w:rsidR="00E575DB" w:rsidRPr="00E575DB">
        <w:rPr>
          <w:i/>
          <w:color w:val="1F497D" w:themeColor="text2"/>
        </w:rPr>
        <w:t>for information on highly effective contraception.}</w:t>
      </w:r>
    </w:p>
    <w:p w14:paraId="527F702B" w14:textId="77777777" w:rsidR="001336A6" w:rsidRDefault="00F21977" w:rsidP="00F21977">
      <w:pPr>
        <w:pStyle w:val="CROMSTextBullet"/>
      </w:pPr>
      <w:r>
        <w:t xml:space="preserve">Men of reproductive potential must use condoms </w:t>
      </w:r>
      <w:r w:rsidR="00E575DB" w:rsidRPr="00E575DB">
        <w:rPr>
          <w:i/>
          <w:color w:val="1F497D" w:themeColor="text2"/>
        </w:rPr>
        <w:t>{if appropriate for study}</w:t>
      </w:r>
      <w:r w:rsidR="00E575DB" w:rsidRPr="00E575DB">
        <w:rPr>
          <w:color w:val="1F497D" w:themeColor="text2"/>
        </w:rPr>
        <w:t>.</w:t>
      </w:r>
      <w:r>
        <w:t xml:space="preserve">  </w:t>
      </w:r>
    </w:p>
    <w:p w14:paraId="7DFF0C8A" w14:textId="77777777" w:rsidR="00F21977" w:rsidRDefault="00185C8A" w:rsidP="00F73CBA">
      <w:pPr>
        <w:pStyle w:val="CROMSInstruction"/>
      </w:pPr>
      <w:r>
        <w:t>{</w:t>
      </w:r>
      <w:r w:rsidR="005B6AA5">
        <w:t>End</w:t>
      </w:r>
      <w:r w:rsidR="00F21977" w:rsidRPr="00F21977">
        <w:t xml:space="preserve"> sample text}</w:t>
      </w:r>
      <w:r w:rsidR="00F21977">
        <w:t xml:space="preserve">  </w:t>
      </w:r>
    </w:p>
    <w:p w14:paraId="3C91120E" w14:textId="3C7D7928" w:rsidR="0079590C" w:rsidRDefault="005112B2" w:rsidP="002356FD">
      <w:pPr>
        <w:pStyle w:val="Heading2"/>
      </w:pPr>
      <w:bookmarkStart w:id="35" w:name="_Ref374714250"/>
      <w:bookmarkStart w:id="36" w:name="_Ref374714371"/>
      <w:bookmarkStart w:id="37" w:name="_Toc19111654"/>
      <w:r>
        <w:t xml:space="preserve">Participant </w:t>
      </w:r>
      <w:r w:rsidR="008666D9">
        <w:t>Exclusion Criteria</w:t>
      </w:r>
      <w:bookmarkEnd w:id="35"/>
      <w:bookmarkEnd w:id="36"/>
      <w:bookmarkEnd w:id="37"/>
    </w:p>
    <w:p w14:paraId="3ADB82E1" w14:textId="77777777" w:rsidR="008666D9" w:rsidRDefault="008666D9" w:rsidP="008666D9">
      <w:pPr>
        <w:pStyle w:val="CROMSInstruction"/>
      </w:pPr>
      <w:r>
        <w:t>{</w:t>
      </w:r>
      <w:r w:rsidRPr="008666D9">
        <w:t xml:space="preserve">Provide a statement that all </w:t>
      </w:r>
      <w:r w:rsidR="004A490E">
        <w:t>individuals</w:t>
      </w:r>
      <w:r w:rsidR="004A490E" w:rsidRPr="008666D9">
        <w:t xml:space="preserve"> </w:t>
      </w:r>
      <w:r w:rsidRPr="008666D9">
        <w:t>meeting any of the exclusion criteria at baseline will be excluded from study participation and then list each criterion.</w:t>
      </w:r>
      <w:r>
        <w:t>}</w:t>
      </w:r>
    </w:p>
    <w:p w14:paraId="1238B7F3" w14:textId="77777777" w:rsidR="00F73CBA" w:rsidRDefault="008666D9" w:rsidP="00F73CBA">
      <w:pPr>
        <w:pStyle w:val="CROMSInstruction"/>
      </w:pPr>
      <w:r w:rsidRPr="008666D9">
        <w:t>{Begin sample text</w:t>
      </w:r>
      <w:r w:rsidR="005112B2">
        <w:t>, adapt as needed for the study</w:t>
      </w:r>
      <w:r w:rsidRPr="008666D9">
        <w:t>}</w:t>
      </w:r>
      <w:r>
        <w:t xml:space="preserve">  </w:t>
      </w:r>
    </w:p>
    <w:p w14:paraId="24F5A053" w14:textId="77777777" w:rsidR="008666D9" w:rsidRDefault="008666D9" w:rsidP="008666D9">
      <w:pPr>
        <w:pStyle w:val="CROMSText"/>
      </w:pPr>
      <w:r>
        <w:t>A</w:t>
      </w:r>
      <w:r w:rsidR="00BA3C9E">
        <w:t>n individual</w:t>
      </w:r>
      <w:r>
        <w:t xml:space="preserve"> who meets any of the following criteria will be excluded from participation in this study:</w:t>
      </w:r>
    </w:p>
    <w:p w14:paraId="7E1448B8" w14:textId="77777777" w:rsidR="008666D9" w:rsidRDefault="008666D9" w:rsidP="008666D9">
      <w:pPr>
        <w:pStyle w:val="CROMSTextBullet"/>
      </w:pPr>
      <w:r>
        <w:t xml:space="preserve">Medical condition, laboratory finding, or physical exam finding </w:t>
      </w:r>
      <w:r w:rsidR="00E575DB" w:rsidRPr="00E575DB">
        <w:rPr>
          <w:i/>
          <w:color w:val="1F497D" w:themeColor="text2"/>
        </w:rPr>
        <w:t>{specify, e.g., vital signs outside of specific range}</w:t>
      </w:r>
      <w:r w:rsidR="00E575DB" w:rsidRPr="00E575DB">
        <w:rPr>
          <w:color w:val="1F497D" w:themeColor="text2"/>
        </w:rPr>
        <w:t xml:space="preserve"> </w:t>
      </w:r>
      <w:r>
        <w:t>that precludes participation</w:t>
      </w:r>
    </w:p>
    <w:p w14:paraId="6B36C05D" w14:textId="77777777" w:rsidR="008666D9" w:rsidRDefault="008666D9" w:rsidP="008666D9">
      <w:pPr>
        <w:pStyle w:val="CROMSTextBullet"/>
      </w:pPr>
      <w:r>
        <w:t xml:space="preserve">Use of disallowed concomitant medications </w:t>
      </w:r>
      <w:r w:rsidR="00E575DB" w:rsidRPr="00E575DB">
        <w:rPr>
          <w:i/>
          <w:color w:val="1F497D" w:themeColor="text2"/>
        </w:rPr>
        <w:t>{specify</w:t>
      </w:r>
      <w:r w:rsidR="005112B2">
        <w:rPr>
          <w:i/>
          <w:color w:val="1F497D" w:themeColor="text2"/>
        </w:rPr>
        <w:t xml:space="preserve"> medication and period of use that is exclusionary, if applicable</w:t>
      </w:r>
      <w:r w:rsidR="00E575DB" w:rsidRPr="00E575DB">
        <w:rPr>
          <w:i/>
          <w:color w:val="1F497D" w:themeColor="text2"/>
        </w:rPr>
        <w:t>}</w:t>
      </w:r>
    </w:p>
    <w:p w14:paraId="2E7EA400" w14:textId="77777777" w:rsidR="008666D9" w:rsidRDefault="008666D9" w:rsidP="008666D9">
      <w:pPr>
        <w:pStyle w:val="CROMSTextBullet"/>
      </w:pPr>
      <w:r>
        <w:t xml:space="preserve">Presence of </w:t>
      </w:r>
      <w:r w:rsidR="00371D1F">
        <w:t>&lt;</w:t>
      </w:r>
      <w:r w:rsidRPr="00371D1F">
        <w:t>specific devices</w:t>
      </w:r>
      <w:r w:rsidR="00371D1F" w:rsidRPr="00371D1F">
        <w:t xml:space="preserve">, </w:t>
      </w:r>
      <w:r w:rsidRPr="00371D1F">
        <w:t>e.g., orthodontic appliances, dentures</w:t>
      </w:r>
      <w:r w:rsidR="00371D1F" w:rsidRPr="00371D1F">
        <w:t>&gt;</w:t>
      </w:r>
    </w:p>
    <w:p w14:paraId="4B666359" w14:textId="77777777" w:rsidR="008666D9" w:rsidRDefault="008666D9" w:rsidP="008666D9">
      <w:pPr>
        <w:pStyle w:val="CROMSTextBullet"/>
      </w:pPr>
      <w:r>
        <w:t xml:space="preserve">Recent febrile illness that precludes or delays participation </w:t>
      </w:r>
      <w:r w:rsidR="00E575DB" w:rsidRPr="00E575DB">
        <w:rPr>
          <w:i/>
          <w:color w:val="1F497D" w:themeColor="text2"/>
        </w:rPr>
        <w:t>{specify time frame}</w:t>
      </w:r>
    </w:p>
    <w:p w14:paraId="31FE34E2" w14:textId="77777777" w:rsidR="008666D9" w:rsidRDefault="008666D9" w:rsidP="008666D9">
      <w:pPr>
        <w:pStyle w:val="CROMSTextBullet"/>
      </w:pPr>
      <w:r>
        <w:t>Pregnancy or lactation</w:t>
      </w:r>
    </w:p>
    <w:p w14:paraId="003F9CFE" w14:textId="77777777" w:rsidR="008666D9" w:rsidRDefault="008666D9" w:rsidP="008666D9">
      <w:pPr>
        <w:pStyle w:val="CROMSTextBullet"/>
      </w:pPr>
      <w:r>
        <w:t xml:space="preserve">Participation in a clinical study that may interfere with participation in this study </w:t>
      </w:r>
      <w:r w:rsidR="00E575DB" w:rsidRPr="00E575DB">
        <w:rPr>
          <w:i/>
          <w:color w:val="1F497D" w:themeColor="text2"/>
        </w:rPr>
        <w:t>{within a specified time frame}</w:t>
      </w:r>
    </w:p>
    <w:p w14:paraId="23767C6A" w14:textId="232D5A96" w:rsidR="008666D9" w:rsidRDefault="008666D9" w:rsidP="008666D9">
      <w:pPr>
        <w:pStyle w:val="CROMSTextBullet"/>
      </w:pPr>
      <w:r>
        <w:t>History of or current tobacco, drug</w:t>
      </w:r>
      <w:r w:rsidR="005112B2">
        <w:t>,</w:t>
      </w:r>
      <w:r>
        <w:t xml:space="preserve"> </w:t>
      </w:r>
      <w:r w:rsidR="005112B2">
        <w:t xml:space="preserve">or </w:t>
      </w:r>
      <w:r>
        <w:t xml:space="preserve">alcohol use </w:t>
      </w:r>
      <w:r w:rsidR="00E575DB" w:rsidRPr="00E575DB">
        <w:rPr>
          <w:i/>
          <w:color w:val="1F497D" w:themeColor="text2"/>
        </w:rPr>
        <w:t>{define parameters for exclusion}</w:t>
      </w:r>
    </w:p>
    <w:p w14:paraId="138FB492" w14:textId="77777777" w:rsidR="00F73CBA" w:rsidRDefault="008666D9" w:rsidP="008666D9">
      <w:pPr>
        <w:pStyle w:val="CROMSTextBullet"/>
      </w:pPr>
      <w:r>
        <w:t xml:space="preserve">Anything that would place the </w:t>
      </w:r>
      <w:r w:rsidR="004A490E">
        <w:t xml:space="preserve">individual </w:t>
      </w:r>
      <w:r>
        <w:t xml:space="preserve">at increased risk or preclude the </w:t>
      </w:r>
      <w:r w:rsidR="004A490E">
        <w:t xml:space="preserve">individual’s </w:t>
      </w:r>
      <w:r>
        <w:t xml:space="preserve">full compliance with or completion of the study.  </w:t>
      </w:r>
    </w:p>
    <w:p w14:paraId="0B0F0089" w14:textId="77777777" w:rsidR="008666D9" w:rsidRDefault="008666D9" w:rsidP="00F73CBA">
      <w:pPr>
        <w:pStyle w:val="CROMSInstruction"/>
      </w:pPr>
      <w:r w:rsidRPr="008666D9">
        <w:t>{End sample text}</w:t>
      </w:r>
      <w:r>
        <w:t xml:space="preserve">  </w:t>
      </w:r>
    </w:p>
    <w:p w14:paraId="599443C9" w14:textId="77777777" w:rsidR="0079590C" w:rsidRDefault="00073606" w:rsidP="002356FD">
      <w:pPr>
        <w:pStyle w:val="Heading2"/>
      </w:pPr>
      <w:bookmarkStart w:id="38" w:name="_Ref330557807"/>
      <w:bookmarkStart w:id="39" w:name="_Toc19111655"/>
      <w:r w:rsidRPr="00073606">
        <w:t>Strategies for Recruitment and Retention</w:t>
      </w:r>
      <w:bookmarkEnd w:id="38"/>
      <w:bookmarkEnd w:id="39"/>
    </w:p>
    <w:p w14:paraId="27F962D1" w14:textId="77777777" w:rsidR="00411DDF" w:rsidRPr="00411DDF" w:rsidRDefault="00411DDF" w:rsidP="00411DDF">
      <w:pPr>
        <w:pStyle w:val="CROMSText"/>
      </w:pPr>
      <w:r>
        <w:t>&lt;Insert text&gt;</w:t>
      </w:r>
    </w:p>
    <w:p w14:paraId="2550BBE0" w14:textId="77777777" w:rsidR="005112B2" w:rsidRDefault="00873B34" w:rsidP="002C20C7">
      <w:pPr>
        <w:pStyle w:val="CROMSInstruction"/>
      </w:pPr>
      <w:r>
        <w:t>{</w:t>
      </w:r>
      <w:r w:rsidR="00073606" w:rsidRPr="00073606">
        <w:t xml:space="preserve">Identify strategies for </w:t>
      </w:r>
      <w:r w:rsidR="004A490E">
        <w:t xml:space="preserve">participant </w:t>
      </w:r>
      <w:r w:rsidR="00073606">
        <w:t>recruitment and retention</w:t>
      </w:r>
      <w:r w:rsidR="005112B2">
        <w:t>, addressing the following:</w:t>
      </w:r>
    </w:p>
    <w:p w14:paraId="254452F3" w14:textId="77777777" w:rsidR="005112B2" w:rsidRDefault="005112B2" w:rsidP="005112B2">
      <w:pPr>
        <w:pStyle w:val="CROMSInstruction"/>
        <w:numPr>
          <w:ilvl w:val="0"/>
          <w:numId w:val="32"/>
        </w:numPr>
      </w:pPr>
      <w:r w:rsidRPr="00C14554">
        <w:t>Provide the target sample size</w:t>
      </w:r>
      <w:r>
        <w:t xml:space="preserve"> by gender, race and ethnicity, and age; </w:t>
      </w:r>
      <w:r w:rsidRPr="00C14554">
        <w:t>identify anticipated number to be screened in order to reach the target enrollment.</w:t>
      </w:r>
    </w:p>
    <w:p w14:paraId="492EEE32" w14:textId="77777777" w:rsidR="005112B2" w:rsidRDefault="005112B2" w:rsidP="005112B2">
      <w:pPr>
        <w:pStyle w:val="CROMSInstruction"/>
        <w:numPr>
          <w:ilvl w:val="0"/>
          <w:numId w:val="32"/>
        </w:numPr>
      </w:pPr>
      <w:r w:rsidRPr="00C14554">
        <w:t>Indicate from where the study population will be drawn (e.g., inpatient hospital setting, outpatient clinics, student hea</w:t>
      </w:r>
      <w:r>
        <w:t>lth service, or general public), and</w:t>
      </w:r>
      <w:r w:rsidRPr="00C14554">
        <w:t xml:space="preserve"> provide information about the availability of the study population</w:t>
      </w:r>
      <w:r>
        <w:t xml:space="preserve"> in the identified </w:t>
      </w:r>
      <w:r>
        <w:lastRenderedPageBreak/>
        <w:t xml:space="preserve">setting(s). </w:t>
      </w:r>
      <w:r w:rsidRPr="00C14554">
        <w:t>Where appropriate (single center studies), include names of hospitals, clinics, etc.</w:t>
      </w:r>
    </w:p>
    <w:p w14:paraId="2874DDAA" w14:textId="77777777" w:rsidR="005112B2" w:rsidRPr="00BD14C2" w:rsidRDefault="005112B2" w:rsidP="005112B2">
      <w:pPr>
        <w:pStyle w:val="CROMSInstruction"/>
        <w:numPr>
          <w:ilvl w:val="0"/>
          <w:numId w:val="32"/>
        </w:numPr>
      </w:pPr>
      <w:bookmarkStart w:id="40" w:name="_Hlk518974077"/>
      <w:r w:rsidRPr="00510336">
        <w:t xml:space="preserve">If appropriate, </w:t>
      </w:r>
      <w:r w:rsidR="00A2509B">
        <w:t xml:space="preserve">describe recruitment strategies for </w:t>
      </w:r>
      <w:r w:rsidRPr="00510336">
        <w:t>vulnerable parti</w:t>
      </w:r>
      <w:r>
        <w:t xml:space="preserve">cipants </w:t>
      </w:r>
      <w:bookmarkEnd w:id="40"/>
      <w:r w:rsidRPr="00BD14C2">
        <w:t>as defined in the Common Rule (45 CFR Part 46). Include safeguards for protecting vulnerable populations</w:t>
      </w:r>
      <w:r>
        <w:t>.</w:t>
      </w:r>
      <w:r w:rsidRPr="00BD14C2">
        <w:t xml:space="preserve"> Note that special protections apply if any participants are members of a vulnerable population, even if it that population is not specifically targeted for the study (e.g., if a participant becomes a prisoner during the study).</w:t>
      </w:r>
    </w:p>
    <w:p w14:paraId="26689302" w14:textId="77777777" w:rsidR="005112B2" w:rsidRDefault="005112B2" w:rsidP="005112B2">
      <w:pPr>
        <w:pStyle w:val="CROMSInstruction"/>
        <w:numPr>
          <w:ilvl w:val="0"/>
          <w:numId w:val="32"/>
        </w:numPr>
      </w:pPr>
      <w:r>
        <w:t>Provide general information about recruitment strategies (e.g., flyers, newspaper advertising, social media, recruiting through patient advocacy groups).</w:t>
      </w:r>
    </w:p>
    <w:p w14:paraId="14DC7BCF" w14:textId="1DF8E3DE" w:rsidR="005112B2" w:rsidRDefault="00073606" w:rsidP="005112B2">
      <w:pPr>
        <w:pStyle w:val="CROMSInstruction"/>
        <w:numPr>
          <w:ilvl w:val="0"/>
          <w:numId w:val="32"/>
        </w:numPr>
      </w:pPr>
      <w:r w:rsidRPr="00073606">
        <w:t xml:space="preserve">If </w:t>
      </w:r>
      <w:r w:rsidR="004A490E">
        <w:t>participants</w:t>
      </w:r>
      <w:r w:rsidR="004A490E" w:rsidRPr="00073606">
        <w:t xml:space="preserve"> </w:t>
      </w:r>
      <w:r w:rsidRPr="00073606">
        <w:t>will be compensated for study participation, describe a</w:t>
      </w:r>
      <w:r>
        <w:t>mount and schedule of payments.</w:t>
      </w:r>
      <w:r w:rsidR="003D57B2" w:rsidRPr="003D57B2">
        <w:t xml:space="preserve"> </w:t>
      </w:r>
    </w:p>
    <w:p w14:paraId="698683FF" w14:textId="77777777" w:rsidR="005112B2" w:rsidRDefault="00B83E31" w:rsidP="005112B2">
      <w:pPr>
        <w:pStyle w:val="CROMSInstruction"/>
        <w:numPr>
          <w:ilvl w:val="0"/>
          <w:numId w:val="32"/>
        </w:numPr>
      </w:pPr>
      <w:r>
        <w:t xml:space="preserve">If the study requires long-term subject participation, describe procedures that will be used to enhance retention (e.g., multiple methods for contacting </w:t>
      </w:r>
      <w:r w:rsidR="004A490E">
        <w:t>participants</w:t>
      </w:r>
      <w:r>
        <w:t>, visit reminders, incentives for visit attendance, etc.</w:t>
      </w:r>
    </w:p>
    <w:p w14:paraId="6882B8A2" w14:textId="77777777" w:rsidR="0079590C" w:rsidRDefault="005112B2" w:rsidP="00AE5281">
      <w:pPr>
        <w:pStyle w:val="CROMSInstruction"/>
        <w:numPr>
          <w:ilvl w:val="0"/>
          <w:numId w:val="32"/>
        </w:numPr>
        <w:spacing w:before="0" w:after="0"/>
      </w:pPr>
      <w:r w:rsidRPr="00D11D84">
        <w:t>Describe</w:t>
      </w:r>
      <w:r w:rsidRPr="00BD14C2">
        <w:t xml:space="preserve"> the plans to minimize loss to follow-up and missing data</w:t>
      </w:r>
      <w:r w:rsidR="00A2509B">
        <w:t xml:space="preserve">. </w:t>
      </w:r>
      <w:r>
        <w:t xml:space="preserve">The description should include </w:t>
      </w:r>
      <w:r w:rsidRPr="00D93777">
        <w:t>when a participant will be considered lost to follow-up (e.g., if he or she fails to return for specified number of scheduled visits and is unable to be contacted by the study site staff)</w:t>
      </w:r>
      <w:r>
        <w:t xml:space="preserve"> and whether the study design will accommodate replacing lost/withdrawn participants.}</w:t>
      </w:r>
    </w:p>
    <w:p w14:paraId="79F20760" w14:textId="704A780A" w:rsidR="00073606" w:rsidRDefault="00616854" w:rsidP="00833474">
      <w:pPr>
        <w:pStyle w:val="Heading2"/>
      </w:pPr>
      <w:bookmarkStart w:id="41" w:name="_Toc19111656"/>
      <w:r>
        <w:t xml:space="preserve">Participant </w:t>
      </w:r>
      <w:r w:rsidR="00833474">
        <w:t>Withdrawal</w:t>
      </w:r>
      <w:bookmarkEnd w:id="41"/>
      <w:r>
        <w:t xml:space="preserve"> </w:t>
      </w:r>
    </w:p>
    <w:p w14:paraId="28638F91" w14:textId="642210F3" w:rsidR="00781359" w:rsidRDefault="00833474" w:rsidP="00781359">
      <w:pPr>
        <w:pStyle w:val="CROMSInstruction"/>
      </w:pPr>
      <w:r>
        <w:t>{</w:t>
      </w:r>
      <w:r w:rsidR="00616854">
        <w:t xml:space="preserve">No text is to be entered under this section heading; include text in the relevant subsections below. </w:t>
      </w:r>
      <w:r w:rsidR="00C6022A">
        <w:t>Participants</w:t>
      </w:r>
      <w:r w:rsidR="00C6022A" w:rsidRPr="00833474">
        <w:t xml:space="preserve"> </w:t>
      </w:r>
      <w:r w:rsidRPr="00833474">
        <w:t xml:space="preserve">may withdraw </w:t>
      </w:r>
      <w:r w:rsidR="00C6022A">
        <w:t>consent</w:t>
      </w:r>
      <w:r w:rsidR="00C6022A" w:rsidRPr="00833474">
        <w:t xml:space="preserve"> </w:t>
      </w:r>
      <w:r w:rsidR="00EF6C8E">
        <w:t>for study participation</w:t>
      </w:r>
      <w:r w:rsidR="00C6022A">
        <w:t xml:space="preserve">. The PI may also withdraw a participant from the </w:t>
      </w:r>
      <w:r w:rsidR="0031035A">
        <w:t>study. The</w:t>
      </w:r>
      <w:r w:rsidR="00C6022A">
        <w:t xml:space="preserve"> subsections below should state which </w:t>
      </w:r>
      <w:r w:rsidR="001C011B">
        <w:t>events</w:t>
      </w:r>
      <w:r w:rsidR="00C6022A">
        <w:t xml:space="preserve"> would result in withdrawal, how information about withdrawal will be documented, and whether withdrawn study </w:t>
      </w:r>
      <w:r w:rsidR="00DC3B59">
        <w:t>participants</w:t>
      </w:r>
      <w:r w:rsidR="00C6022A">
        <w:t xml:space="preserve"> will be replaced.</w:t>
      </w:r>
      <w:r>
        <w:t>}</w:t>
      </w:r>
    </w:p>
    <w:p w14:paraId="0E87868B" w14:textId="77777777" w:rsidR="00F5526A" w:rsidRDefault="00833474" w:rsidP="00F5526A">
      <w:pPr>
        <w:pStyle w:val="Heading3"/>
      </w:pPr>
      <w:bookmarkStart w:id="42" w:name="_Toc19111657"/>
      <w:r>
        <w:t xml:space="preserve">Reasons for </w:t>
      </w:r>
      <w:r w:rsidR="00C6022A">
        <w:t xml:space="preserve">Participant </w:t>
      </w:r>
      <w:r>
        <w:t>Withdrawal</w:t>
      </w:r>
      <w:bookmarkEnd w:id="42"/>
    </w:p>
    <w:p w14:paraId="633306EF" w14:textId="050461E1" w:rsidR="00833474" w:rsidRPr="00833474" w:rsidRDefault="00833474" w:rsidP="00833474">
      <w:pPr>
        <w:pStyle w:val="CROMSInstruction"/>
      </w:pPr>
      <w:r>
        <w:t>{</w:t>
      </w:r>
      <w:r w:rsidRPr="00833474">
        <w:t>Provide a list of reasons</w:t>
      </w:r>
      <w:r w:rsidR="00C6022A">
        <w:t xml:space="preserve"> a participant may </w:t>
      </w:r>
      <w:proofErr w:type="gramStart"/>
      <w:r w:rsidR="00C6022A">
        <w:t>withdraw</w:t>
      </w:r>
      <w:proofErr w:type="gramEnd"/>
      <w:r w:rsidR="00C6022A">
        <w:t xml:space="preserve"> or an investigator may withdraw participants from the study.</w:t>
      </w:r>
      <w:r w:rsidRPr="00833474">
        <w:t xml:space="preserve"> </w:t>
      </w:r>
      <w:r w:rsidR="00C6022A">
        <w:t>It may be appropriate to provide distinct withdrawal criteria for participants/cohorts. If so, each set of criteria should be listed separately and the distinction between the criteria must be stated clearly. Also note that participants may withdraw from participation in the study at any time.</w:t>
      </w:r>
      <w:r>
        <w:t>}</w:t>
      </w:r>
    </w:p>
    <w:p w14:paraId="379DEE8B" w14:textId="77777777" w:rsidR="00371D1F" w:rsidRDefault="00833474" w:rsidP="00371D1F">
      <w:pPr>
        <w:pStyle w:val="CROMSInstruction"/>
      </w:pPr>
      <w:r w:rsidRPr="00833474">
        <w:t>{Begin sample text</w:t>
      </w:r>
      <w:r w:rsidR="00C6022A">
        <w:t>, adapt as needed for the study</w:t>
      </w:r>
      <w:r w:rsidRPr="00833474">
        <w:t>}</w:t>
      </w:r>
      <w:r>
        <w:t xml:space="preserve">  </w:t>
      </w:r>
    </w:p>
    <w:p w14:paraId="40D52C0E" w14:textId="142BA392" w:rsidR="00833474" w:rsidRDefault="00DC3B59" w:rsidP="00833474">
      <w:pPr>
        <w:pStyle w:val="CROMSText"/>
      </w:pPr>
      <w:r>
        <w:t xml:space="preserve">Participants </w:t>
      </w:r>
      <w:r w:rsidR="00833474">
        <w:t xml:space="preserve">are free to withdraw from participation in the study at any time upon request. </w:t>
      </w:r>
    </w:p>
    <w:p w14:paraId="4D07DB98" w14:textId="692EDFAB" w:rsidR="00833474" w:rsidRDefault="00833474" w:rsidP="00781359">
      <w:pPr>
        <w:pStyle w:val="CROMSText"/>
        <w:keepNext/>
      </w:pPr>
      <w:r>
        <w:t xml:space="preserve">An investigator may </w:t>
      </w:r>
      <w:r w:rsidR="00C6022A">
        <w:t xml:space="preserve">withdraw a </w:t>
      </w:r>
      <w:r w:rsidR="00DC3B59">
        <w:t>participant</w:t>
      </w:r>
      <w:r w:rsidR="00C6022A">
        <w:t xml:space="preserve"> from</w:t>
      </w:r>
      <w:r>
        <w:t xml:space="preserve"> the study if:</w:t>
      </w:r>
    </w:p>
    <w:p w14:paraId="41802D23" w14:textId="77777777" w:rsidR="00833474" w:rsidRDefault="00833474" w:rsidP="00833474">
      <w:pPr>
        <w:pStyle w:val="CROMSTextBullet"/>
      </w:pPr>
      <w:r>
        <w:t>Any medical condition</w:t>
      </w:r>
      <w:r w:rsidR="00FA6F3F">
        <w:t>, event</w:t>
      </w:r>
      <w:r>
        <w:t xml:space="preserve"> or situation occurs such that continued participation in the study would not be in the best interest of the subject.</w:t>
      </w:r>
    </w:p>
    <w:p w14:paraId="6D50662A" w14:textId="464795D6" w:rsidR="00371D1F" w:rsidRDefault="00833474" w:rsidP="00833474">
      <w:pPr>
        <w:pStyle w:val="CROMSTextBullet"/>
      </w:pPr>
      <w:r>
        <w:lastRenderedPageBreak/>
        <w:t xml:space="preserve">The </w:t>
      </w:r>
      <w:r w:rsidR="00DC3B59">
        <w:t xml:space="preserve">participant </w:t>
      </w:r>
      <w:r>
        <w:t xml:space="preserve">meets an exclusion criterion (either newly developed or not previously recognized) that precludes further study participation.  </w:t>
      </w:r>
    </w:p>
    <w:p w14:paraId="406C39EA" w14:textId="5F4410A1" w:rsidR="00833474" w:rsidRDefault="00833474" w:rsidP="00371D1F">
      <w:pPr>
        <w:pStyle w:val="CROMSInstruction"/>
      </w:pPr>
      <w:r w:rsidRPr="00833474">
        <w:t>{End sample text}</w:t>
      </w:r>
    </w:p>
    <w:p w14:paraId="12F6AC23" w14:textId="434C101A" w:rsidR="00833474" w:rsidRDefault="000365CB" w:rsidP="000365CB">
      <w:pPr>
        <w:pStyle w:val="Heading3"/>
      </w:pPr>
      <w:bookmarkStart w:id="43" w:name="_Toc19111658"/>
      <w:r w:rsidRPr="000365CB">
        <w:t xml:space="preserve">Handling of </w:t>
      </w:r>
      <w:r w:rsidR="00C6022A">
        <w:t>Participant</w:t>
      </w:r>
      <w:r w:rsidR="00C6022A" w:rsidRPr="000365CB">
        <w:t xml:space="preserve"> </w:t>
      </w:r>
      <w:r w:rsidRPr="000365CB">
        <w:t>Withdrawals</w:t>
      </w:r>
      <w:bookmarkEnd w:id="43"/>
    </w:p>
    <w:p w14:paraId="1C36844C" w14:textId="77777777" w:rsidR="00411DDF" w:rsidRPr="00411DDF" w:rsidRDefault="00411DDF" w:rsidP="00411DDF">
      <w:pPr>
        <w:pStyle w:val="CROMSText"/>
      </w:pPr>
      <w:r>
        <w:t>&lt;Insert text&gt;</w:t>
      </w:r>
    </w:p>
    <w:p w14:paraId="727E1952" w14:textId="02AB8F8F" w:rsidR="000365CB" w:rsidRDefault="000365CB" w:rsidP="000365CB">
      <w:pPr>
        <w:pStyle w:val="CROMSInstruction"/>
      </w:pPr>
      <w:r>
        <w:t>{Describe efforts</w:t>
      </w:r>
      <w:r w:rsidR="00CC44FF">
        <w:t xml:space="preserve"> that will be made to capture reasons for participant withdrawal of consent</w:t>
      </w:r>
      <w:r w:rsidR="002F03BF">
        <w:t xml:space="preserve">. </w:t>
      </w:r>
      <w:r w:rsidR="00CC44FF">
        <w:t xml:space="preserve">Describe the use of a dedicated Case Report Form (CRF) to capture the date and the specific underlying reason for participant withdrawal. Also describe efforts that will be made to provide information or referral for care (if applicable). </w:t>
      </w:r>
      <w:r w:rsidR="00DC4D66">
        <w:t>I</w:t>
      </w:r>
      <w:r>
        <w:t xml:space="preserve">t may be appropriate to collect safety data </w:t>
      </w:r>
      <w:r w:rsidR="00DC4D66">
        <w:t xml:space="preserve">if participant withdrawal occurs </w:t>
      </w:r>
      <w:r>
        <w:t xml:space="preserve">because of an </w:t>
      </w:r>
      <w:r w:rsidR="008D7468">
        <w:t>unanticipated problem (</w:t>
      </w:r>
      <w:r>
        <w:t>UP</w:t>
      </w:r>
      <w:r w:rsidR="008D7468">
        <w:t>)</w:t>
      </w:r>
      <w:r>
        <w:t xml:space="preserve"> or </w:t>
      </w:r>
      <w:r w:rsidR="008D7468">
        <w:t>serious adverse event (</w:t>
      </w:r>
      <w:r>
        <w:t>SAE</w:t>
      </w:r>
      <w:r w:rsidR="008D7468">
        <w:t>)</w:t>
      </w:r>
      <w:r>
        <w:t xml:space="preserve">.  </w:t>
      </w:r>
    </w:p>
    <w:p w14:paraId="6A9E4417" w14:textId="367E3472" w:rsidR="000365CB" w:rsidRPr="000365CB" w:rsidRDefault="000365CB" w:rsidP="000365CB">
      <w:pPr>
        <w:pStyle w:val="CROMSInstruction"/>
      </w:pPr>
      <w:r>
        <w:t xml:space="preserve">This section should include a </w:t>
      </w:r>
      <w:r w:rsidR="00DC3B59">
        <w:t>statement of whether participants who withdraw or discontinue early will be replaced, and the time frame for which this will occur (</w:t>
      </w:r>
      <w:r w:rsidR="001551FD">
        <w:t>e.g</w:t>
      </w:r>
      <w:r w:rsidR="00DC3B59">
        <w:t>.</w:t>
      </w:r>
      <w:r w:rsidR="001551FD">
        <w:t>,</w:t>
      </w:r>
      <w:r w:rsidR="00DC3B59">
        <w:t xml:space="preserve"> throughout enrollment phase, for the first year of data collection)</w:t>
      </w:r>
      <w:r>
        <w:t>.}</w:t>
      </w:r>
    </w:p>
    <w:p w14:paraId="54A7165F" w14:textId="77777777" w:rsidR="000365CB" w:rsidRDefault="000365CB" w:rsidP="000365CB">
      <w:pPr>
        <w:pStyle w:val="Heading2"/>
      </w:pPr>
      <w:bookmarkStart w:id="44" w:name="_Ref374714338"/>
      <w:bookmarkStart w:id="45" w:name="_Toc19111659"/>
      <w:r w:rsidRPr="000365CB">
        <w:t>Premature Termination or Suspension of Study</w:t>
      </w:r>
      <w:bookmarkEnd w:id="44"/>
      <w:bookmarkEnd w:id="45"/>
    </w:p>
    <w:p w14:paraId="38D10DC5" w14:textId="0D2FB0D0" w:rsidR="000365CB" w:rsidRDefault="00B46190" w:rsidP="00B46190">
      <w:pPr>
        <w:pStyle w:val="CROMSInstruction"/>
      </w:pPr>
      <w:r>
        <w:t>{</w:t>
      </w:r>
      <w:r w:rsidRPr="00B46190">
        <w:t xml:space="preserve">List possible reasons for termination or suspension of the study in this section, e.g., study closure based on </w:t>
      </w:r>
      <w:r w:rsidR="008D7468">
        <w:t>principal investigator (</w:t>
      </w:r>
      <w:r w:rsidRPr="00B46190">
        <w:t>PI</w:t>
      </w:r>
      <w:r w:rsidR="008D7468">
        <w:t>)</w:t>
      </w:r>
      <w:r w:rsidRPr="00B46190">
        <w:t xml:space="preserve"> decision, </w:t>
      </w:r>
      <w:r w:rsidR="009558A8">
        <w:t xml:space="preserve">IRB decision, </w:t>
      </w:r>
      <w:r w:rsidRPr="00B46190">
        <w:t>or NIDCR decision</w:t>
      </w:r>
      <w:r w:rsidR="00CC44FF">
        <w:t xml:space="preserve">. For any study that is prematurely terminated or suspended, the PI will promptly inform </w:t>
      </w:r>
      <w:r w:rsidR="009558A8">
        <w:t>all parties</w:t>
      </w:r>
      <w:r w:rsidR="00CC44FF">
        <w:t xml:space="preserve"> and provide the reason(s) for the termination or suspension</w:t>
      </w:r>
      <w:r>
        <w:t>}</w:t>
      </w:r>
    </w:p>
    <w:p w14:paraId="470A0898" w14:textId="77777777" w:rsidR="00371D1F" w:rsidRDefault="00B46190" w:rsidP="00371D1F">
      <w:pPr>
        <w:pStyle w:val="CROMSInstruction"/>
      </w:pPr>
      <w:r w:rsidRPr="00833474">
        <w:t>{Begin sample text</w:t>
      </w:r>
      <w:r w:rsidR="00CC44FF">
        <w:t>, adapt as needed for the study</w:t>
      </w:r>
      <w:r w:rsidRPr="00833474">
        <w:t>}</w:t>
      </w:r>
      <w:r>
        <w:t xml:space="preserve">  </w:t>
      </w:r>
    </w:p>
    <w:p w14:paraId="66F89ABD" w14:textId="6672BCD4" w:rsidR="00B46190" w:rsidRDefault="00B46190" w:rsidP="00B46190">
      <w:pPr>
        <w:pStyle w:val="CROMSText"/>
      </w:pPr>
      <w:r>
        <w:t xml:space="preserve">This study may be </w:t>
      </w:r>
      <w:r w:rsidR="0017593F">
        <w:t xml:space="preserve">suspended or </w:t>
      </w:r>
      <w:r>
        <w:t>prematurely terminated if</w:t>
      </w:r>
      <w:r w:rsidR="00A94DA4">
        <w:t xml:space="preserve"> </w:t>
      </w:r>
      <w:r>
        <w:t>there i</w:t>
      </w:r>
      <w:r w:rsidR="00DD21B9">
        <w:t xml:space="preserve">s </w:t>
      </w:r>
      <w:proofErr w:type="gramStart"/>
      <w:r w:rsidR="00DD21B9">
        <w:t>sufficient</w:t>
      </w:r>
      <w:proofErr w:type="gramEnd"/>
      <w:r w:rsidR="00DD21B9">
        <w:t xml:space="preserve"> reasonable cause</w:t>
      </w:r>
      <w:r w:rsidR="002F03BF">
        <w:t xml:space="preserve">. </w:t>
      </w:r>
      <w:r w:rsidR="00CC44FF">
        <w:t>T</w:t>
      </w:r>
      <w:r w:rsidR="0017593F">
        <w:t xml:space="preserve">he </w:t>
      </w:r>
      <w:r w:rsidR="009558A8">
        <w:t>P</w:t>
      </w:r>
      <w:r w:rsidR="003F5EE6">
        <w:t xml:space="preserve">rincipal </w:t>
      </w:r>
      <w:r w:rsidR="009558A8">
        <w:t>I</w:t>
      </w:r>
      <w:r w:rsidR="0017593F">
        <w:t>nvestigator</w:t>
      </w:r>
      <w:r w:rsidR="009558A8">
        <w:t xml:space="preserve"> is responsible for</w:t>
      </w:r>
      <w:r w:rsidR="00FC053F">
        <w:t xml:space="preserve"> </w:t>
      </w:r>
      <w:r w:rsidR="0017593F">
        <w:t xml:space="preserve">promptly </w:t>
      </w:r>
      <w:r w:rsidR="009558A8">
        <w:t>notifying</w:t>
      </w:r>
      <w:r w:rsidR="0017593F">
        <w:t xml:space="preserve"> </w:t>
      </w:r>
      <w:r w:rsidR="009558A8">
        <w:t>all parties and</w:t>
      </w:r>
      <w:r w:rsidR="00A00527">
        <w:t xml:space="preserve"> provid</w:t>
      </w:r>
      <w:r w:rsidR="009558A8">
        <w:t>ing</w:t>
      </w:r>
      <w:r w:rsidR="0017593F">
        <w:t xml:space="preserve"> the reason(s) for </w:t>
      </w:r>
      <w:r w:rsidR="00CC44FF">
        <w:t>the termination or suspension</w:t>
      </w:r>
      <w:r w:rsidR="0017593F">
        <w:t>.</w:t>
      </w:r>
    </w:p>
    <w:p w14:paraId="6A553799" w14:textId="77777777" w:rsidR="00B46190" w:rsidRDefault="00B46190" w:rsidP="009B392E">
      <w:pPr>
        <w:pStyle w:val="CROMSText"/>
      </w:pPr>
      <w:r>
        <w:t>Circumstances that may warrant termination include, but are not limited to:</w:t>
      </w:r>
    </w:p>
    <w:p w14:paraId="6242DAD9" w14:textId="77777777" w:rsidR="00B46190" w:rsidRDefault="00B46190" w:rsidP="00B46190">
      <w:pPr>
        <w:pStyle w:val="CROMSTextBullet"/>
      </w:pPr>
      <w:r>
        <w:t>Determination of unexpected, significant, or unacceptable risk to subjects.</w:t>
      </w:r>
    </w:p>
    <w:p w14:paraId="39D290BF" w14:textId="77777777" w:rsidR="00B46190" w:rsidRDefault="00B46190" w:rsidP="00B46190">
      <w:pPr>
        <w:pStyle w:val="CROMSTextBullet"/>
      </w:pPr>
      <w:r>
        <w:t>Insufficient adherence to protocol requirements.</w:t>
      </w:r>
    </w:p>
    <w:p w14:paraId="5E07C806" w14:textId="77777777" w:rsidR="00B46190" w:rsidRDefault="00B46190" w:rsidP="00B46190">
      <w:pPr>
        <w:pStyle w:val="CROMSTextBullet"/>
      </w:pPr>
      <w:r>
        <w:t xml:space="preserve">Data that are not sufficiently complete and/or evaluable. </w:t>
      </w:r>
    </w:p>
    <w:p w14:paraId="6B9189CF" w14:textId="77777777" w:rsidR="00B46190" w:rsidRDefault="00B46190" w:rsidP="00B46190">
      <w:pPr>
        <w:pStyle w:val="CROMSTextBullet"/>
      </w:pPr>
      <w:r>
        <w:t>Determination of futility</w:t>
      </w:r>
      <w:r w:rsidR="00527513">
        <w:t>.</w:t>
      </w:r>
    </w:p>
    <w:p w14:paraId="4960BF29" w14:textId="77777777" w:rsidR="000365CB" w:rsidRDefault="00B46190" w:rsidP="00371D1F">
      <w:pPr>
        <w:pStyle w:val="CROMSInstruction"/>
      </w:pPr>
      <w:r w:rsidRPr="00833474">
        <w:t>{End sample text}</w:t>
      </w:r>
      <w:r>
        <w:t xml:space="preserve">  </w:t>
      </w:r>
    </w:p>
    <w:p w14:paraId="1F927691" w14:textId="77777777" w:rsidR="00781359" w:rsidRPr="00833474" w:rsidRDefault="00781359" w:rsidP="00833474">
      <w:pPr>
        <w:pStyle w:val="CROMSText"/>
      </w:pPr>
    </w:p>
    <w:p w14:paraId="50DB5704" w14:textId="77777777" w:rsidR="0079590C" w:rsidRDefault="00D73DC0" w:rsidP="0020420C">
      <w:pPr>
        <w:pStyle w:val="Heading1"/>
      </w:pPr>
      <w:bookmarkStart w:id="46" w:name="_study_schedule"/>
      <w:bookmarkStart w:id="47" w:name="_Ref374951622"/>
      <w:bookmarkStart w:id="48" w:name="_Ref374951626"/>
      <w:bookmarkStart w:id="49" w:name="_Ref374951629"/>
      <w:bookmarkStart w:id="50" w:name="_Ref374951648"/>
      <w:bookmarkStart w:id="51" w:name="_Toc19111660"/>
      <w:bookmarkEnd w:id="46"/>
      <w:r w:rsidRPr="00D73DC0">
        <w:lastRenderedPageBreak/>
        <w:t>STUDY S</w:t>
      </w:r>
      <w:r>
        <w:t>C</w:t>
      </w:r>
      <w:r w:rsidRPr="00D73DC0">
        <w:t>HE</w:t>
      </w:r>
      <w:r>
        <w:t>D</w:t>
      </w:r>
      <w:r w:rsidRPr="00D73DC0">
        <w:t>ULE</w:t>
      </w:r>
      <w:bookmarkEnd w:id="47"/>
      <w:bookmarkEnd w:id="48"/>
      <w:bookmarkEnd w:id="49"/>
      <w:bookmarkEnd w:id="50"/>
      <w:bookmarkEnd w:id="51"/>
    </w:p>
    <w:p w14:paraId="43371CA4" w14:textId="022E3FC5" w:rsidR="00940C94" w:rsidRDefault="00940C94" w:rsidP="00940C94">
      <w:pPr>
        <w:pStyle w:val="CROMSInstruction"/>
      </w:pPr>
      <w:r>
        <w:t xml:space="preserve">{Information outlined in this section should refer to and be consistent with the information in the Schedule of Events in Appendix A and in Section </w:t>
      </w:r>
      <w:r w:rsidR="00FF48FF">
        <w:fldChar w:fldCharType="begin"/>
      </w:r>
      <w:r w:rsidR="008D7468">
        <w:instrText xml:space="preserve"> REF _Ref343771819 \r \h </w:instrText>
      </w:r>
      <w:r w:rsidR="00FF48FF">
        <w:fldChar w:fldCharType="separate"/>
      </w:r>
      <w:r w:rsidR="00B04367">
        <w:t>7</w:t>
      </w:r>
      <w:r w:rsidR="00FF48FF">
        <w:fldChar w:fldCharType="end"/>
      </w:r>
      <w:r>
        <w:t>.</w:t>
      </w:r>
    </w:p>
    <w:p w14:paraId="34529DC4" w14:textId="02E6323A" w:rsidR="00EE4DF4" w:rsidRDefault="00940C94" w:rsidP="00940C94">
      <w:pPr>
        <w:pStyle w:val="CROMSInstruction"/>
      </w:pPr>
      <w:r w:rsidRPr="00C0125F">
        <w:t xml:space="preserve">Provide a schedule of initial, </w:t>
      </w:r>
      <w:r w:rsidR="00EE4DF4">
        <w:t>inter</w:t>
      </w:r>
      <w:r w:rsidR="00264D39">
        <w:t>mediate</w:t>
      </w:r>
      <w:r w:rsidRPr="00C0125F">
        <w:t>, and final study visits, and include all contacts</w:t>
      </w:r>
      <w:r w:rsidR="00EE4DF4">
        <w:t xml:space="preserve"> with </w:t>
      </w:r>
      <w:r w:rsidR="00BA3C9E">
        <w:t>participants</w:t>
      </w:r>
      <w:r w:rsidRPr="00C0125F">
        <w:t>, e.g., telephone contacts</w:t>
      </w:r>
      <w:r w:rsidR="002F03BF" w:rsidRPr="00C0125F">
        <w:t xml:space="preserve">. </w:t>
      </w:r>
      <w:r w:rsidRPr="00C0125F">
        <w:t xml:space="preserve">State permissible time windows for study visits, e.g., Day 7 </w:t>
      </w:r>
      <w:r w:rsidRPr="00C0125F">
        <w:sym w:font="Symbol" w:char="F0B1"/>
      </w:r>
      <w:r w:rsidRPr="00C0125F">
        <w:t> 1 day</w:t>
      </w:r>
      <w:r w:rsidR="00C76FFF">
        <w:t xml:space="preserve"> (weekly visits </w:t>
      </w:r>
      <w:r w:rsidR="00C56635">
        <w:t>may</w:t>
      </w:r>
      <w:r w:rsidR="00C76FFF">
        <w:t xml:space="preserve"> have a small window, whereas a 6-month follow-up visit </w:t>
      </w:r>
      <w:r w:rsidR="00C56635">
        <w:t>may have a larger window</w:t>
      </w:r>
      <w:r w:rsidR="00C76FFF">
        <w:t>)</w:t>
      </w:r>
      <w:r w:rsidRPr="00C0125F">
        <w:t>. When establishing visit intervals</w:t>
      </w:r>
      <w:r w:rsidR="00FD6A8A">
        <w:t xml:space="preserve"> and windows</w:t>
      </w:r>
      <w:r w:rsidRPr="00C0125F">
        <w:t xml:space="preserve">, consider </w:t>
      </w:r>
      <w:r w:rsidR="00C56635">
        <w:t xml:space="preserve">scientific appropriateness, logistical </w:t>
      </w:r>
      <w:r w:rsidRPr="00C0125F">
        <w:t>feasibility</w:t>
      </w:r>
      <w:r w:rsidR="008A7E8F">
        <w:t xml:space="preserve"> (such as </w:t>
      </w:r>
      <w:proofErr w:type="gramStart"/>
      <w:r w:rsidR="008A7E8F">
        <w:t>taking into account</w:t>
      </w:r>
      <w:proofErr w:type="gramEnd"/>
      <w:r w:rsidR="008A7E8F">
        <w:t xml:space="preserve"> weekends and holidays)</w:t>
      </w:r>
      <w:r w:rsidR="00C56635">
        <w:t>,</w:t>
      </w:r>
      <w:r w:rsidRPr="00C0125F">
        <w:t xml:space="preserve"> and relev</w:t>
      </w:r>
      <w:r w:rsidR="00524E4D" w:rsidRPr="00C0125F">
        <w:t>ance to study outcome measures.</w:t>
      </w:r>
      <w:r w:rsidR="00C56635">
        <w:t xml:space="preserve"> If a study visit occurs outside of a study window, </w:t>
      </w:r>
      <w:r w:rsidR="008A7E8F">
        <w:t>state whether assessments need to be repeated and the time</w:t>
      </w:r>
      <w:r w:rsidR="00D364E2">
        <w:t xml:space="preserve"> </w:t>
      </w:r>
      <w:r w:rsidR="008A7E8F">
        <w:t>frame for which they would need to be repeated.</w:t>
      </w:r>
      <w:r w:rsidR="005A0FD1" w:rsidRPr="005A0FD1">
        <w:t xml:space="preserve"> </w:t>
      </w:r>
      <w:r w:rsidR="005A0FD1">
        <w:t>State the method of contact for each visit (in-person, by phone, electronically, etc.)</w:t>
      </w:r>
    </w:p>
    <w:p w14:paraId="607B280A" w14:textId="14C83EFF" w:rsidR="00940C94" w:rsidRDefault="00FD6A8A" w:rsidP="00940C94">
      <w:pPr>
        <w:pStyle w:val="CROMSInstruction"/>
      </w:pPr>
      <w:r w:rsidRPr="00FD6A8A">
        <w:t xml:space="preserve">For each visit, identify the purpose and </w:t>
      </w:r>
      <w:r w:rsidR="008A0316">
        <w:t xml:space="preserve">briefly </w:t>
      </w:r>
      <w:r w:rsidRPr="00FD6A8A">
        <w:t xml:space="preserve">describe what will </w:t>
      </w:r>
      <w:r w:rsidR="008A0316">
        <w:t>occur</w:t>
      </w:r>
      <w:r w:rsidRPr="00FD6A8A">
        <w:t xml:space="preserve"> at the visit.</w:t>
      </w:r>
      <w:r w:rsidR="00C76FFF">
        <w:t xml:space="preserve"> If </w:t>
      </w:r>
      <w:r w:rsidR="003E72C0">
        <w:t>any data</w:t>
      </w:r>
      <w:r w:rsidR="002879C4">
        <w:t>/samples</w:t>
      </w:r>
      <w:r w:rsidR="003E72C0">
        <w:t xml:space="preserve"> from </w:t>
      </w:r>
      <w:r w:rsidR="007C4975">
        <w:t>standard clinical care procedures</w:t>
      </w:r>
      <w:r w:rsidR="003E72C0">
        <w:t xml:space="preserve"> will be used for this study</w:t>
      </w:r>
      <w:r w:rsidR="002460FC">
        <w:t xml:space="preserve"> (e.g., </w:t>
      </w:r>
      <w:r w:rsidR="002879C4">
        <w:t xml:space="preserve">dental radiographs are clinically indicated as part of a dental visit, and the same radiographs will also be analyzed by the researchers </w:t>
      </w:r>
      <w:r w:rsidR="00A17C45">
        <w:t>to record</w:t>
      </w:r>
      <w:r w:rsidR="002879C4">
        <w:t xml:space="preserve"> study data</w:t>
      </w:r>
      <w:r w:rsidR="007C4975">
        <w:t>)</w:t>
      </w:r>
      <w:r w:rsidR="003E72C0">
        <w:t xml:space="preserve">, </w:t>
      </w:r>
      <w:r w:rsidR="00DA664B">
        <w:t xml:space="preserve">clearly </w:t>
      </w:r>
      <w:r w:rsidR="00C76FFF">
        <w:t>identify the</w:t>
      </w:r>
      <w:r w:rsidR="00DA664B">
        <w:t xml:space="preserve"> procedure as being performed as part of standard clinical care</w:t>
      </w:r>
      <w:r w:rsidR="00C76FFF">
        <w:t>.</w:t>
      </w:r>
      <w:r w:rsidR="00524E4D">
        <w:t>}</w:t>
      </w:r>
    </w:p>
    <w:p w14:paraId="6FBBFE8B" w14:textId="77777777" w:rsidR="00940C94" w:rsidRDefault="00940C94" w:rsidP="00940C94">
      <w:pPr>
        <w:pStyle w:val="Heading2"/>
      </w:pPr>
      <w:bookmarkStart w:id="52" w:name="_Toc19111661"/>
      <w:r>
        <w:t>Screening</w:t>
      </w:r>
      <w:bookmarkEnd w:id="52"/>
    </w:p>
    <w:p w14:paraId="7ECE679A" w14:textId="6A0206B9" w:rsidR="006E6023" w:rsidRDefault="00873B34" w:rsidP="002C20C7">
      <w:pPr>
        <w:pStyle w:val="CROMSInstruction"/>
      </w:pPr>
      <w:r>
        <w:t>{</w:t>
      </w:r>
      <w:r w:rsidR="006E6023" w:rsidRPr="006E6023">
        <w:t>Include any evaluations necessary to assess whether a</w:t>
      </w:r>
      <w:r w:rsidR="00BA3C9E">
        <w:t>n individual</w:t>
      </w:r>
      <w:r w:rsidR="006E6023" w:rsidRPr="006E6023">
        <w:t xml:space="preserve"> meets eligibility </w:t>
      </w:r>
      <w:proofErr w:type="gramStart"/>
      <w:r w:rsidR="006E6023" w:rsidRPr="006E6023">
        <w:t>criteria</w:t>
      </w:r>
      <w:proofErr w:type="gramEnd"/>
      <w:r w:rsidR="002F03BF">
        <w:t xml:space="preserve">. </w:t>
      </w:r>
      <w:r w:rsidR="006E6023" w:rsidRPr="006E6023">
        <w:t>Discuss the sequence of events that should occur during screening and the decision</w:t>
      </w:r>
      <w:r w:rsidR="006E6023">
        <w:t xml:space="preserve"> points regarding eligibility</w:t>
      </w:r>
      <w:r w:rsidR="002F03BF">
        <w:t xml:space="preserve">. </w:t>
      </w:r>
      <w:r w:rsidR="006E6023" w:rsidRPr="006E6023">
        <w:t>List the time frame prior to enrollment within which screening tests and evaluations must be done (e.g., within 28 days prior to enrollment).</w:t>
      </w:r>
    </w:p>
    <w:p w14:paraId="4F697961" w14:textId="3485A54E" w:rsidR="006E6023" w:rsidRPr="005A7BD6" w:rsidRDefault="006E6023" w:rsidP="006E6023">
      <w:pPr>
        <w:pStyle w:val="CROMSInstruction"/>
      </w:pPr>
      <w:r w:rsidRPr="005A7BD6">
        <w:t xml:space="preserve">This section must include instructions for obtaining </w:t>
      </w:r>
      <w:bookmarkStart w:id="53" w:name="_Toc494530032"/>
      <w:bookmarkStart w:id="54" w:name="_Toc494514101"/>
      <w:bookmarkStart w:id="55" w:name="_Toc491078262"/>
      <w:bookmarkStart w:id="56" w:name="_Toc491074979"/>
      <w:r w:rsidRPr="005A7BD6">
        <w:t>signed informed consent</w:t>
      </w:r>
      <w:bookmarkEnd w:id="53"/>
      <w:bookmarkEnd w:id="54"/>
      <w:bookmarkEnd w:id="55"/>
      <w:bookmarkEnd w:id="56"/>
      <w:r w:rsidRPr="005A7BD6">
        <w:t xml:space="preserve">.  </w:t>
      </w:r>
      <w:r w:rsidR="000C39DF" w:rsidRPr="005A7BD6">
        <w:t xml:space="preserve">If screening procedures are required for eligibility (e.g., review of medical records, clinical examination or laboratory tests), they may be performed under a separate screening consent form. </w:t>
      </w:r>
      <w:r w:rsidRPr="005A7BD6">
        <w:t>State if a separate screening consent will be used</w:t>
      </w:r>
      <w:r w:rsidR="002F03BF" w:rsidRPr="005A7BD6">
        <w:t xml:space="preserve">. </w:t>
      </w:r>
      <w:r w:rsidRPr="005A7BD6">
        <w:t>If a separate screening consent form will not be used, the study consent form must be signed prior to screening.</w:t>
      </w:r>
    </w:p>
    <w:p w14:paraId="1C625096" w14:textId="77777777" w:rsidR="0079590C" w:rsidRDefault="001D6E19" w:rsidP="006E6023">
      <w:pPr>
        <w:pStyle w:val="CROMSInstruction"/>
      </w:pPr>
      <w:r>
        <w:t>Confirm that the procedures listed are consistent with those included in the Schedule of Events (Appendix A).</w:t>
      </w:r>
      <w:r w:rsidR="00873B34">
        <w:t>}</w:t>
      </w:r>
    </w:p>
    <w:p w14:paraId="02BA55E0" w14:textId="77777777" w:rsidR="00371D1F" w:rsidRDefault="006E6023" w:rsidP="00371D1F">
      <w:pPr>
        <w:pStyle w:val="CROMSInstruction"/>
      </w:pPr>
      <w:r w:rsidRPr="00833474">
        <w:t>{Begin sample text</w:t>
      </w:r>
      <w:r w:rsidR="00C76FFF">
        <w:t>, adapt as needed for the study</w:t>
      </w:r>
      <w:r w:rsidRPr="00833474">
        <w:t>}</w:t>
      </w:r>
      <w:r>
        <w:t xml:space="preserve">  </w:t>
      </w:r>
    </w:p>
    <w:p w14:paraId="417D1B83" w14:textId="77777777" w:rsidR="006E6023" w:rsidRDefault="006E6023" w:rsidP="006E6023">
      <w:pPr>
        <w:pStyle w:val="CROMSText"/>
      </w:pPr>
      <w:r w:rsidRPr="00136367">
        <w:rPr>
          <w:b/>
        </w:rPr>
        <w:t>Screening Visit (Day -28 to -1)</w:t>
      </w:r>
      <w:r w:rsidR="00524E4D">
        <w:t xml:space="preserve"> </w:t>
      </w:r>
      <w:r w:rsidR="00E575DB" w:rsidRPr="00E575DB">
        <w:rPr>
          <w:i/>
          <w:color w:val="1F497D" w:themeColor="text2"/>
        </w:rPr>
        <w:t>{include a window that is appropriate for the study}</w:t>
      </w:r>
      <w:r w:rsidR="00E575DB" w:rsidRPr="00E575DB">
        <w:rPr>
          <w:color w:val="1F497D" w:themeColor="text2"/>
        </w:rPr>
        <w:t xml:space="preserve">  </w:t>
      </w:r>
    </w:p>
    <w:p w14:paraId="77953FB7" w14:textId="77777777" w:rsidR="006E6023" w:rsidRDefault="006E6023" w:rsidP="006E6023">
      <w:pPr>
        <w:pStyle w:val="CROMSTextBullet"/>
      </w:pPr>
      <w:r>
        <w:t xml:space="preserve">Obtain </w:t>
      </w:r>
      <w:r w:rsidR="007D25D6">
        <w:t xml:space="preserve">and document consent from </w:t>
      </w:r>
      <w:r>
        <w:t xml:space="preserve">potential </w:t>
      </w:r>
      <w:r w:rsidR="00DC443F">
        <w:t xml:space="preserve">participant </w:t>
      </w:r>
      <w:r>
        <w:t xml:space="preserve">on </w:t>
      </w:r>
      <w:r w:rsidR="007D25D6">
        <w:t>screening</w:t>
      </w:r>
      <w:r>
        <w:t xml:space="preserve"> consent form.</w:t>
      </w:r>
    </w:p>
    <w:p w14:paraId="33BA3921" w14:textId="77777777" w:rsidR="006E6023" w:rsidRDefault="006E6023" w:rsidP="006E6023">
      <w:pPr>
        <w:pStyle w:val="CROMSTextBullet"/>
      </w:pPr>
      <w:r>
        <w:t>Review medical/dental history to determine eligibility based on inclusion/exclusion criteria.</w:t>
      </w:r>
    </w:p>
    <w:p w14:paraId="0A2E8554" w14:textId="77777777" w:rsidR="006E6023" w:rsidRDefault="006E6023" w:rsidP="006E6023">
      <w:pPr>
        <w:pStyle w:val="CROMSTextBullet"/>
      </w:pPr>
      <w:r>
        <w:t>Review medications history to determine eligibility based on inclusion/exclusion criteria.</w:t>
      </w:r>
    </w:p>
    <w:p w14:paraId="35BD8EEE" w14:textId="77777777" w:rsidR="006E6023" w:rsidRDefault="006E6023" w:rsidP="006E6023">
      <w:pPr>
        <w:pStyle w:val="CROMSTextBullet"/>
      </w:pPr>
      <w:r>
        <w:lastRenderedPageBreak/>
        <w:t>Perform medical/dental examinations needed to determine eligibility.</w:t>
      </w:r>
    </w:p>
    <w:p w14:paraId="442108C4" w14:textId="77777777" w:rsidR="006E6023" w:rsidRPr="00527513" w:rsidRDefault="006E6023" w:rsidP="006E6023">
      <w:pPr>
        <w:pStyle w:val="CROMSTextBullet"/>
      </w:pPr>
      <w:r>
        <w:t>Collect blood/urine</w:t>
      </w:r>
      <w:r w:rsidR="008A0316">
        <w:t>/</w:t>
      </w:r>
      <w:r w:rsidR="007D25D6">
        <w:t>saliva</w:t>
      </w:r>
      <w:r w:rsidR="008A0316">
        <w:t xml:space="preserve">. </w:t>
      </w:r>
      <w:r w:rsidRPr="00527513">
        <w:rPr>
          <w:color w:val="0070C0"/>
        </w:rPr>
        <w:t xml:space="preserve"> </w:t>
      </w:r>
    </w:p>
    <w:p w14:paraId="425A2BE8" w14:textId="77777777" w:rsidR="007D25D6" w:rsidRDefault="006E6023" w:rsidP="002C20C7">
      <w:pPr>
        <w:pStyle w:val="CROMSTextBullet"/>
      </w:pPr>
      <w:r>
        <w:t xml:space="preserve">Schedule study visits for </w:t>
      </w:r>
      <w:r w:rsidR="00DC443F">
        <w:t xml:space="preserve">individuals </w:t>
      </w:r>
      <w:r>
        <w:t>who are eligible and available for the duration of the study</w:t>
      </w:r>
      <w:r w:rsidR="002F03BF">
        <w:t xml:space="preserve">.  </w:t>
      </w:r>
    </w:p>
    <w:p w14:paraId="185341EB" w14:textId="77777777" w:rsidR="00371D1F" w:rsidRPr="00842F3A" w:rsidRDefault="006E6023" w:rsidP="002C20C7">
      <w:pPr>
        <w:pStyle w:val="CROMSTextBullet"/>
        <w:rPr>
          <w:color w:val="1F497D" w:themeColor="text2"/>
        </w:rPr>
      </w:pPr>
      <w:r>
        <w:t xml:space="preserve">Provide </w:t>
      </w:r>
      <w:r w:rsidR="00DC443F">
        <w:t xml:space="preserve">potential participants </w:t>
      </w:r>
      <w:r>
        <w:t xml:space="preserve">with instructions needed to prepare for first study visit </w:t>
      </w:r>
      <w:r w:rsidR="00E575DB" w:rsidRPr="00E575DB">
        <w:rPr>
          <w:i/>
          <w:color w:val="1F497D" w:themeColor="text2"/>
        </w:rPr>
        <w:t>{specify instructions to be provided}</w:t>
      </w:r>
      <w:r w:rsidR="00E575DB" w:rsidRPr="00E575DB">
        <w:rPr>
          <w:color w:val="1F497D" w:themeColor="text2"/>
        </w:rPr>
        <w:t xml:space="preserve">.  </w:t>
      </w:r>
    </w:p>
    <w:p w14:paraId="4D1497A8" w14:textId="77777777" w:rsidR="0079590C" w:rsidRDefault="006E6023" w:rsidP="00371D1F">
      <w:pPr>
        <w:pStyle w:val="CROMSInstruction"/>
      </w:pPr>
      <w:r w:rsidRPr="00833474">
        <w:t>{End sample text}</w:t>
      </w:r>
      <w:r>
        <w:t xml:space="preserve">  </w:t>
      </w:r>
    </w:p>
    <w:p w14:paraId="2A0AE638" w14:textId="77777777" w:rsidR="0079590C" w:rsidRDefault="00EE5C0C" w:rsidP="00C45702">
      <w:pPr>
        <w:pStyle w:val="Heading2"/>
      </w:pPr>
      <w:bookmarkStart w:id="57" w:name="_Toc19111662"/>
      <w:r w:rsidRPr="00EE5C0C">
        <w:t>Enrollment/Baseline</w:t>
      </w:r>
      <w:bookmarkEnd w:id="57"/>
    </w:p>
    <w:p w14:paraId="3D76859F" w14:textId="117FE745" w:rsidR="00EE5C0C" w:rsidRDefault="00EE5C0C" w:rsidP="00EE5C0C">
      <w:pPr>
        <w:pStyle w:val="CROMSInstruction"/>
      </w:pPr>
      <w:r>
        <w:t>{Discuss evaluations/procedures necessary to assess or confirm whether a</w:t>
      </w:r>
      <w:r w:rsidR="00DC443F">
        <w:t>n individual</w:t>
      </w:r>
      <w:r w:rsidR="007D25D6">
        <w:t xml:space="preserve"> still</w:t>
      </w:r>
      <w:r>
        <w:t xml:space="preserve"> meets the eligibility criteria and may be </w:t>
      </w:r>
      <w:proofErr w:type="gramStart"/>
      <w:r>
        <w:t>enrolled, and</w:t>
      </w:r>
      <w:proofErr w:type="gramEnd"/>
      <w:r>
        <w:t xml:space="preserve"> </w:t>
      </w:r>
      <w:r w:rsidR="007D25D6">
        <w:t>specify what will be recorded</w:t>
      </w:r>
      <w:r>
        <w:t xml:space="preserve"> at baseline for comparison with later assessments. Discuss the sequence of events that should occur during the enrollment visit. List any special conditions (e.g., negative pregnancy test must be available prior to initiating study procedures).</w:t>
      </w:r>
    </w:p>
    <w:p w14:paraId="06F108CB" w14:textId="77777777" w:rsidR="00EE5C0C" w:rsidRDefault="00264D39" w:rsidP="00EE5C0C">
      <w:pPr>
        <w:pStyle w:val="CROMSInstruction"/>
      </w:pPr>
      <w:r>
        <w:t>Confirm that the procedures listed are consistent with those included in the Schedule of Events (Appendix A).</w:t>
      </w:r>
      <w:r w:rsidR="00EE5C0C">
        <w:t>}</w:t>
      </w:r>
    </w:p>
    <w:p w14:paraId="67EB1A07" w14:textId="77777777" w:rsidR="001A6E98" w:rsidRDefault="00EE5C0C">
      <w:pPr>
        <w:pStyle w:val="CROMSInstruction"/>
      </w:pPr>
      <w:r w:rsidRPr="00833474">
        <w:t>{Begin sample text</w:t>
      </w:r>
      <w:r w:rsidR="00C76FFF">
        <w:t>, adapt as needed for the study</w:t>
      </w:r>
      <w:r w:rsidRPr="00833474">
        <w:t>}</w:t>
      </w:r>
      <w:r>
        <w:t xml:space="preserve">  </w:t>
      </w:r>
    </w:p>
    <w:p w14:paraId="415266EB" w14:textId="77777777" w:rsidR="00EE5C0C" w:rsidRPr="002E7369" w:rsidRDefault="00EE5C0C" w:rsidP="002E7369">
      <w:pPr>
        <w:pStyle w:val="CROMSText"/>
        <w:rPr>
          <w:b/>
        </w:rPr>
      </w:pPr>
      <w:r w:rsidRPr="002E7369">
        <w:rPr>
          <w:b/>
        </w:rPr>
        <w:t>Enrollment/Baseline Visit (Visit 1, Day 0)</w:t>
      </w:r>
    </w:p>
    <w:p w14:paraId="11432030" w14:textId="77777777" w:rsidR="00EE5C0C" w:rsidRDefault="00EE5C0C" w:rsidP="00EE5C0C">
      <w:pPr>
        <w:pStyle w:val="CROMSTextBullet"/>
      </w:pPr>
      <w:r>
        <w:t xml:space="preserve">Obtain </w:t>
      </w:r>
      <w:r w:rsidR="007D25D6">
        <w:t>and document consent from</w:t>
      </w:r>
      <w:r>
        <w:t xml:space="preserve"> </w:t>
      </w:r>
      <w:r w:rsidR="00DC443F">
        <w:t xml:space="preserve">participant </w:t>
      </w:r>
      <w:r>
        <w:t>on study consent form.</w:t>
      </w:r>
    </w:p>
    <w:p w14:paraId="57368A9B" w14:textId="77777777" w:rsidR="00EE5C0C" w:rsidRDefault="00EE5C0C" w:rsidP="00EE5C0C">
      <w:pPr>
        <w:pStyle w:val="CROMSTextBullet"/>
      </w:pPr>
      <w:r>
        <w:t xml:space="preserve">Verify inclusion/exclusion criteria.  </w:t>
      </w:r>
    </w:p>
    <w:p w14:paraId="62704CD9" w14:textId="77777777" w:rsidR="00EE5C0C" w:rsidRDefault="00EE5C0C" w:rsidP="00EE5C0C">
      <w:pPr>
        <w:pStyle w:val="CROMSTextBullet"/>
      </w:pPr>
      <w:r>
        <w:t>Obtain demographic information, medical/dental history, medication history, alcohol and tobacco use history</w:t>
      </w:r>
      <w:r w:rsidR="007D25D6">
        <w:t>.</w:t>
      </w:r>
      <w:r>
        <w:t xml:space="preserve"> </w:t>
      </w:r>
    </w:p>
    <w:p w14:paraId="09411A4B" w14:textId="77777777" w:rsidR="00EE5C0C" w:rsidRDefault="00EE5C0C" w:rsidP="00EE5C0C">
      <w:pPr>
        <w:pStyle w:val="CROMSTextBullet"/>
      </w:pPr>
      <w:r>
        <w:t xml:space="preserve">Record results of </w:t>
      </w:r>
      <w:r w:rsidR="007D25D6">
        <w:t xml:space="preserve">physical and dental </w:t>
      </w:r>
      <w:r>
        <w:t>examinations</w:t>
      </w:r>
      <w:r w:rsidR="007D25D6">
        <w:t>.</w:t>
      </w:r>
    </w:p>
    <w:p w14:paraId="219A7395" w14:textId="77777777" w:rsidR="00EE5C0C" w:rsidRDefault="00EE5C0C" w:rsidP="00EE5C0C">
      <w:pPr>
        <w:pStyle w:val="CROMSTextBullet"/>
      </w:pPr>
      <w:r>
        <w:t xml:space="preserve">Collect </w:t>
      </w:r>
      <w:r w:rsidR="008A0316" w:rsidRPr="008A0316">
        <w:t>blood/urine/</w:t>
      </w:r>
      <w:r w:rsidR="007D25D6">
        <w:t>saliva/</w:t>
      </w:r>
      <w:proofErr w:type="gramStart"/>
      <w:r w:rsidR="008A0316" w:rsidRPr="008A0316">
        <w:t>other</w:t>
      </w:r>
      <w:proofErr w:type="gramEnd"/>
      <w:r w:rsidR="008A0316" w:rsidRPr="008A0316">
        <w:t xml:space="preserve"> specimen</w:t>
      </w:r>
      <w:r w:rsidR="008A0316">
        <w:t>.</w:t>
      </w:r>
    </w:p>
    <w:p w14:paraId="3D50E7C8" w14:textId="77777777" w:rsidR="00EE5C0C" w:rsidRDefault="00EE5C0C" w:rsidP="00371D1F">
      <w:pPr>
        <w:pStyle w:val="CROMSInstruction"/>
      </w:pPr>
      <w:r w:rsidRPr="00833474">
        <w:t>{End sample text}</w:t>
      </w:r>
      <w:r>
        <w:t xml:space="preserve">  </w:t>
      </w:r>
    </w:p>
    <w:p w14:paraId="63D8B686" w14:textId="77777777" w:rsidR="0079590C" w:rsidRDefault="00264D39" w:rsidP="00C45702">
      <w:pPr>
        <w:pStyle w:val="Heading2"/>
      </w:pPr>
      <w:bookmarkStart w:id="58" w:name="_Toc19111663"/>
      <w:r>
        <w:t xml:space="preserve">Intermediate </w:t>
      </w:r>
      <w:r w:rsidR="00EE4DF4">
        <w:t>Visits</w:t>
      </w:r>
      <w:bookmarkEnd w:id="58"/>
    </w:p>
    <w:p w14:paraId="0C14A0C3" w14:textId="77777777" w:rsidR="00EE5C0C" w:rsidRDefault="00EE5C0C" w:rsidP="00EE5C0C">
      <w:pPr>
        <w:pStyle w:val="CROMSInstruction"/>
      </w:pPr>
      <w:r>
        <w:t>{</w:t>
      </w:r>
      <w:r w:rsidR="00974EEC">
        <w:t xml:space="preserve">List each visit, including visit number and visit window. </w:t>
      </w:r>
      <w:r w:rsidR="00D871BB">
        <w:t xml:space="preserve">For each visit, list the </w:t>
      </w:r>
      <w:r>
        <w:t xml:space="preserve">evaluations/procedures/specimen collections </w:t>
      </w:r>
      <w:r w:rsidR="00D871BB">
        <w:t>to be completed (in chronological order</w:t>
      </w:r>
      <w:r w:rsidR="00EE4DF4">
        <w:t xml:space="preserve">, </w:t>
      </w:r>
      <w:r w:rsidR="00D871BB">
        <w:t>if applicable)</w:t>
      </w:r>
      <w:r>
        <w:t xml:space="preserve">.  </w:t>
      </w:r>
    </w:p>
    <w:p w14:paraId="0E68043A" w14:textId="77777777" w:rsidR="00EE5C0C" w:rsidRDefault="00264D39" w:rsidP="00EE5C0C">
      <w:pPr>
        <w:pStyle w:val="CROMSInstruction"/>
      </w:pPr>
      <w:r>
        <w:t>Confirm that the procedures listed are consistent with those included in the Schedule of Events (Appendix A).</w:t>
      </w:r>
      <w:r w:rsidR="00EE4DF4" w:rsidRPr="00EE4DF4">
        <w:t>}</w:t>
      </w:r>
    </w:p>
    <w:p w14:paraId="4776DF11" w14:textId="77777777" w:rsidR="00E575DB" w:rsidRDefault="00EE5C0C" w:rsidP="00E575DB">
      <w:pPr>
        <w:pStyle w:val="CROMSInstruction"/>
      </w:pPr>
      <w:r w:rsidRPr="00833474">
        <w:t>{Begin sample text</w:t>
      </w:r>
      <w:r w:rsidR="00C76FFF">
        <w:t>, adapt as needed for the study</w:t>
      </w:r>
      <w:r w:rsidRPr="00833474">
        <w:t>}</w:t>
      </w:r>
      <w:r>
        <w:t xml:space="preserve">  </w:t>
      </w:r>
    </w:p>
    <w:p w14:paraId="36585948" w14:textId="77777777" w:rsidR="00D871BB" w:rsidRPr="002E7369" w:rsidRDefault="00EE5C0C" w:rsidP="002E7369">
      <w:pPr>
        <w:pStyle w:val="CROMSText"/>
        <w:rPr>
          <w:b/>
        </w:rPr>
      </w:pPr>
      <w:r w:rsidRPr="002E7369">
        <w:rPr>
          <w:b/>
        </w:rPr>
        <w:t xml:space="preserve">Visit </w:t>
      </w:r>
      <w:r w:rsidR="00377B6B" w:rsidRPr="002E7369">
        <w:rPr>
          <w:b/>
        </w:rPr>
        <w:t>2</w:t>
      </w:r>
      <w:r w:rsidRPr="002E7369">
        <w:rPr>
          <w:b/>
        </w:rPr>
        <w:t xml:space="preserve">, Day </w:t>
      </w:r>
      <w:r w:rsidR="00377B6B" w:rsidRPr="002E7369">
        <w:rPr>
          <w:b/>
        </w:rPr>
        <w:t>X</w:t>
      </w:r>
      <w:r w:rsidR="00436969" w:rsidRPr="002E7369">
        <w:rPr>
          <w:b/>
        </w:rPr>
        <w:t xml:space="preserve"> </w:t>
      </w:r>
      <w:r w:rsidRPr="002E7369">
        <w:rPr>
          <w:b/>
        </w:rPr>
        <w:t>±</w:t>
      </w:r>
      <w:r w:rsidR="00436969" w:rsidRPr="002E7369">
        <w:rPr>
          <w:b/>
        </w:rPr>
        <w:t xml:space="preserve"> </w:t>
      </w:r>
      <w:r w:rsidR="00377B6B" w:rsidRPr="002E7369">
        <w:rPr>
          <w:b/>
        </w:rPr>
        <w:t>Y</w:t>
      </w:r>
      <w:r w:rsidRPr="002E7369">
        <w:rPr>
          <w:b/>
        </w:rPr>
        <w:t xml:space="preserve"> </w:t>
      </w:r>
    </w:p>
    <w:p w14:paraId="7665EB48" w14:textId="77777777" w:rsidR="00E575DB" w:rsidRDefault="00B50916" w:rsidP="00E575DB">
      <w:pPr>
        <w:pStyle w:val="CROMSInstruction"/>
      </w:pPr>
      <w:r w:rsidRPr="00136367">
        <w:lastRenderedPageBreak/>
        <w:t>{</w:t>
      </w:r>
      <w:r w:rsidR="00D871BB">
        <w:t>R</w:t>
      </w:r>
      <w:r w:rsidR="00EE5C0C" w:rsidRPr="00136367">
        <w:t>epeat for each visit, providing a study-a</w:t>
      </w:r>
      <w:r w:rsidRPr="00136367">
        <w:t>ppropriate window for the visit}</w:t>
      </w:r>
    </w:p>
    <w:p w14:paraId="3F0017FA" w14:textId="77777777" w:rsidR="00C76FFF" w:rsidRPr="00217F37" w:rsidRDefault="00C76FFF" w:rsidP="006B2E85">
      <w:pPr>
        <w:pStyle w:val="CROMSTextBullet"/>
      </w:pPr>
      <w:bookmarkStart w:id="59" w:name="_Hlk2343841"/>
      <w:r w:rsidRPr="0084121E">
        <w:t>Record adverse events as reported by participant or observed by investigator.</w:t>
      </w:r>
    </w:p>
    <w:bookmarkEnd w:id="59"/>
    <w:p w14:paraId="01A49E2D" w14:textId="77777777" w:rsidR="00EE5C0C" w:rsidRPr="00D364E2" w:rsidRDefault="00EE5C0C" w:rsidP="00546F8A">
      <w:pPr>
        <w:pStyle w:val="CROMSTextBullet"/>
      </w:pPr>
      <w:r w:rsidRPr="00217F37">
        <w:t xml:space="preserve">Record results of </w:t>
      </w:r>
      <w:r w:rsidR="00D871BB" w:rsidRPr="00217F37">
        <w:t xml:space="preserve">physical and dental </w:t>
      </w:r>
      <w:r w:rsidRPr="00D364E2">
        <w:t>examinations</w:t>
      </w:r>
      <w:r w:rsidR="00D871BB" w:rsidRPr="00D364E2">
        <w:t>.</w:t>
      </w:r>
    </w:p>
    <w:p w14:paraId="2354DB59" w14:textId="77777777" w:rsidR="00DE058B" w:rsidRPr="00543FC8" w:rsidRDefault="00EE5C0C" w:rsidP="00546F8A">
      <w:pPr>
        <w:pStyle w:val="CROMSTextBullet"/>
      </w:pPr>
      <w:r w:rsidRPr="00F751EB">
        <w:t xml:space="preserve">Collect </w:t>
      </w:r>
      <w:r w:rsidR="008A0316" w:rsidRPr="00F751EB">
        <w:t>blood/urine/</w:t>
      </w:r>
      <w:r w:rsidR="00D871BB" w:rsidRPr="00543FC8">
        <w:t>saliva/</w:t>
      </w:r>
      <w:proofErr w:type="gramStart"/>
      <w:r w:rsidR="008A0316" w:rsidRPr="00543FC8">
        <w:t>other</w:t>
      </w:r>
      <w:proofErr w:type="gramEnd"/>
      <w:r w:rsidR="008A0316" w:rsidRPr="00543FC8">
        <w:t xml:space="preserve"> specimen.</w:t>
      </w:r>
      <w:r w:rsidRPr="00543FC8">
        <w:t xml:space="preserve">  </w:t>
      </w:r>
    </w:p>
    <w:p w14:paraId="096FA540" w14:textId="77777777" w:rsidR="00EE5C0C" w:rsidRDefault="00EE5C0C" w:rsidP="00DE058B">
      <w:pPr>
        <w:pStyle w:val="CROMSInstruction"/>
      </w:pPr>
      <w:r w:rsidRPr="00833474">
        <w:t>{End sample text}</w:t>
      </w:r>
      <w:r>
        <w:t xml:space="preserve">  </w:t>
      </w:r>
    </w:p>
    <w:p w14:paraId="1B2344E8" w14:textId="77777777" w:rsidR="00055075" w:rsidRDefault="009E40C7" w:rsidP="00C45702">
      <w:pPr>
        <w:pStyle w:val="Heading2"/>
      </w:pPr>
      <w:bookmarkStart w:id="60" w:name="_Toc19111664"/>
      <w:r>
        <w:t>Final Study Visit</w:t>
      </w:r>
      <w:bookmarkEnd w:id="60"/>
    </w:p>
    <w:p w14:paraId="1E0E6F86" w14:textId="591161AA" w:rsidR="009E40C7" w:rsidRDefault="00873B34" w:rsidP="009E40C7">
      <w:pPr>
        <w:pStyle w:val="CROMSInstruction"/>
      </w:pPr>
      <w:r>
        <w:t>{</w:t>
      </w:r>
      <w:r w:rsidR="009E40C7">
        <w:t xml:space="preserve">Define when the final study visit should occur and </w:t>
      </w:r>
      <w:r w:rsidR="00167546">
        <w:t xml:space="preserve">describe </w:t>
      </w:r>
      <w:r w:rsidR="009E40C7">
        <w:t xml:space="preserve">any special procedures/evaluations or instructions to the </w:t>
      </w:r>
      <w:r w:rsidR="00DC443F">
        <w:t>participant</w:t>
      </w:r>
      <w:r w:rsidR="009E40C7">
        <w:t>. Describe provisions for follow-up of ongoing A</w:t>
      </w:r>
      <w:r w:rsidR="00123E18">
        <w:t xml:space="preserve">dverse </w:t>
      </w:r>
      <w:r w:rsidR="009E40C7">
        <w:t>E</w:t>
      </w:r>
      <w:r w:rsidR="00123E18">
        <w:t>vents (AE</w:t>
      </w:r>
      <w:r w:rsidR="009E40C7">
        <w:t>s</w:t>
      </w:r>
      <w:r w:rsidR="00123E18">
        <w:t>)</w:t>
      </w:r>
      <w:r w:rsidR="009E40C7">
        <w:t>/</w:t>
      </w:r>
      <w:r w:rsidR="00123E18">
        <w:t>Serious Adverse Events (</w:t>
      </w:r>
      <w:r w:rsidR="009E40C7">
        <w:t>SAEs</w:t>
      </w:r>
      <w:r w:rsidR="00123E18">
        <w:t>)</w:t>
      </w:r>
      <w:r w:rsidR="009E40C7">
        <w:t xml:space="preserve">. If study results will be shared with </w:t>
      </w:r>
      <w:r w:rsidR="00DC443F">
        <w:t>participants</w:t>
      </w:r>
      <w:r w:rsidR="009E40C7">
        <w:t xml:space="preserve">, discuss when and how </w:t>
      </w:r>
      <w:r w:rsidR="004B216D">
        <w:t xml:space="preserve">participants </w:t>
      </w:r>
      <w:r w:rsidR="009E40C7">
        <w:t>will receive this information.</w:t>
      </w:r>
    </w:p>
    <w:p w14:paraId="2AD91713" w14:textId="77777777" w:rsidR="00937C7C" w:rsidRDefault="00264D39" w:rsidP="009E40C7">
      <w:pPr>
        <w:pStyle w:val="CROMSInstruction"/>
      </w:pPr>
      <w:r>
        <w:t>Confirm that the procedures listed are consistent with those included in the Schedule of Events (Appendix A).</w:t>
      </w:r>
      <w:r w:rsidR="00EE4DF4" w:rsidRPr="00EE4DF4">
        <w:t>}</w:t>
      </w:r>
    </w:p>
    <w:p w14:paraId="6556F640" w14:textId="77777777" w:rsidR="00377B6B" w:rsidRDefault="009E40C7" w:rsidP="00136367">
      <w:pPr>
        <w:pStyle w:val="CROMSInstruction"/>
      </w:pPr>
      <w:r w:rsidRPr="00833474">
        <w:t>{Begin sample text</w:t>
      </w:r>
      <w:r w:rsidR="004B216D">
        <w:t>, adapt as needed for the study</w:t>
      </w:r>
      <w:r w:rsidRPr="00833474">
        <w:t>}</w:t>
      </w:r>
      <w:r>
        <w:t xml:space="preserve">  </w:t>
      </w:r>
    </w:p>
    <w:p w14:paraId="5431DC3D" w14:textId="77777777" w:rsidR="009E40C7" w:rsidRPr="002E7369" w:rsidRDefault="009E40C7" w:rsidP="002E7369">
      <w:pPr>
        <w:pStyle w:val="CROMSText"/>
        <w:rPr>
          <w:b/>
        </w:rPr>
      </w:pPr>
      <w:r w:rsidRPr="002E7369">
        <w:rPr>
          <w:b/>
        </w:rPr>
        <w:t>Final Study Visit (</w:t>
      </w:r>
      <w:r w:rsidR="006C5D31" w:rsidRPr="002E7369">
        <w:rPr>
          <w:b/>
        </w:rPr>
        <w:t xml:space="preserve">Final Visit, </w:t>
      </w:r>
      <w:r w:rsidRPr="002E7369">
        <w:rPr>
          <w:b/>
        </w:rPr>
        <w:t xml:space="preserve">Day </w:t>
      </w:r>
      <w:r w:rsidR="00F3395F" w:rsidRPr="002E7369">
        <w:rPr>
          <w:b/>
        </w:rPr>
        <w:t>X</w:t>
      </w:r>
      <w:r w:rsidR="0031449B" w:rsidRPr="002E7369">
        <w:rPr>
          <w:b/>
        </w:rPr>
        <w:t xml:space="preserve"> </w:t>
      </w:r>
      <w:r w:rsidRPr="002E7369">
        <w:rPr>
          <w:b/>
        </w:rPr>
        <w:t>±</w:t>
      </w:r>
      <w:r w:rsidR="00F3395F" w:rsidRPr="002E7369">
        <w:rPr>
          <w:b/>
        </w:rPr>
        <w:t xml:space="preserve"> Y</w:t>
      </w:r>
      <w:r w:rsidRPr="002E7369">
        <w:rPr>
          <w:b/>
        </w:rPr>
        <w:t xml:space="preserve">)  </w:t>
      </w:r>
    </w:p>
    <w:p w14:paraId="17DAF05F" w14:textId="77777777" w:rsidR="00167546" w:rsidRDefault="00167546" w:rsidP="00167546">
      <w:pPr>
        <w:pStyle w:val="CROMSTextBullet"/>
        <w:tabs>
          <w:tab w:val="clear" w:pos="720"/>
          <w:tab w:val="left" w:pos="360"/>
        </w:tabs>
      </w:pPr>
      <w:r w:rsidRPr="00A62F5B">
        <w:t xml:space="preserve">Record adverse events as reported by </w:t>
      </w:r>
      <w:r>
        <w:t>participant</w:t>
      </w:r>
      <w:r w:rsidRPr="00A62F5B">
        <w:t xml:space="preserve"> or observed by investigator.</w:t>
      </w:r>
    </w:p>
    <w:p w14:paraId="454428AE" w14:textId="77777777" w:rsidR="009E40C7" w:rsidRDefault="009E40C7" w:rsidP="009E40C7">
      <w:pPr>
        <w:pStyle w:val="CROMSTextBullet"/>
      </w:pPr>
      <w:r>
        <w:t xml:space="preserve">Record results of </w:t>
      </w:r>
      <w:r w:rsidR="00D871BB">
        <w:t xml:space="preserve">physical and dental </w:t>
      </w:r>
      <w:r>
        <w:t>examinations</w:t>
      </w:r>
      <w:r w:rsidR="00D871BB">
        <w:t>.</w:t>
      </w:r>
    </w:p>
    <w:p w14:paraId="62D96F94" w14:textId="77777777" w:rsidR="009E40C7" w:rsidRDefault="009E40C7" w:rsidP="009E40C7">
      <w:pPr>
        <w:pStyle w:val="CROMSTextBullet"/>
      </w:pPr>
      <w:r>
        <w:t xml:space="preserve">Collect </w:t>
      </w:r>
      <w:r w:rsidR="008A0316" w:rsidRPr="008A0316">
        <w:t>blood/urine/</w:t>
      </w:r>
      <w:r w:rsidR="00D871BB">
        <w:t>saliva/</w:t>
      </w:r>
      <w:proofErr w:type="gramStart"/>
      <w:r w:rsidR="008A0316" w:rsidRPr="008A0316">
        <w:t>other</w:t>
      </w:r>
      <w:proofErr w:type="gramEnd"/>
      <w:r w:rsidR="008A0316" w:rsidRPr="008A0316">
        <w:t xml:space="preserve"> specimen.</w:t>
      </w:r>
    </w:p>
    <w:p w14:paraId="4A9A6ED6" w14:textId="0ADC8B95" w:rsidR="00377B6B" w:rsidRPr="00D25A86" w:rsidRDefault="009E40C7" w:rsidP="009E40C7">
      <w:pPr>
        <w:pStyle w:val="CROMSTextBullet"/>
        <w:rPr>
          <w:i/>
          <w:iCs/>
          <w:color w:val="1F497D" w:themeColor="text2"/>
          <w:szCs w:val="20"/>
        </w:rPr>
      </w:pPr>
      <w:r>
        <w:t xml:space="preserve">Provide final instructions to </w:t>
      </w:r>
      <w:r w:rsidR="00DC443F">
        <w:t xml:space="preserve">participant </w:t>
      </w:r>
      <w:r w:rsidR="00E575DB" w:rsidRPr="00E575DB">
        <w:rPr>
          <w:i/>
          <w:iCs/>
          <w:color w:val="1F497D" w:themeColor="text2"/>
          <w:szCs w:val="20"/>
        </w:rPr>
        <w:t>{e.g., follow-up of ongoing adverse events, oral hygiene instructions</w:t>
      </w:r>
      <w:r w:rsidR="004B216D">
        <w:rPr>
          <w:i/>
          <w:iCs/>
          <w:color w:val="1F497D" w:themeColor="text2"/>
          <w:szCs w:val="20"/>
        </w:rPr>
        <w:t>.</w:t>
      </w:r>
      <w:r w:rsidR="00E575DB" w:rsidRPr="00E575DB">
        <w:rPr>
          <w:i/>
          <w:iCs/>
          <w:color w:val="1F497D" w:themeColor="text2"/>
          <w:szCs w:val="20"/>
        </w:rPr>
        <w:t xml:space="preserve">}  </w:t>
      </w:r>
    </w:p>
    <w:p w14:paraId="219ADB11" w14:textId="77777777" w:rsidR="00377B6B" w:rsidRDefault="009E40C7" w:rsidP="00377B6B">
      <w:pPr>
        <w:pStyle w:val="CROMSInstruction"/>
      </w:pPr>
      <w:r w:rsidRPr="00833474">
        <w:t>{End sample text}</w:t>
      </w:r>
      <w:r>
        <w:t xml:space="preserve"> </w:t>
      </w:r>
    </w:p>
    <w:p w14:paraId="4CD2CE0D" w14:textId="77777777" w:rsidR="0079590C" w:rsidRDefault="009E40C7" w:rsidP="00C45702">
      <w:pPr>
        <w:pStyle w:val="Heading2"/>
      </w:pPr>
      <w:bookmarkStart w:id="61" w:name="_Toc260051734"/>
      <w:bookmarkStart w:id="62" w:name="_Toc19111665"/>
      <w:bookmarkEnd w:id="61"/>
      <w:r>
        <w:t>Withdrawal Visit</w:t>
      </w:r>
      <w:bookmarkEnd w:id="62"/>
    </w:p>
    <w:p w14:paraId="4E37AF60" w14:textId="77777777" w:rsidR="00411DDF" w:rsidRPr="00411DDF" w:rsidRDefault="00411DDF" w:rsidP="00411DDF">
      <w:pPr>
        <w:pStyle w:val="CROMSText"/>
      </w:pPr>
      <w:r>
        <w:t>&lt;Insert text&gt;</w:t>
      </w:r>
    </w:p>
    <w:p w14:paraId="494FC9DF" w14:textId="367C5354" w:rsidR="0079590C" w:rsidRDefault="00873B34" w:rsidP="002C20C7">
      <w:pPr>
        <w:pStyle w:val="CROMSInstruction"/>
        <w:rPr>
          <w:szCs w:val="24"/>
        </w:rPr>
      </w:pPr>
      <w:r>
        <w:t>{</w:t>
      </w:r>
      <w:r w:rsidR="009E40C7" w:rsidRPr="009E40C7">
        <w:t xml:space="preserve">If </w:t>
      </w:r>
      <w:r w:rsidR="004B216D">
        <w:t>a participant</w:t>
      </w:r>
      <w:r w:rsidR="009E40C7" w:rsidRPr="009E40C7">
        <w:t xml:space="preserve"> withdraws early or investigator terminates subject participation, specify which of the evaluations required for the final study visit should be offered to the </w:t>
      </w:r>
      <w:r w:rsidR="004B216D">
        <w:t>participant</w:t>
      </w:r>
      <w:r w:rsidR="009E40C7" w:rsidRPr="009E40C7">
        <w:t>.</w:t>
      </w:r>
      <w:r w:rsidR="009E40C7">
        <w:t>}</w:t>
      </w:r>
    </w:p>
    <w:p w14:paraId="15003B3E" w14:textId="77777777" w:rsidR="0079590C" w:rsidRDefault="00141BC5" w:rsidP="00C45702">
      <w:pPr>
        <w:pStyle w:val="Heading2"/>
      </w:pPr>
      <w:bookmarkStart w:id="63" w:name="_Toc19111666"/>
      <w:r>
        <w:t>Unscheduled Visit</w:t>
      </w:r>
      <w:bookmarkEnd w:id="63"/>
    </w:p>
    <w:p w14:paraId="44ED7B16" w14:textId="77777777" w:rsidR="00411DDF" w:rsidRPr="00411DDF" w:rsidRDefault="00411DDF" w:rsidP="00411DDF">
      <w:pPr>
        <w:pStyle w:val="CROMSText"/>
      </w:pPr>
      <w:r>
        <w:t>&lt;Insert text&gt;</w:t>
      </w:r>
    </w:p>
    <w:p w14:paraId="6597D25B" w14:textId="77777777" w:rsidR="00A63D13" w:rsidRDefault="00A63D13" w:rsidP="003A49E8">
      <w:pPr>
        <w:pStyle w:val="CROMSInstruction"/>
      </w:pPr>
      <w:r>
        <w:t>{</w:t>
      </w:r>
      <w:r w:rsidR="00141BC5" w:rsidRPr="00141BC5">
        <w:t>Specify how unscheduled vis</w:t>
      </w:r>
      <w:r w:rsidR="00377B6B">
        <w:t>it</w:t>
      </w:r>
      <w:r w:rsidR="00141BC5" w:rsidRPr="00141BC5">
        <w:t>s will be handled and documented.</w:t>
      </w:r>
      <w:r>
        <w:t>}</w:t>
      </w:r>
    </w:p>
    <w:p w14:paraId="0C6DE552" w14:textId="77777777" w:rsidR="00781359" w:rsidRDefault="00781359" w:rsidP="00781359">
      <w:pPr>
        <w:pStyle w:val="CROMSText"/>
      </w:pPr>
    </w:p>
    <w:p w14:paraId="6F0342B8" w14:textId="77777777" w:rsidR="0079590C" w:rsidRDefault="00793F85" w:rsidP="0020420C">
      <w:pPr>
        <w:pStyle w:val="Heading1"/>
      </w:pPr>
      <w:bookmarkStart w:id="64" w:name="_Ref343771819"/>
      <w:bookmarkStart w:id="65" w:name="_Toc19111667"/>
      <w:r w:rsidRPr="00793F85">
        <w:lastRenderedPageBreak/>
        <w:t>STUDY PROCEDURES/EVALUATIONS</w:t>
      </w:r>
      <w:bookmarkEnd w:id="64"/>
      <w:bookmarkEnd w:id="65"/>
    </w:p>
    <w:p w14:paraId="6B237511" w14:textId="77777777" w:rsidR="004B216D" w:rsidRDefault="00AC244C" w:rsidP="00AC244C">
      <w:pPr>
        <w:pStyle w:val="CROMSInstruction"/>
      </w:pPr>
      <w:r>
        <w:t>{</w:t>
      </w:r>
      <w:r w:rsidR="004B216D">
        <w:t>Information outlined in the Procedures/Evaluations section should refer to and be consistent with the information in the Schedule of Events in Appendix A.</w:t>
      </w:r>
    </w:p>
    <w:p w14:paraId="4A4F007D" w14:textId="49784388" w:rsidR="00850A9A" w:rsidRDefault="00F1585E" w:rsidP="00AC244C">
      <w:pPr>
        <w:pStyle w:val="CROMSInstruction"/>
      </w:pPr>
      <w:r>
        <w:t xml:space="preserve">In </w:t>
      </w:r>
      <w:r w:rsidR="000F751E">
        <w:t>this section</w:t>
      </w:r>
      <w:r>
        <w:t>, d</w:t>
      </w:r>
      <w:r w:rsidRPr="00AC244C">
        <w:t xml:space="preserve">escribe </w:t>
      </w:r>
      <w:r w:rsidR="00D81CE4">
        <w:t xml:space="preserve">general </w:t>
      </w:r>
      <w:r w:rsidR="00AC244C" w:rsidRPr="00AC244C">
        <w:t xml:space="preserve">procedures for collection of all study data including clinical observations, laboratory results, biospecimens, images, </w:t>
      </w:r>
      <w:r w:rsidR="0043160A">
        <w:t xml:space="preserve">and/or </w:t>
      </w:r>
      <w:r w:rsidR="00AC244C" w:rsidRPr="00AC244C">
        <w:t>questionnaire</w:t>
      </w:r>
      <w:r w:rsidR="004965AA">
        <w:t xml:space="preserve"> response</w:t>
      </w:r>
      <w:r w:rsidR="00AC244C" w:rsidRPr="00AC244C">
        <w:t>s.</w:t>
      </w:r>
      <w:r w:rsidR="00920DA6" w:rsidRPr="00920DA6">
        <w:t xml:space="preserve"> </w:t>
      </w:r>
      <w:r w:rsidR="005A0FD1">
        <w:t xml:space="preserve">Indicate where appropriate, that procedures/evaluations will be performed by qualified </w:t>
      </w:r>
      <w:proofErr w:type="gramStart"/>
      <w:r w:rsidR="005A0FD1">
        <w:t>personnel, and</w:t>
      </w:r>
      <w:proofErr w:type="gramEnd"/>
      <w:r w:rsidR="005A0FD1">
        <w:t xml:space="preserve"> </w:t>
      </w:r>
      <w:r w:rsidR="00D81CE4">
        <w:t xml:space="preserve">identify by role the study personnel who will perform the procedure or evaluation. </w:t>
      </w:r>
      <w:r w:rsidR="0043160A">
        <w:t xml:space="preserve">Specify which procedures are required (for primary outcome or safety assessments) and which are optional. Consider creating subsections (e.g., Medical History Collection, Clinical and Laboratory Evaluations, Biological Specimen Collection, Questionnaires, Focus Groups) for organization and ease of reading. </w:t>
      </w:r>
    </w:p>
    <w:p w14:paraId="53D2AA3A" w14:textId="72E66A3E" w:rsidR="00AC244C" w:rsidRDefault="00301AFE" w:rsidP="00AC244C">
      <w:pPr>
        <w:pStyle w:val="CROMSInstruction"/>
      </w:pPr>
      <w:r>
        <w:t xml:space="preserve">If study data will be obtained from a procedure performed as part of standard clinical care, clearly identify the standard of care procedure, specifying the information that will be collected from that procedure </w:t>
      </w:r>
      <w:r w:rsidR="002879C4">
        <w:t xml:space="preserve">(e.g., dental radiographs are clinically indicated as part of a dental visit, and the same radiographs will also be analyzed by the researchers </w:t>
      </w:r>
      <w:r w:rsidR="00A17C45">
        <w:t>to record</w:t>
      </w:r>
      <w:r w:rsidR="002879C4">
        <w:t xml:space="preserve"> study data)</w:t>
      </w:r>
      <w:r w:rsidR="008B747D">
        <w:t>, and indicate how the data from that procedure will be obtained</w:t>
      </w:r>
      <w:r w:rsidR="00850A9A">
        <w:t xml:space="preserve">.  </w:t>
      </w:r>
    </w:p>
    <w:p w14:paraId="1D1BDEA1" w14:textId="251AABE1" w:rsidR="004B216D" w:rsidRDefault="004B216D" w:rsidP="002C20C7">
      <w:pPr>
        <w:pStyle w:val="CROMSInstruction"/>
      </w:pPr>
      <w:r>
        <w:t xml:space="preserve">Possible content </w:t>
      </w:r>
      <w:r w:rsidR="000F751E">
        <w:t xml:space="preserve">for this section </w:t>
      </w:r>
      <w:r>
        <w:t>includes:</w:t>
      </w:r>
    </w:p>
    <w:p w14:paraId="51387744" w14:textId="77777777" w:rsidR="004B216D" w:rsidRPr="00200045" w:rsidRDefault="004B216D" w:rsidP="004B216D">
      <w:pPr>
        <w:pStyle w:val="CROMSInstructionalTextBullets"/>
      </w:pPr>
      <w:r w:rsidRPr="00200045">
        <w:t>Medical history (describe what is included for history, e.g., time-frame considerations, whether history will be obtained by interview or from medical records).</w:t>
      </w:r>
    </w:p>
    <w:p w14:paraId="7E444F0E" w14:textId="0B409D66" w:rsidR="004B216D" w:rsidRPr="00200045" w:rsidRDefault="004B216D" w:rsidP="004B216D">
      <w:pPr>
        <w:pStyle w:val="CROMSInstructionalTextBullets"/>
      </w:pPr>
      <w:r w:rsidRPr="00200045">
        <w:t>Medications history (describe if a complete medications history is needed, or if only currently taken medications should be included; prescription medications only or also over-the-counter). Assessment of eligibility should include a review of permitted and prohibited medications.</w:t>
      </w:r>
    </w:p>
    <w:p w14:paraId="1D99C6BF" w14:textId="77777777" w:rsidR="00290319" w:rsidRDefault="004B216D" w:rsidP="004B216D">
      <w:pPr>
        <w:pStyle w:val="CROMSInstructionalTextBullets"/>
      </w:pPr>
      <w:r w:rsidRPr="00200045">
        <w:t>Physical examination (list the vital signs [including height and weight] and organ systems to be assessed</w:t>
      </w:r>
      <w:r>
        <w:t>. A</w:t>
      </w:r>
      <w:r w:rsidRPr="00200045">
        <w:t xml:space="preserve">ddress </w:t>
      </w:r>
      <w:r>
        <w:t xml:space="preserve">details </w:t>
      </w:r>
      <w:r w:rsidRPr="00B14312">
        <w:t>in the MOP</w:t>
      </w:r>
      <w:r>
        <w:t>.</w:t>
      </w:r>
      <w:r w:rsidRPr="00200045">
        <w:t>); if appropriate, discuss what constitutes a targeted physical examination and at what visits it may occur.</w:t>
      </w:r>
    </w:p>
    <w:p w14:paraId="2F6A4E33" w14:textId="77777777" w:rsidR="004B216D" w:rsidRPr="00200045" w:rsidRDefault="00290319" w:rsidP="004B216D">
      <w:pPr>
        <w:pStyle w:val="CROMSInstructionalTextBullets"/>
      </w:pPr>
      <w:r>
        <w:t xml:space="preserve">Laboratory evaluations </w:t>
      </w:r>
      <w:r w:rsidRPr="00290319">
        <w:t>(e.g., hematology, clinical chemistry, urinalysis, pregnancy testing)</w:t>
      </w:r>
      <w:r w:rsidR="009C0DB8">
        <w:t xml:space="preserve">. </w:t>
      </w:r>
      <w:r w:rsidR="009C0DB8" w:rsidRPr="009C0DB8">
        <w:t xml:space="preserve">Differentiate screening laboratories from evaluations required for study outcomes. Include specific test components and </w:t>
      </w:r>
      <w:r w:rsidR="0098267F">
        <w:t>approximate</w:t>
      </w:r>
      <w:r w:rsidR="009C0DB8" w:rsidRPr="009C0DB8">
        <w:t xml:space="preserve"> volume and type of specimens needed for each test (or refer to the study’s MOP). </w:t>
      </w:r>
      <w:r w:rsidR="0098267F">
        <w:t>Describe approaches</w:t>
      </w:r>
      <w:r w:rsidR="009C0DB8" w:rsidRPr="009C0DB8">
        <w:t xml:space="preserve"> to provide for appropriate longitudinal and cross-comparison (e.g., use of consistent laboratory method throughout study, use of single laboratory for multi-site studies). If more than one laboratory will be used, specify which evaluations will be done by each laboratory.</w:t>
      </w:r>
      <w:r w:rsidR="004B216D" w:rsidRPr="00200045">
        <w:t xml:space="preserve"> </w:t>
      </w:r>
    </w:p>
    <w:p w14:paraId="1C46D8F1" w14:textId="77777777" w:rsidR="004B216D" w:rsidRDefault="004B216D" w:rsidP="004B216D">
      <w:pPr>
        <w:pStyle w:val="CROMSInstructionalTextBullets"/>
      </w:pPr>
      <w:r w:rsidRPr="00200045">
        <w:t>Oral exams</w:t>
      </w:r>
      <w:r>
        <w:t>, including caries assessments or periodontal measurements</w:t>
      </w:r>
      <w:r w:rsidR="00290319">
        <w:t xml:space="preserve"> (describe the caries assessment system, the specific periodontal measurements, or other oral exam assessments to be recorded)</w:t>
      </w:r>
      <w:r>
        <w:t>.</w:t>
      </w:r>
    </w:p>
    <w:p w14:paraId="64FD43EE" w14:textId="77777777" w:rsidR="004B216D" w:rsidRDefault="004B216D" w:rsidP="004B216D">
      <w:pPr>
        <w:pStyle w:val="CROMSInstructionalTextBullets"/>
      </w:pPr>
      <w:r>
        <w:t>Radiographic or other imaging assessments.</w:t>
      </w:r>
    </w:p>
    <w:p w14:paraId="6323EC02" w14:textId="77777777" w:rsidR="000F751E" w:rsidRDefault="00BD7270" w:rsidP="004B216D">
      <w:pPr>
        <w:pStyle w:val="CROMSInstructionalTextBullets"/>
      </w:pPr>
      <w:r>
        <w:t>Functional evaluations</w:t>
      </w:r>
      <w:r w:rsidR="000F751E">
        <w:t xml:space="preserve"> (e.g., salivary flow, speech production).</w:t>
      </w:r>
      <w:r w:rsidR="000F751E" w:rsidRPr="000F751E">
        <w:t xml:space="preserve"> </w:t>
      </w:r>
    </w:p>
    <w:p w14:paraId="7421EDCD" w14:textId="77777777" w:rsidR="00BD7270" w:rsidRDefault="000F751E" w:rsidP="004B216D">
      <w:pPr>
        <w:pStyle w:val="CROMSInstructionalTextBullets"/>
      </w:pPr>
      <w:r>
        <w:lastRenderedPageBreak/>
        <w:t>Observation and coding of participant behaviors.</w:t>
      </w:r>
    </w:p>
    <w:p w14:paraId="54ACD2F3" w14:textId="77777777" w:rsidR="004B216D" w:rsidRDefault="004B216D" w:rsidP="004B216D">
      <w:pPr>
        <w:pStyle w:val="CROMSInstructionalTextBullets"/>
      </w:pPr>
      <w:r>
        <w:t>Biological specimen collection.</w:t>
      </w:r>
      <w:r w:rsidR="004807CD">
        <w:t xml:space="preserve"> Describe the general procedures for specimen collection.</w:t>
      </w:r>
      <w:r w:rsidR="0098267F">
        <w:t xml:space="preserve"> </w:t>
      </w:r>
      <w:r w:rsidR="004807CD">
        <w:t xml:space="preserve">Include </w:t>
      </w:r>
      <w:r w:rsidR="0098267F">
        <w:t xml:space="preserve">in this section </w:t>
      </w:r>
      <w:r w:rsidR="004807CD">
        <w:t xml:space="preserve">information about the specimen source (enrolled study subjects or biorepository), pre-collection procedures for participants, mode of collection, amount of specimen (e.g., blood or saliva volume), frequency of collection, participant time required for collection, </w:t>
      </w:r>
      <w:r w:rsidR="006E60C3">
        <w:t xml:space="preserve">and </w:t>
      </w:r>
      <w:r w:rsidR="004807CD">
        <w:t>procedures to ascertain specimen quality</w:t>
      </w:r>
      <w:r w:rsidR="006E60C3">
        <w:t>.</w:t>
      </w:r>
      <w:r w:rsidR="006E60C3" w:rsidRPr="006E60C3">
        <w:rPr>
          <w:rFonts w:asciiTheme="minorHAnsi" w:eastAsiaTheme="minorEastAsia" w:hAnsiTheme="minorHAnsi" w:cstheme="minorBidi"/>
          <w:iCs w:val="0"/>
          <w:color w:val="auto"/>
          <w:sz w:val="22"/>
          <w:szCs w:val="22"/>
        </w:rPr>
        <w:t xml:space="preserve"> </w:t>
      </w:r>
      <w:r w:rsidR="006E60C3" w:rsidRPr="006E60C3">
        <w:t>Special instructions for the preparation, handling, storage, and shipment of specimens should be briefly explained in this section with detailed discussion in the study’s MOP.</w:t>
      </w:r>
    </w:p>
    <w:p w14:paraId="05258953" w14:textId="77777777" w:rsidR="009D1EDA" w:rsidRDefault="004B216D" w:rsidP="004B216D">
      <w:pPr>
        <w:pStyle w:val="CROMSInstructionalTextBullets"/>
      </w:pPr>
      <w:r>
        <w:t>Administration of questionnaires or other instruments for subject-reported outcomes, (e.g., daily diary</w:t>
      </w:r>
      <w:r w:rsidR="00290319">
        <w:t>, pain questionnaire, quality of life questionnaire</w:t>
      </w:r>
      <w:r>
        <w:t>). D</w:t>
      </w:r>
      <w:r w:rsidRPr="00F444D1">
        <w:t>escribe the purpose and content of questionnaire</w:t>
      </w:r>
      <w:r>
        <w:t>s</w:t>
      </w:r>
      <w:r w:rsidRPr="00F444D1">
        <w:t xml:space="preserve">. Specify by whom and how </w:t>
      </w:r>
      <w:r>
        <w:t>each</w:t>
      </w:r>
      <w:r w:rsidRPr="00F444D1">
        <w:t xml:space="preserve"> questionnaire will be administered and who will be the respondents. </w:t>
      </w:r>
      <w:r w:rsidR="00F21C37">
        <w:t xml:space="preserve">Describe the source of all questions, whether the questions have been modified from their original source, and </w:t>
      </w:r>
      <w:r w:rsidRPr="00F444D1">
        <w:t>whether the questionnaire has been previously validated</w:t>
      </w:r>
      <w:r w:rsidR="00F21C37">
        <w:t xml:space="preserve"> in its current form</w:t>
      </w:r>
      <w:r w:rsidR="00D81CE4">
        <w:t xml:space="preserve"> with the study population</w:t>
      </w:r>
      <w:r w:rsidRPr="00F444D1">
        <w:t xml:space="preserve">. </w:t>
      </w:r>
      <w:r>
        <w:t>Q</w:t>
      </w:r>
      <w:r w:rsidRPr="00F444D1">
        <w:t>uestionnaire</w:t>
      </w:r>
      <w:r>
        <w:t>s</w:t>
      </w:r>
      <w:r w:rsidRPr="00F444D1">
        <w:t xml:space="preserve"> </w:t>
      </w:r>
      <w:r>
        <w:t>may be provided to NIDCR in</w:t>
      </w:r>
      <w:r w:rsidRPr="00F444D1">
        <w:t xml:space="preserve"> protocol appendi</w:t>
      </w:r>
      <w:r>
        <w:t>ces or as separate documents</w:t>
      </w:r>
      <w:r w:rsidRPr="00F444D1">
        <w:t>.</w:t>
      </w:r>
    </w:p>
    <w:p w14:paraId="2704CF6E" w14:textId="72D8A50F" w:rsidR="004B216D" w:rsidRPr="00200045" w:rsidRDefault="009E7C9A" w:rsidP="000F751E">
      <w:pPr>
        <w:pStyle w:val="CROMSInstructionalTextBullets"/>
      </w:pPr>
      <w:r>
        <w:t>Conduct of focus groups and/or interviews</w:t>
      </w:r>
      <w:r w:rsidR="000F751E">
        <w:t>.</w:t>
      </w:r>
      <w:r w:rsidR="004B216D">
        <w:t>}</w:t>
      </w:r>
    </w:p>
    <w:p w14:paraId="7AC2CA80" w14:textId="77777777" w:rsidR="0079590C" w:rsidRDefault="00D73DC0" w:rsidP="0020420C">
      <w:pPr>
        <w:pStyle w:val="Heading1"/>
      </w:pPr>
      <w:bookmarkStart w:id="66" w:name="_Toc252838111"/>
      <w:bookmarkStart w:id="67" w:name="_Toc252838337"/>
      <w:bookmarkStart w:id="68" w:name="_Toc252868201"/>
      <w:bookmarkStart w:id="69" w:name="_Toc19111668"/>
      <w:bookmarkEnd w:id="66"/>
      <w:bookmarkEnd w:id="67"/>
      <w:bookmarkEnd w:id="68"/>
      <w:r>
        <w:lastRenderedPageBreak/>
        <w:t>ASSESSMENT OF SAFETY</w:t>
      </w:r>
      <w:bookmarkEnd w:id="69"/>
    </w:p>
    <w:p w14:paraId="1DDF9C18" w14:textId="0C86B234" w:rsidR="001F0BF0" w:rsidRDefault="0085066F" w:rsidP="0085066F">
      <w:pPr>
        <w:pStyle w:val="CROMSInstructionalTextBullets"/>
        <w:numPr>
          <w:ilvl w:val="0"/>
          <w:numId w:val="0"/>
        </w:numPr>
      </w:pPr>
      <w:r w:rsidRPr="0085066F">
        <w:t>{Develop this section in consultation with the NIDCR Program Offic</w:t>
      </w:r>
      <w:r w:rsidR="00494FA1">
        <w:t>ial</w:t>
      </w:r>
      <w:r w:rsidRPr="0085066F">
        <w:t xml:space="preserve"> </w:t>
      </w:r>
      <w:r w:rsidR="00FB3027">
        <w:t>(and/or NIDCR Project Scientist, if applicable)</w:t>
      </w:r>
      <w:r w:rsidR="00262026">
        <w:t>, NIDCR Office of Clinical Trials Operations and Management (OCTOM),</w:t>
      </w:r>
      <w:r w:rsidR="00FB3027">
        <w:t xml:space="preserve"> </w:t>
      </w:r>
      <w:r w:rsidRPr="0085066F">
        <w:t>and</w:t>
      </w:r>
      <w:r w:rsidR="00A313F6">
        <w:t xml:space="preserve"> NIDCR</w:t>
      </w:r>
      <w:r w:rsidRPr="0085066F">
        <w:t xml:space="preserve"> Medical Monitor. </w:t>
      </w:r>
      <w:r w:rsidR="001F0BF0">
        <w:t xml:space="preserve">To establish a meaningful safety system for the study, consider any risks </w:t>
      </w:r>
      <w:r w:rsidR="0013152B">
        <w:t xml:space="preserve">of the study procedures </w:t>
      </w:r>
      <w:r w:rsidR="001F0BF0">
        <w:t>and the characteristics of the study population (healthy individuals, individuals with disease, vulnerable populations such as children, etc.</w:t>
      </w:r>
      <w:proofErr w:type="gramStart"/>
      <w:r w:rsidR="001F0BF0">
        <w:t>).</w:t>
      </w:r>
      <w:r w:rsidRPr="0085066F">
        <w:t>This</w:t>
      </w:r>
      <w:proofErr w:type="gramEnd"/>
      <w:r w:rsidRPr="0085066F">
        <w:t xml:space="preserve"> section should be tailored for specific study characteristics</w:t>
      </w:r>
      <w:r w:rsidR="001F0BF0">
        <w:t>, including but not limited to the following:</w:t>
      </w:r>
    </w:p>
    <w:p w14:paraId="3270D776" w14:textId="266F3B1A" w:rsidR="00C16120" w:rsidRDefault="00EC273B" w:rsidP="00C16120">
      <w:pPr>
        <w:pStyle w:val="CROMSInstructionalTextBullets"/>
      </w:pPr>
      <w:r>
        <w:t xml:space="preserve">whether </w:t>
      </w:r>
      <w:r w:rsidR="00C16120">
        <w:t>the study procedures (e.g., radiographs, biopsies) involve known risks</w:t>
      </w:r>
      <w:r w:rsidR="005351D6">
        <w:t>;</w:t>
      </w:r>
    </w:p>
    <w:p w14:paraId="4A9076D4" w14:textId="0EE17EFF" w:rsidR="00C16120" w:rsidRDefault="00D54A1B" w:rsidP="00C16120">
      <w:pPr>
        <w:pStyle w:val="CROMSInstructionalTextBullets"/>
      </w:pPr>
      <w:r>
        <w:t xml:space="preserve">whether </w:t>
      </w:r>
      <w:r w:rsidR="00C16120">
        <w:t>the study is conducted at multiple sites, and will require centralized safety oversight;</w:t>
      </w:r>
    </w:p>
    <w:p w14:paraId="2674077B" w14:textId="73588C89" w:rsidR="00830014" w:rsidRDefault="00D54A1B" w:rsidP="001F0BF0">
      <w:pPr>
        <w:pStyle w:val="CROMSInstructionalTextBullets"/>
      </w:pPr>
      <w:r>
        <w:t xml:space="preserve">whether </w:t>
      </w:r>
      <w:r w:rsidR="00830014">
        <w:t>the study involves risks to individuals other than research subjects (e.g., study staff, family members or associates of study subjects, communities);</w:t>
      </w:r>
    </w:p>
    <w:p w14:paraId="4C4FCD74" w14:textId="143B0F7E" w:rsidR="001F0BF0" w:rsidRDefault="001F0BF0" w:rsidP="001F0BF0">
      <w:pPr>
        <w:pStyle w:val="CROMSInstructionalTextBullets"/>
      </w:pPr>
      <w:r>
        <w:t>reporting of certain events (e.g., suspected child abuse or substance abuse) is mandatory because of the study population or study design characteristics</w:t>
      </w:r>
      <w:r w:rsidR="005351D6">
        <w:t>}</w:t>
      </w:r>
    </w:p>
    <w:p w14:paraId="2533F62D" w14:textId="5169D111" w:rsidR="0022775F" w:rsidRDefault="0022775F" w:rsidP="00136E81">
      <w:pPr>
        <w:pStyle w:val="Heading2"/>
      </w:pPr>
      <w:bookmarkStart w:id="70" w:name="_Toc19111669"/>
      <w:r>
        <w:t>Definitions</w:t>
      </w:r>
      <w:r w:rsidR="00262026">
        <w:t xml:space="preserve"> of Safety Parameters</w:t>
      </w:r>
      <w:bookmarkEnd w:id="70"/>
    </w:p>
    <w:p w14:paraId="63866765" w14:textId="1968E100" w:rsidR="00D54A1B" w:rsidRPr="00D54A1B" w:rsidRDefault="00D54A1B" w:rsidP="00546F8A">
      <w:pPr>
        <w:pStyle w:val="CROMSInstruction"/>
      </w:pPr>
      <w:r>
        <w:t xml:space="preserve">{The Office for Human Research Protections (OHRP) specifies </w:t>
      </w:r>
      <w:r w:rsidR="00CE4B14">
        <w:t>that “t</w:t>
      </w:r>
      <w:r w:rsidR="00CE4B14" w:rsidRPr="00CE4B14">
        <w:t>he Health and Human Services (HHS) regulations at 45 CFR part 46 do not define or use the term </w:t>
      </w:r>
      <w:r w:rsidR="00CE4B14" w:rsidRPr="00A313F6">
        <w:t>adverse event</w:t>
      </w:r>
      <w:r w:rsidR="00CE4B14" w:rsidRPr="00CE4B14">
        <w:t>, nor is there a common definition of this term across government and non-government entities</w:t>
      </w:r>
      <w:r w:rsidR="00A313F6">
        <w:t>.</w:t>
      </w:r>
      <w:r w:rsidR="00CE4B14" w:rsidRPr="00CE4B14">
        <w:t>” However, its guidance on Unanticipated Problems Involving Risk and Adverse Events provides the following definitions for consideration}.</w:t>
      </w:r>
      <w:r>
        <w:t xml:space="preserve"> </w:t>
      </w:r>
    </w:p>
    <w:p w14:paraId="7D426353" w14:textId="5FC7D652" w:rsidR="0022775F" w:rsidRDefault="0022775F" w:rsidP="0022775F">
      <w:pPr>
        <w:pStyle w:val="Heading3"/>
      </w:pPr>
      <w:bookmarkStart w:id="71" w:name="_Toc19111670"/>
      <w:r>
        <w:t>Adverse Events</w:t>
      </w:r>
      <w:bookmarkEnd w:id="71"/>
    </w:p>
    <w:p w14:paraId="1D1BDB1A" w14:textId="3A63373B" w:rsidR="0022775F" w:rsidRDefault="0022775F" w:rsidP="00546F8A">
      <w:pPr>
        <w:pStyle w:val="CROMSInstruction"/>
      </w:pPr>
      <w:r>
        <w:t xml:space="preserve">{Begin sample text, adapt as </w:t>
      </w:r>
      <w:r w:rsidRPr="002918FB">
        <w:t>needed</w:t>
      </w:r>
      <w:r>
        <w:t xml:space="preserve"> for the study}</w:t>
      </w:r>
    </w:p>
    <w:p w14:paraId="10760440" w14:textId="0B4AA36F" w:rsidR="0022775F" w:rsidRPr="00543FC8" w:rsidRDefault="0022775F" w:rsidP="00546F8A">
      <w:pPr>
        <w:pStyle w:val="CROMSText"/>
      </w:pPr>
      <w:r w:rsidRPr="002918FB">
        <w:t>An adverse event (AE) is any untoward or unfavorable medical occurrence in a human subject</w:t>
      </w:r>
      <w:r w:rsidRPr="0084121E">
        <w:t xml:space="preserve">, including any abnormal sign (for example, abnormal physical exam or </w:t>
      </w:r>
      <w:r w:rsidRPr="00217F37">
        <w:t xml:space="preserve">laboratory finding), symptom, or disease, temporally associated with the </w:t>
      </w:r>
      <w:r w:rsidRPr="00D364E2">
        <w:t>subject’s participation in the research</w:t>
      </w:r>
      <w:r w:rsidRPr="00F751EB">
        <w:t xml:space="preserve">, </w:t>
      </w:r>
      <w:proofErr w:type="gramStart"/>
      <w:r w:rsidRPr="00F751EB">
        <w:t>whether or not</w:t>
      </w:r>
      <w:proofErr w:type="gramEnd"/>
      <w:r w:rsidRPr="00F751EB">
        <w:t xml:space="preserve"> considered </w:t>
      </w:r>
      <w:r w:rsidRPr="00543FC8">
        <w:t>related to the subject’s participation in the research.</w:t>
      </w:r>
    </w:p>
    <w:p w14:paraId="496C9A5D" w14:textId="4859CE0B" w:rsidR="0022775F" w:rsidRPr="00B36C74" w:rsidRDefault="0022775F" w:rsidP="00546F8A">
      <w:pPr>
        <w:pStyle w:val="CROMSInstruction"/>
      </w:pPr>
      <w:r w:rsidRPr="00B36C74">
        <w:t>{End sample text}</w:t>
      </w:r>
    </w:p>
    <w:p w14:paraId="4F0E0144" w14:textId="366C48A8" w:rsidR="0022775F" w:rsidRDefault="0022775F" w:rsidP="0022775F">
      <w:pPr>
        <w:pStyle w:val="Heading4"/>
      </w:pPr>
      <w:r>
        <w:t>Serious Adverse Event</w:t>
      </w:r>
    </w:p>
    <w:p w14:paraId="5677D9B5" w14:textId="77777777" w:rsidR="0022775F" w:rsidRPr="002918FB" w:rsidRDefault="0022775F" w:rsidP="00546F8A">
      <w:pPr>
        <w:pStyle w:val="CROMSInstruction"/>
      </w:pPr>
      <w:r w:rsidRPr="002918FB">
        <w:t xml:space="preserve">{Serious Adverse Events are a subset of all AEs.} </w:t>
      </w:r>
    </w:p>
    <w:p w14:paraId="3A4926E2" w14:textId="4EE7DDA7" w:rsidR="0022775F" w:rsidRPr="002918FB" w:rsidRDefault="0022775F" w:rsidP="00546F8A">
      <w:pPr>
        <w:pStyle w:val="CROMSInstruction"/>
      </w:pPr>
      <w:r w:rsidRPr="002918FB">
        <w:t>{Begin sample text, adapt as needed for the study}</w:t>
      </w:r>
    </w:p>
    <w:p w14:paraId="1DCA7D99" w14:textId="77777777" w:rsidR="0022775F" w:rsidRPr="002918FB" w:rsidRDefault="0022775F" w:rsidP="002918FB">
      <w:pPr>
        <w:pStyle w:val="CROMSText"/>
      </w:pPr>
      <w:r w:rsidRPr="002918FB">
        <w:t>A serious adverse event (SAE) is one that meets one or more of the following criteria:</w:t>
      </w:r>
    </w:p>
    <w:p w14:paraId="7C412AF3" w14:textId="77777777" w:rsidR="0022775F" w:rsidRPr="002918FB" w:rsidRDefault="0022775F" w:rsidP="002918FB">
      <w:pPr>
        <w:pStyle w:val="CROMSTextBullet"/>
      </w:pPr>
      <w:r w:rsidRPr="002918FB">
        <w:t>Results in death</w:t>
      </w:r>
    </w:p>
    <w:p w14:paraId="6B199A58" w14:textId="77777777" w:rsidR="0022775F" w:rsidRPr="0084121E" w:rsidRDefault="0022775F" w:rsidP="0084121E">
      <w:pPr>
        <w:pStyle w:val="CROMSTextBullet"/>
      </w:pPr>
      <w:r w:rsidRPr="0084121E">
        <w:lastRenderedPageBreak/>
        <w:t>Is life-threatening (places the subject at immediate risk of death from the event as it occurred)</w:t>
      </w:r>
    </w:p>
    <w:p w14:paraId="50431BBA" w14:textId="77777777" w:rsidR="0022775F" w:rsidRPr="0084121E" w:rsidRDefault="0022775F" w:rsidP="0084121E">
      <w:pPr>
        <w:pStyle w:val="CROMSTextBullet"/>
      </w:pPr>
      <w:r w:rsidRPr="0084121E">
        <w:t>Results in inpatient hospitalization or prolongation of existing hospitalization</w:t>
      </w:r>
    </w:p>
    <w:p w14:paraId="398B8EDB" w14:textId="77777777" w:rsidR="0022775F" w:rsidRPr="0084121E" w:rsidRDefault="0022775F" w:rsidP="0084121E">
      <w:pPr>
        <w:pStyle w:val="CROMSTextBullet"/>
      </w:pPr>
      <w:r w:rsidRPr="0084121E">
        <w:t>Results in a persistent or significant disability or incapacity</w:t>
      </w:r>
    </w:p>
    <w:p w14:paraId="39F42AB2" w14:textId="77777777" w:rsidR="0022775F" w:rsidRPr="00217F37" w:rsidRDefault="0022775F" w:rsidP="00217F37">
      <w:pPr>
        <w:pStyle w:val="CROMSTextBullet"/>
      </w:pPr>
      <w:r w:rsidRPr="00217F37">
        <w:t>Results in a congenital anomaly or birth defect</w:t>
      </w:r>
    </w:p>
    <w:p w14:paraId="5D211190" w14:textId="1D8B1B92" w:rsidR="0022775F" w:rsidRDefault="00465910" w:rsidP="00546F8A">
      <w:pPr>
        <w:pStyle w:val="CROMSTextBullet"/>
      </w:pPr>
      <w:r w:rsidRPr="00F751EB">
        <w:t>B</w:t>
      </w:r>
      <w:r w:rsidR="0022775F" w:rsidRPr="00543FC8">
        <w:t>ased upon appropriate medical judgment, the event may jeopardize the subject</w:t>
      </w:r>
      <w:r w:rsidR="00D1563A" w:rsidRPr="00543FC8">
        <w:t>’s health</w:t>
      </w:r>
      <w:r w:rsidR="0022775F" w:rsidRPr="00543FC8">
        <w:t xml:space="preserve"> and may require medical or surgical intervention to prevent one of the</w:t>
      </w:r>
      <w:r w:rsidR="00D1563A" w:rsidRPr="00543FC8">
        <w:t xml:space="preserve"> other</w:t>
      </w:r>
      <w:r w:rsidR="0022775F" w:rsidRPr="00B36C74">
        <w:t xml:space="preserve"> outcomes listed in this definition.</w:t>
      </w:r>
    </w:p>
    <w:p w14:paraId="33951539" w14:textId="4664385F" w:rsidR="0022775F" w:rsidRPr="00F751EB" w:rsidRDefault="0022775F" w:rsidP="00B36C74">
      <w:pPr>
        <w:pStyle w:val="CROMSInstruction"/>
      </w:pPr>
      <w:r w:rsidRPr="00217F37">
        <w:t>{End sample text}</w:t>
      </w:r>
    </w:p>
    <w:p w14:paraId="7A00CB27" w14:textId="77777777" w:rsidR="0022775F" w:rsidRDefault="0022775F" w:rsidP="0022775F">
      <w:pPr>
        <w:pStyle w:val="Heading3"/>
      </w:pPr>
      <w:bookmarkStart w:id="72" w:name="_Toc19111671"/>
      <w:r>
        <w:t>Unanticipated Problems</w:t>
      </w:r>
      <w:bookmarkEnd w:id="72"/>
      <w:r>
        <w:t xml:space="preserve"> </w:t>
      </w:r>
    </w:p>
    <w:p w14:paraId="0B7E88EA" w14:textId="0DD375C6" w:rsidR="0022775F" w:rsidRPr="00543FC8" w:rsidRDefault="0022775F" w:rsidP="0084121E">
      <w:pPr>
        <w:pStyle w:val="CROMSInstruction"/>
      </w:pPr>
      <w:r w:rsidRPr="0084121E">
        <w:t xml:space="preserve">{Per the definition, only a subset of adverse events would be characterized as unanticipated problems. There are other types of incidents, experiences, and outcomes that are not considered adverse events, but are characterized as unanticipated problems </w:t>
      </w:r>
      <w:r w:rsidR="000808C4" w:rsidRPr="00217F37">
        <w:t>if they mee</w:t>
      </w:r>
      <w:r w:rsidR="00783FCF" w:rsidRPr="00217F37">
        <w:t xml:space="preserve">t all three of the listed criteria </w:t>
      </w:r>
      <w:r w:rsidRPr="00217F37">
        <w:t xml:space="preserve">(e.g., </w:t>
      </w:r>
      <w:r w:rsidR="004C11ED" w:rsidRPr="00217F37">
        <w:t xml:space="preserve">a </w:t>
      </w:r>
      <w:r w:rsidRPr="00217F37">
        <w:t xml:space="preserve">breach of confidentiality </w:t>
      </w:r>
      <w:r w:rsidR="004C11ED" w:rsidRPr="00F751EB">
        <w:t>could place</w:t>
      </w:r>
      <w:r w:rsidR="00B53CAC" w:rsidRPr="00F751EB">
        <w:t xml:space="preserve"> participants at risk of </w:t>
      </w:r>
      <w:r w:rsidRPr="00543FC8">
        <w:t>social or economic harm).}</w:t>
      </w:r>
    </w:p>
    <w:p w14:paraId="1057224C" w14:textId="77777777" w:rsidR="0022775F" w:rsidRPr="00543FC8" w:rsidRDefault="0022775F" w:rsidP="0084121E">
      <w:pPr>
        <w:pStyle w:val="CROMSInstruction"/>
      </w:pPr>
      <w:r w:rsidRPr="00543FC8">
        <w:t xml:space="preserve">{Begin sample text}  </w:t>
      </w:r>
    </w:p>
    <w:p w14:paraId="79CB744E" w14:textId="77777777" w:rsidR="0022775F" w:rsidRPr="0084121E" w:rsidRDefault="0022775F" w:rsidP="00217F37">
      <w:pPr>
        <w:pStyle w:val="CROMSText"/>
      </w:pPr>
      <w:r w:rsidRPr="00B36C74">
        <w:t xml:space="preserve">The Office for Human Research Protections (OHRP) considers unanticipated problems involving risks to subjects or others to include, in general, any incident, experience, or outcome that meets </w:t>
      </w:r>
      <w:proofErr w:type="gramStart"/>
      <w:r w:rsidRPr="00546F8A">
        <w:t>all</w:t>
      </w:r>
      <w:r w:rsidRPr="0084121E">
        <w:t xml:space="preserve"> of</w:t>
      </w:r>
      <w:proofErr w:type="gramEnd"/>
      <w:r w:rsidRPr="0084121E">
        <w:t xml:space="preserve"> the following criteria:</w:t>
      </w:r>
    </w:p>
    <w:p w14:paraId="0D39C51B" w14:textId="77777777" w:rsidR="0022775F" w:rsidRPr="00217F37" w:rsidRDefault="0022775F" w:rsidP="00217F37">
      <w:pPr>
        <w:pStyle w:val="CROMSTextBullet"/>
      </w:pPr>
      <w:r w:rsidRPr="0084121E">
        <w:t>unexpected in terms of nature, severity, or frequency given (a) the research p</w:t>
      </w:r>
      <w:r w:rsidRPr="00217F37">
        <w:t>rocedures that are described in the protocol-related documents, such as the IRB-approved research protocol and informed consent document; and (b) the characteristics of the subject population being studied;</w:t>
      </w:r>
    </w:p>
    <w:p w14:paraId="7C4B5E84" w14:textId="77777777" w:rsidR="0022775F" w:rsidRPr="00217F37" w:rsidRDefault="0022775F" w:rsidP="00217F37">
      <w:pPr>
        <w:pStyle w:val="CROMSTextBullet"/>
      </w:pPr>
      <w:r w:rsidRPr="00217F37">
        <w:t>related or possibly related to participation in the research (possibly related means there is a reasonable possibility that the incident, experience, or outcome may have been caused by the procedures involved in the research); and</w:t>
      </w:r>
    </w:p>
    <w:p w14:paraId="7275F99E" w14:textId="77777777" w:rsidR="0022775F" w:rsidRPr="00217F37" w:rsidRDefault="0022775F" w:rsidP="00217F37">
      <w:pPr>
        <w:pStyle w:val="CROMSTextBullet"/>
      </w:pPr>
      <w:r w:rsidRPr="00217F37">
        <w:t>suggests that the research places subjects or others at a greater risk of harm (including physical, psychological, economic, or social harm) than was previously known or recognized.</w:t>
      </w:r>
    </w:p>
    <w:p w14:paraId="4ED6A350" w14:textId="3AC9C220" w:rsidR="0022775F" w:rsidRPr="00543FC8" w:rsidRDefault="0022775F" w:rsidP="00546F8A">
      <w:pPr>
        <w:pStyle w:val="CROMSInstruction"/>
      </w:pPr>
      <w:r w:rsidRPr="00F751EB">
        <w:t xml:space="preserve">{End sample text} </w:t>
      </w:r>
    </w:p>
    <w:p w14:paraId="4549ACCB" w14:textId="07E988DB" w:rsidR="0003050B" w:rsidRDefault="0003050B" w:rsidP="00136E81">
      <w:pPr>
        <w:pStyle w:val="Heading2"/>
      </w:pPr>
      <w:bookmarkStart w:id="73" w:name="_Toc19111672"/>
      <w:r>
        <w:t>Specification of Safety Parameters</w:t>
      </w:r>
      <w:bookmarkEnd w:id="73"/>
    </w:p>
    <w:p w14:paraId="055204A4" w14:textId="49DB1610" w:rsidR="00123E18" w:rsidRPr="008A11F6" w:rsidRDefault="00D871BB" w:rsidP="00546F8A">
      <w:pPr>
        <w:pStyle w:val="CROMSText"/>
      </w:pPr>
      <w:r w:rsidRPr="00416CD2">
        <w:rPr>
          <w:rFonts w:eastAsia="Times New Roman"/>
          <w:i/>
          <w:iCs/>
          <w:color w:val="1F497D" w:themeColor="text2"/>
          <w:szCs w:val="20"/>
        </w:rPr>
        <w:t xml:space="preserve">{Describe </w:t>
      </w:r>
      <w:r w:rsidR="00451190">
        <w:rPr>
          <w:rFonts w:eastAsia="Times New Roman"/>
          <w:i/>
          <w:iCs/>
          <w:color w:val="1F497D" w:themeColor="text2"/>
          <w:szCs w:val="20"/>
        </w:rPr>
        <w:t xml:space="preserve">whether events will be actively solicited from participants and recorded during planned visits, and the </w:t>
      </w:r>
      <w:r w:rsidRPr="00416CD2">
        <w:rPr>
          <w:rFonts w:eastAsia="Times New Roman"/>
          <w:i/>
          <w:iCs/>
          <w:color w:val="1F497D" w:themeColor="text2"/>
          <w:szCs w:val="20"/>
        </w:rPr>
        <w:t xml:space="preserve">safety parameters that will be recorded. “Recording” refers to documenting data in the study database. </w:t>
      </w:r>
      <w:r w:rsidR="004854D0" w:rsidRPr="00416CD2">
        <w:rPr>
          <w:rFonts w:eastAsia="Times New Roman"/>
          <w:i/>
          <w:iCs/>
          <w:color w:val="1F497D" w:themeColor="text2"/>
          <w:szCs w:val="20"/>
        </w:rPr>
        <w:t>Recording events is critical for assessing</w:t>
      </w:r>
      <w:r w:rsidR="00123E18" w:rsidRPr="00416CD2">
        <w:rPr>
          <w:rFonts w:eastAsia="Times New Roman"/>
          <w:i/>
          <w:iCs/>
          <w:color w:val="1F497D" w:themeColor="text2"/>
          <w:szCs w:val="20"/>
        </w:rPr>
        <w:t xml:space="preserve"> whether an event must be reported</w:t>
      </w:r>
      <w:r w:rsidR="002F16B4">
        <w:rPr>
          <w:rFonts w:eastAsia="Times New Roman"/>
          <w:i/>
          <w:iCs/>
          <w:color w:val="1F497D" w:themeColor="text2"/>
          <w:szCs w:val="20"/>
        </w:rPr>
        <w:t xml:space="preserve"> to the entities responsible for study oversight</w:t>
      </w:r>
      <w:r w:rsidR="00123E18" w:rsidRPr="00416CD2">
        <w:rPr>
          <w:rFonts w:eastAsia="Times New Roman"/>
          <w:i/>
          <w:iCs/>
          <w:color w:val="1F497D" w:themeColor="text2"/>
          <w:szCs w:val="20"/>
        </w:rPr>
        <w:t xml:space="preserve">. </w:t>
      </w:r>
      <w:r w:rsidRPr="00416CD2">
        <w:rPr>
          <w:rFonts w:eastAsia="Times New Roman"/>
          <w:i/>
          <w:iCs/>
          <w:color w:val="1F497D" w:themeColor="text2"/>
          <w:szCs w:val="20"/>
        </w:rPr>
        <w:lastRenderedPageBreak/>
        <w:t xml:space="preserve">Define what data will require reporting </w:t>
      </w:r>
      <w:r w:rsidR="00123E18" w:rsidRPr="00416CD2">
        <w:rPr>
          <w:rFonts w:eastAsia="Times New Roman"/>
          <w:i/>
          <w:iCs/>
          <w:color w:val="1F497D" w:themeColor="text2"/>
          <w:szCs w:val="20"/>
        </w:rPr>
        <w:t xml:space="preserve">to the IRB or to other individuals or groups (including NIDCR) that are responsible for study oversight and </w:t>
      </w:r>
      <w:r w:rsidRPr="00416CD2">
        <w:rPr>
          <w:rFonts w:eastAsia="Times New Roman"/>
          <w:i/>
          <w:iCs/>
          <w:color w:val="1F497D" w:themeColor="text2"/>
          <w:szCs w:val="20"/>
        </w:rPr>
        <w:t>protection of human subjects.</w:t>
      </w:r>
      <w:r w:rsidR="00DB2F35">
        <w:t xml:space="preserve"> </w:t>
      </w:r>
    </w:p>
    <w:p w14:paraId="3688C3D2" w14:textId="5975F3FD" w:rsidR="00123E18" w:rsidRDefault="00123E18" w:rsidP="00123E18">
      <w:pPr>
        <w:pStyle w:val="CROMSInstruction"/>
      </w:pPr>
      <w:r w:rsidRPr="008A11F6">
        <w:t>Unanticipated problems</w:t>
      </w:r>
      <w:r>
        <w:t xml:space="preserve"> (UPs) must</w:t>
      </w:r>
      <w:r w:rsidRPr="008A11F6">
        <w:t xml:space="preserve"> be recorded in the data collection </w:t>
      </w:r>
      <w:proofErr w:type="gramStart"/>
      <w:r w:rsidRPr="008A11F6">
        <w:t>system</w:t>
      </w:r>
      <w:r>
        <w:t>, and</w:t>
      </w:r>
      <w:proofErr w:type="gramEnd"/>
      <w:r>
        <w:t xml:space="preserve"> must be reported to the IRB and NIDCR in accordance with IRB-defined timelines. UPs include incidents, experiences, and outcomes that are not adverse events, as well as</w:t>
      </w:r>
      <w:r w:rsidRPr="004114FA">
        <w:t xml:space="preserve"> </w:t>
      </w:r>
      <w:r>
        <w:t xml:space="preserve">a subset of adverse events. </w:t>
      </w:r>
      <w:r w:rsidR="00F92F04">
        <w:t xml:space="preserve">If SAEs are required to be reported to the NIDCR, </w:t>
      </w:r>
      <w:r w:rsidR="002750F2">
        <w:t xml:space="preserve">SAEs </w:t>
      </w:r>
      <w:r w:rsidR="00F92F04">
        <w:t xml:space="preserve">should be recorded in the data collection system and must be reported to NIDCR in accordance with IRB-defined timelines. </w:t>
      </w:r>
      <w:r>
        <w:t xml:space="preserve">Follow IRB policy for reporting other events to the IRB. </w:t>
      </w:r>
    </w:p>
    <w:p w14:paraId="37CD2AA1" w14:textId="74EA3E66" w:rsidR="0003050B" w:rsidRDefault="00123E18" w:rsidP="00123E18">
      <w:pPr>
        <w:pStyle w:val="CROMSInstruction"/>
      </w:pPr>
      <w:r>
        <w:t xml:space="preserve">Include in this section a statement that </w:t>
      </w:r>
      <w:r w:rsidR="00E62BEB">
        <w:t xml:space="preserve">describes </w:t>
      </w:r>
      <w:r w:rsidR="00DB2F35">
        <w:t>which events</w:t>
      </w:r>
      <w:r>
        <w:t xml:space="preserve"> will be promptly reported to NIDCR, for assessment by the NIDCR Medical Monitor.</w:t>
      </w:r>
      <w:r w:rsidR="0081574A">
        <w:t>}</w:t>
      </w:r>
    </w:p>
    <w:p w14:paraId="54E92613" w14:textId="3EBC8E47" w:rsidR="00377B6B" w:rsidRDefault="00136E81" w:rsidP="00377B6B">
      <w:pPr>
        <w:pStyle w:val="CROMSInstruction"/>
      </w:pPr>
      <w:r w:rsidRPr="00136E81">
        <w:t>{Begin sample text</w:t>
      </w:r>
      <w:r w:rsidR="00BD2EBA">
        <w:t xml:space="preserve">, </w:t>
      </w:r>
      <w:r w:rsidR="009E1693">
        <w:t xml:space="preserve">add study-specific details as noted above, </w:t>
      </w:r>
      <w:r w:rsidR="00BD2EBA">
        <w:t>adapt in consultation with NIDCR</w:t>
      </w:r>
      <w:r w:rsidRPr="00136E81">
        <w:t>}</w:t>
      </w:r>
      <w:r>
        <w:t xml:space="preserve">  </w:t>
      </w:r>
    </w:p>
    <w:p w14:paraId="0F667A9A" w14:textId="77777777" w:rsidR="00377B6B" w:rsidRDefault="0003050B" w:rsidP="0003050B">
      <w:pPr>
        <w:pStyle w:val="CROMSText"/>
      </w:pPr>
      <w:r>
        <w:t xml:space="preserve">Safety monitoring for this study will focus on unanticipated problems involving risks to </w:t>
      </w:r>
      <w:r w:rsidR="00C5683C">
        <w:t>participants</w:t>
      </w:r>
      <w:r>
        <w:t>, including unanticipated problems that meet the definition of a serious adverse event.</w:t>
      </w:r>
      <w:r w:rsidR="00136E81">
        <w:t xml:space="preserve">  </w:t>
      </w:r>
    </w:p>
    <w:p w14:paraId="0377ACD8" w14:textId="0376EBA4" w:rsidR="002879C4" w:rsidRDefault="00136E81" w:rsidP="00377B6B">
      <w:pPr>
        <w:pStyle w:val="CROMSInstruction"/>
      </w:pPr>
      <w:r w:rsidRPr="00136E81">
        <w:t>{End sample text}</w:t>
      </w:r>
      <w:r>
        <w:t xml:space="preserve">  </w:t>
      </w:r>
    </w:p>
    <w:p w14:paraId="47F122A0" w14:textId="77777777" w:rsidR="0003050B" w:rsidRDefault="00793F85" w:rsidP="00E62A0F">
      <w:pPr>
        <w:pStyle w:val="Heading2"/>
      </w:pPr>
      <w:bookmarkStart w:id="74" w:name="_Toc19111673"/>
      <w:r>
        <w:t>Reporting Procedures</w:t>
      </w:r>
      <w:bookmarkEnd w:id="74"/>
    </w:p>
    <w:p w14:paraId="284DDE97" w14:textId="6E4E4B14" w:rsidR="0020420C" w:rsidRDefault="00E62A0F" w:rsidP="00E62A0F">
      <w:pPr>
        <w:pStyle w:val="CROMSInstruction"/>
      </w:pPr>
      <w:r>
        <w:t>{</w:t>
      </w:r>
      <w:r w:rsidR="00004F32">
        <w:t>In the following subsections, describe procedures and time</w:t>
      </w:r>
      <w:r w:rsidR="00D364E2">
        <w:t xml:space="preserve"> </w:t>
      </w:r>
      <w:r w:rsidR="00004F32">
        <w:t xml:space="preserve">frames for reporting events to the IRB and to NIDCR. </w:t>
      </w:r>
      <w:r w:rsidR="0020420C">
        <w:t xml:space="preserve">Consult with NIDCR Program and </w:t>
      </w:r>
      <w:r w:rsidR="0020420C" w:rsidRPr="00141478">
        <w:t xml:space="preserve">OCTOM </w:t>
      </w:r>
      <w:r w:rsidR="0020420C">
        <w:t>to determine which events will require reporting to NIDCR.</w:t>
      </w:r>
      <w:r w:rsidR="00401834">
        <w:t xml:space="preserve"> </w:t>
      </w:r>
    </w:p>
    <w:p w14:paraId="136CBA52" w14:textId="1E69DB1F" w:rsidR="00123E18" w:rsidRDefault="00004F32" w:rsidP="00E62A0F">
      <w:pPr>
        <w:pStyle w:val="CROMSInstruction"/>
      </w:pPr>
      <w:r>
        <w:t>D</w:t>
      </w:r>
      <w:r w:rsidR="0003050B">
        <w:t>escribe the protocol-specific reporting procedures, including the individual responsible for each step (e.g., the investigator, the Data Coordinating Center), which forms should be completed, time</w:t>
      </w:r>
      <w:r w:rsidR="00D364E2">
        <w:t xml:space="preserve"> </w:t>
      </w:r>
      <w:r w:rsidR="0003050B">
        <w:t>frames for reporting, how reports will be distributed</w:t>
      </w:r>
      <w:r w:rsidR="00666FD0">
        <w:t xml:space="preserve"> and who they will be distributed to (e.g.</w:t>
      </w:r>
      <w:r w:rsidR="00DC34FC">
        <w:t>,</w:t>
      </w:r>
      <w:r w:rsidR="00666FD0">
        <w:t xml:space="preserve"> NIDCR, IRB)</w:t>
      </w:r>
      <w:r w:rsidR="0003050B">
        <w:t>,</w:t>
      </w:r>
      <w:r w:rsidR="00666FD0">
        <w:t xml:space="preserve"> </w:t>
      </w:r>
      <w:r w:rsidR="00D871BB">
        <w:t>and what follow-up is required.</w:t>
      </w:r>
    </w:p>
    <w:p w14:paraId="4D349F39" w14:textId="151688DC" w:rsidR="00123E18" w:rsidRDefault="00123E18" w:rsidP="00E62A0F">
      <w:pPr>
        <w:pStyle w:val="CROMSInstruction"/>
      </w:pPr>
      <w:r>
        <w:t>Include specific details of reporting procedures for</w:t>
      </w:r>
      <w:r w:rsidR="002168BC">
        <w:t xml:space="preserve"> each type of event.</w:t>
      </w:r>
    </w:p>
    <w:p w14:paraId="3C3A928D" w14:textId="79635EA7" w:rsidR="00123E18" w:rsidRPr="0080420C" w:rsidRDefault="00123E18" w:rsidP="00123E18">
      <w:pPr>
        <w:pStyle w:val="CROMSInstruction"/>
      </w:pPr>
      <w:r w:rsidRPr="00141478">
        <w:t>The OHRP provides guidance on reporting time frames, but each IRB may establish its own criteria and time frames for reporting events. The sample text in the following sections should be customized by including IRB-specified reporting time frames or protocol-specific parameters (safety issues) that need to be reported in an expedited fashion to the IRB, other oversight body, or NIDCR.</w:t>
      </w:r>
      <w:r>
        <w:t>}</w:t>
      </w:r>
    </w:p>
    <w:p w14:paraId="2E1505F6" w14:textId="74332EEE" w:rsidR="0003050B" w:rsidRDefault="002E2D7F" w:rsidP="005A7BD6">
      <w:pPr>
        <w:pStyle w:val="Heading3"/>
      </w:pPr>
      <w:bookmarkStart w:id="75" w:name="_Toc19111674"/>
      <w:r>
        <w:t>Unanticipated Problem Reporting</w:t>
      </w:r>
      <w:bookmarkEnd w:id="75"/>
    </w:p>
    <w:p w14:paraId="632C37EC" w14:textId="6FDB7322" w:rsidR="0020420C" w:rsidRDefault="00E62A0F" w:rsidP="0020420C">
      <w:pPr>
        <w:pStyle w:val="CROMSInstruction"/>
      </w:pPr>
      <w:r w:rsidRPr="00136E81">
        <w:t>{</w:t>
      </w:r>
      <w:r w:rsidR="0020420C" w:rsidRPr="00401834">
        <w:t>In a federally</w:t>
      </w:r>
      <w:r w:rsidR="0020420C">
        <w:t>-</w:t>
      </w:r>
      <w:r w:rsidR="0020420C" w:rsidRPr="00401834">
        <w:t>funded study, institutions</w:t>
      </w:r>
      <w:r w:rsidR="0020420C">
        <w:t xml:space="preserve"> engaged in human </w:t>
      </w:r>
      <w:proofErr w:type="gramStart"/>
      <w:r w:rsidR="0020420C">
        <w:t>subjects</w:t>
      </w:r>
      <w:proofErr w:type="gramEnd"/>
      <w:r w:rsidR="0020420C">
        <w:t xml:space="preserve"> research</w:t>
      </w:r>
      <w:r w:rsidR="0020420C" w:rsidRPr="00401834">
        <w:t xml:space="preserve"> are required to promptly report unanticipated problems to OHRP.</w:t>
      </w:r>
      <w:r w:rsidR="0020420C">
        <w:t xml:space="preserve"> The regulations do not define prompt. OHRP guidance indicates that the appropriate time frame for prompt reporting will vary, and recommends the following general guidelines: </w:t>
      </w:r>
    </w:p>
    <w:p w14:paraId="326A3220" w14:textId="77777777" w:rsidR="0020420C" w:rsidRDefault="0020420C" w:rsidP="0020420C">
      <w:pPr>
        <w:pStyle w:val="CROMSInstruction"/>
        <w:numPr>
          <w:ilvl w:val="0"/>
          <w:numId w:val="38"/>
        </w:numPr>
      </w:pPr>
      <w:r>
        <w:lastRenderedPageBreak/>
        <w:t>Unanticipated problems that are serious adverse events should be reported to the IRB within 1 week of the investigator becoming aware of the event.</w:t>
      </w:r>
    </w:p>
    <w:p w14:paraId="2F11C3DA" w14:textId="77777777" w:rsidR="0020420C" w:rsidRDefault="0020420C" w:rsidP="0020420C">
      <w:pPr>
        <w:pStyle w:val="CROMSInstruction"/>
        <w:numPr>
          <w:ilvl w:val="0"/>
          <w:numId w:val="38"/>
        </w:numPr>
      </w:pPr>
      <w:r>
        <w:t>Any other unanticipated problem should be reported to the IRB within 2 weeks of the investigator becoming aware of the problem.</w:t>
      </w:r>
    </w:p>
    <w:p w14:paraId="7CB48A19" w14:textId="6848E597" w:rsidR="0020420C" w:rsidRDefault="0020420C" w:rsidP="00546F8A">
      <w:pPr>
        <w:pStyle w:val="CROMSInstruction"/>
        <w:numPr>
          <w:ilvl w:val="0"/>
          <w:numId w:val="38"/>
        </w:numPr>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r w:rsidR="00D364E2">
        <w:t>}</w:t>
      </w:r>
    </w:p>
    <w:p w14:paraId="779286EE" w14:textId="7B237D6B" w:rsidR="00371D1F" w:rsidRDefault="00D364E2" w:rsidP="00371D1F">
      <w:pPr>
        <w:pStyle w:val="CROMSInstruction"/>
      </w:pPr>
      <w:r>
        <w:t>{</w:t>
      </w:r>
      <w:r w:rsidR="00E62A0F" w:rsidRPr="00136E81">
        <w:t>Begin sample text</w:t>
      </w:r>
      <w:r w:rsidR="002E2D7F">
        <w:t>. Adapt as needed for the study, in consultation with NIDCR.</w:t>
      </w:r>
      <w:r w:rsidR="00E62A0F" w:rsidRPr="00136E81">
        <w:t>}</w:t>
      </w:r>
      <w:r w:rsidR="00E62A0F">
        <w:t xml:space="preserve">  </w:t>
      </w:r>
    </w:p>
    <w:p w14:paraId="4B4F4D20" w14:textId="6A9C453D" w:rsidR="0003050B" w:rsidRDefault="0003050B" w:rsidP="00E62A0F">
      <w:pPr>
        <w:pStyle w:val="CROMSText"/>
        <w:keepNext/>
      </w:pPr>
      <w:r>
        <w:t xml:space="preserve">Incidents or events that meet the OHRP criteria for unanticipated problems require the </w:t>
      </w:r>
      <w:r w:rsidR="00401834">
        <w:t xml:space="preserve">creation and </w:t>
      </w:r>
      <w:r>
        <w:t>completion of an unanticipated problem report form. OHRP recommends that investigators include the following information when reporting an adverse event, or any other incident, experience, or outcome as an unanticipated problem to the IRB:</w:t>
      </w:r>
    </w:p>
    <w:p w14:paraId="3C4E976C" w14:textId="77777777" w:rsidR="0003050B" w:rsidRDefault="0003050B" w:rsidP="00E62A0F">
      <w:pPr>
        <w:pStyle w:val="CROMSTextBullet"/>
      </w:pPr>
      <w:r>
        <w:t>appropriate identifying information for the research protocol, such as the title, investigator’s name, and the IRB project number;</w:t>
      </w:r>
    </w:p>
    <w:p w14:paraId="2E13D90F" w14:textId="77777777" w:rsidR="0003050B" w:rsidRDefault="0003050B" w:rsidP="00E62A0F">
      <w:pPr>
        <w:pStyle w:val="CROMSTextBullet"/>
      </w:pPr>
      <w:r>
        <w:t xml:space="preserve">a detailed description of the adverse event, incident, experience, or outcome; </w:t>
      </w:r>
    </w:p>
    <w:p w14:paraId="4A7AF196" w14:textId="77777777" w:rsidR="0003050B" w:rsidRDefault="0003050B" w:rsidP="00E62A0F">
      <w:pPr>
        <w:pStyle w:val="CROMSTextBullet"/>
      </w:pPr>
      <w:r>
        <w:t xml:space="preserve">an explanation of the basis for determining that the adverse event, incident, experience, or outcome represents an unanticipated problem; </w:t>
      </w:r>
    </w:p>
    <w:p w14:paraId="6992D8DD" w14:textId="77777777" w:rsidR="0003050B" w:rsidRDefault="0003050B" w:rsidP="00E62A0F">
      <w:pPr>
        <w:pStyle w:val="CROMSTextBullet"/>
      </w:pPr>
      <w:r>
        <w:t>a description of any changes to the protocol or other corrective actions that have been taken or are proposed in response to the unanticipated problem.</w:t>
      </w:r>
    </w:p>
    <w:p w14:paraId="41967A2A" w14:textId="7209AE99" w:rsidR="0003050B" w:rsidRPr="007F18D9" w:rsidRDefault="0003050B" w:rsidP="00E62A0F">
      <w:pPr>
        <w:pStyle w:val="CROMSText"/>
        <w:keepNext/>
        <w:rPr>
          <w:rFonts w:eastAsia="Times New Roman"/>
          <w:i/>
          <w:iCs/>
          <w:szCs w:val="20"/>
        </w:rPr>
      </w:pPr>
      <w:r>
        <w:t xml:space="preserve">To satisfy the requirement for prompt reporting, unanticipated problems will be reported </w:t>
      </w:r>
      <w:r w:rsidRPr="007F18D9">
        <w:t>using the following timeline:</w:t>
      </w:r>
      <w:r w:rsidRPr="007F18D9">
        <w:rPr>
          <w:rFonts w:eastAsia="Times New Roman"/>
          <w:i/>
          <w:iCs/>
          <w:szCs w:val="20"/>
        </w:rPr>
        <w:t xml:space="preserve"> </w:t>
      </w:r>
      <w:r w:rsidR="00E62A0F" w:rsidRPr="007F18D9">
        <w:rPr>
          <w:rFonts w:eastAsia="Times New Roman"/>
          <w:i/>
          <w:iCs/>
          <w:szCs w:val="20"/>
        </w:rPr>
        <w:t xml:space="preserve"> </w:t>
      </w:r>
    </w:p>
    <w:p w14:paraId="44D97BF8" w14:textId="49177A26" w:rsidR="0003050B" w:rsidRDefault="0003050B" w:rsidP="00E62A0F">
      <w:pPr>
        <w:pStyle w:val="CROMSTextBullet"/>
      </w:pPr>
      <w:r>
        <w:t xml:space="preserve">Unanticipated problems that are serious adverse events will be reported to the IRB within </w:t>
      </w:r>
      <w:r w:rsidR="00FC69F4">
        <w:t>&lt;insert timeline in accordance with IRB policy&gt;</w:t>
      </w:r>
      <w:r>
        <w:t xml:space="preserve"> of the investigator becoming aware of the event. </w:t>
      </w:r>
    </w:p>
    <w:p w14:paraId="6675A358" w14:textId="70D3CB4D" w:rsidR="0003050B" w:rsidRDefault="0003050B" w:rsidP="00E62A0F">
      <w:pPr>
        <w:pStyle w:val="CROMSTextBullet"/>
      </w:pPr>
      <w:r>
        <w:t xml:space="preserve">Any other unanticipated problem will be reported to the IRB within </w:t>
      </w:r>
      <w:r w:rsidR="00FC69F4">
        <w:t>&lt;insert timeline in accordance with IRB policy&gt;</w:t>
      </w:r>
      <w:r w:rsidR="007373D8">
        <w:t xml:space="preserve"> </w:t>
      </w:r>
      <w:r>
        <w:t xml:space="preserve">of the investigator becoming aware of the problem. </w:t>
      </w:r>
    </w:p>
    <w:p w14:paraId="4A086765" w14:textId="77777777" w:rsidR="0003050B" w:rsidRDefault="0003050B" w:rsidP="00E62A0F">
      <w:pPr>
        <w:pStyle w:val="CROMSTextBullet"/>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2E3630BF" w14:textId="72C14C59" w:rsidR="0020420C" w:rsidRDefault="00401834" w:rsidP="00665DF3">
      <w:pPr>
        <w:pStyle w:val="CROMSText"/>
      </w:pPr>
      <w:r>
        <w:t xml:space="preserve">All unanticipated problems will be reported to </w:t>
      </w:r>
      <w:r w:rsidR="00FC69F4">
        <w:t xml:space="preserve">NIDCR concurrently with reporting to the IRB. These </w:t>
      </w:r>
      <w:r w:rsidR="00FC69F4" w:rsidRPr="00665DF3">
        <w:t>reports</w:t>
      </w:r>
      <w:r w:rsidR="00FC69F4">
        <w:t xml:space="preserve"> will be made to </w:t>
      </w:r>
      <w:r>
        <w:t xml:space="preserve">NIDCR’s centralized reporting system via </w:t>
      </w:r>
      <w:r w:rsidR="00B86642">
        <w:t xml:space="preserve">the </w:t>
      </w:r>
      <w:r w:rsidR="00B36C74">
        <w:t>Clinical Research Operation</w:t>
      </w:r>
      <w:r w:rsidR="00945710">
        <w:t>s</w:t>
      </w:r>
      <w:r w:rsidR="00B36C74">
        <w:t xml:space="preserve"> and Management Support (</w:t>
      </w:r>
      <w:r w:rsidR="00B86642">
        <w:t>CROMS</w:t>
      </w:r>
      <w:r w:rsidR="00B36C74">
        <w:t>)</w:t>
      </w:r>
      <w:r w:rsidR="00B86642">
        <w:t xml:space="preserve"> contractor. </w:t>
      </w:r>
      <w:r w:rsidR="003C3779">
        <w:lastRenderedPageBreak/>
        <w:t xml:space="preserve">Additional reporting instructions can be found in the </w:t>
      </w:r>
      <w:r w:rsidR="00AD1CC7">
        <w:t xml:space="preserve">&lt;insert document name, such as </w:t>
      </w:r>
      <w:r w:rsidR="003C3779">
        <w:t>MOP</w:t>
      </w:r>
      <w:r w:rsidR="00AD1CC7">
        <w:t xml:space="preserve"> or </w:t>
      </w:r>
      <w:r w:rsidR="003C3779">
        <w:t>DSMP</w:t>
      </w:r>
      <w:r w:rsidR="00AD1CC7">
        <w:t>&gt;</w:t>
      </w:r>
      <w:r w:rsidR="003C3779">
        <w:t>.</w:t>
      </w:r>
    </w:p>
    <w:p w14:paraId="5FEE2006" w14:textId="69D3A6C3" w:rsidR="0020420C" w:rsidRPr="00FC69F4" w:rsidRDefault="0020420C" w:rsidP="00546F8A">
      <w:pPr>
        <w:pStyle w:val="CROMSInstruction"/>
      </w:pPr>
      <w:r>
        <w:t>{End sample text}</w:t>
      </w:r>
    </w:p>
    <w:p w14:paraId="639D741E" w14:textId="7C9AF53A" w:rsidR="0020420C" w:rsidRDefault="00104A46" w:rsidP="00104A46">
      <w:pPr>
        <w:pStyle w:val="Heading3"/>
      </w:pPr>
      <w:bookmarkStart w:id="76" w:name="_Toc19111675"/>
      <w:r>
        <w:t>Serious Adverse Event Reporting</w:t>
      </w:r>
      <w:r w:rsidR="00FA7A83">
        <w:t xml:space="preserve"> to NIDCR</w:t>
      </w:r>
      <w:bookmarkEnd w:id="76"/>
    </w:p>
    <w:p w14:paraId="47C0B104" w14:textId="1CF6B701" w:rsidR="00104A46" w:rsidRDefault="00104A46" w:rsidP="00104A46">
      <w:pPr>
        <w:pStyle w:val="CROMSInstruction"/>
      </w:pPr>
      <w:r>
        <w:t xml:space="preserve">{Consult with NIDCR Program and </w:t>
      </w:r>
      <w:r w:rsidRPr="00141478">
        <w:t xml:space="preserve">OCTOM </w:t>
      </w:r>
      <w:r>
        <w:t>to determine if SAE</w:t>
      </w:r>
      <w:r w:rsidR="007373D8">
        <w:t xml:space="preserve">s </w:t>
      </w:r>
      <w:r w:rsidR="00A4432F">
        <w:t xml:space="preserve">(other than SAEs that are considered UPs) </w:t>
      </w:r>
      <w:r w:rsidR="007373D8">
        <w:t>will be reported to NIDCR for this study.</w:t>
      </w:r>
      <w:r>
        <w:t xml:space="preserve"> If </w:t>
      </w:r>
      <w:r w:rsidR="007373D8">
        <w:t xml:space="preserve">SAEs </w:t>
      </w:r>
      <w:r w:rsidR="00A4432F">
        <w:t xml:space="preserve">that are not considered UPs </w:t>
      </w:r>
      <w:r w:rsidR="007373D8">
        <w:t xml:space="preserve">will not be reported to NIDCR, </w:t>
      </w:r>
      <w:r>
        <w:t>delete this section.</w:t>
      </w:r>
      <w:r w:rsidR="00D364E2">
        <w:t>}</w:t>
      </w:r>
      <w:r>
        <w:t xml:space="preserve"> </w:t>
      </w:r>
    </w:p>
    <w:p w14:paraId="6998099D" w14:textId="62AEC25F" w:rsidR="00104A46" w:rsidRPr="00414EFF" w:rsidRDefault="00D364E2" w:rsidP="00104A46">
      <w:pPr>
        <w:pStyle w:val="CROMSInstruction"/>
      </w:pPr>
      <w:r>
        <w:t>{</w:t>
      </w:r>
      <w:r w:rsidR="00104A46">
        <w:t>Begin sample text. Adapt as needed for the study, in consultation with NIDCR.}</w:t>
      </w:r>
    </w:p>
    <w:p w14:paraId="012BD000" w14:textId="760C5026" w:rsidR="00104A46" w:rsidRDefault="00104A46" w:rsidP="00546F8A">
      <w:pPr>
        <w:pStyle w:val="CROMSText"/>
      </w:pPr>
      <w:r w:rsidRPr="004930FA">
        <w:t>Any AE meet</w:t>
      </w:r>
      <w:r>
        <w:t>ing</w:t>
      </w:r>
      <w:r w:rsidRPr="004930FA">
        <w:t xml:space="preserve"> the </w:t>
      </w:r>
      <w:r>
        <w:t xml:space="preserve">specified Serious Adverse Event </w:t>
      </w:r>
      <w:r w:rsidRPr="004930FA">
        <w:t xml:space="preserve">criteria </w:t>
      </w:r>
      <w:r>
        <w:t>will</w:t>
      </w:r>
      <w:r w:rsidRPr="004930FA">
        <w:t xml:space="preserve"> be submitted on an SAE form to </w:t>
      </w:r>
      <w:r>
        <w:t>NIDCR’s centralized safety system via the CROMS contractor. Additional reporting instructions can be found in the &lt;insert document name, such as MOP or DSMP&gt;.</w:t>
      </w:r>
    </w:p>
    <w:p w14:paraId="08D7528A" w14:textId="77777777" w:rsidR="00104A46" w:rsidRDefault="00104A46" w:rsidP="00104A46">
      <w:pPr>
        <w:pStyle w:val="CROMSText"/>
      </w:pPr>
      <w:r w:rsidRPr="00540716">
        <w:t xml:space="preserve">The </w:t>
      </w:r>
      <w:r>
        <w:t>study’s clinically responsible individual</w:t>
      </w:r>
      <w:r w:rsidRPr="00540716">
        <w:t xml:space="preserve"> will complete a Serious Adverse Event Form </w:t>
      </w:r>
      <w:r>
        <w:t xml:space="preserve">and submit via fax or email </w:t>
      </w:r>
      <w:r w:rsidRPr="00540716">
        <w:t xml:space="preserve">within the following timelines:  </w:t>
      </w:r>
    </w:p>
    <w:p w14:paraId="47863700" w14:textId="43341575" w:rsidR="00104A46" w:rsidRDefault="00104A46" w:rsidP="00104A46">
      <w:pPr>
        <w:pStyle w:val="CROMSTextBullet"/>
        <w:numPr>
          <w:ilvl w:val="0"/>
          <w:numId w:val="35"/>
        </w:numPr>
        <w:tabs>
          <w:tab w:val="clear" w:pos="720"/>
        </w:tabs>
      </w:pPr>
      <w:r w:rsidRPr="00540716">
        <w:t xml:space="preserve">All deaths and immediately life-threatening events, whether related or unrelated, will be recorded on the Serious Adverse Event Form and </w:t>
      </w:r>
      <w:r>
        <w:t xml:space="preserve">submitted to </w:t>
      </w:r>
      <w:r w:rsidR="00763E47">
        <w:t>NIDCR’s centralized safety system</w:t>
      </w:r>
      <w:r w:rsidRPr="00540716">
        <w:t xml:space="preserve"> within </w:t>
      </w:r>
      <w:r>
        <w:t>&lt;insert timeline in accordance with IRB policy&gt;</w:t>
      </w:r>
      <w:r w:rsidRPr="00540716">
        <w:t xml:space="preserve"> of site awareness. </w:t>
      </w:r>
    </w:p>
    <w:p w14:paraId="02F8C931" w14:textId="42274D11" w:rsidR="00104A46" w:rsidRDefault="00104A46" w:rsidP="00104A46">
      <w:pPr>
        <w:pStyle w:val="CROMSTextBullet"/>
        <w:numPr>
          <w:ilvl w:val="0"/>
          <w:numId w:val="35"/>
        </w:numPr>
        <w:tabs>
          <w:tab w:val="clear" w:pos="720"/>
        </w:tabs>
      </w:pPr>
      <w:r w:rsidRPr="00540716">
        <w:t xml:space="preserve">Serious adverse events other than death and immediately life-threatening events, regardless of relationship, will be reported within </w:t>
      </w:r>
      <w:r>
        <w:t>&lt;insert timeline in accordance with IRB policy&gt;</w:t>
      </w:r>
      <w:r w:rsidRPr="00540716">
        <w:t xml:space="preserve"> of </w:t>
      </w:r>
      <w:r>
        <w:t>site awareness</w:t>
      </w:r>
      <w:r w:rsidRPr="00540716">
        <w:t xml:space="preserve">. </w:t>
      </w:r>
    </w:p>
    <w:p w14:paraId="1D4B11DA" w14:textId="77777777" w:rsidR="00104A46" w:rsidRDefault="00104A46" w:rsidP="00104A46">
      <w:pPr>
        <w:pStyle w:val="CROMSText"/>
      </w:pPr>
      <w:r w:rsidRPr="0080420C">
        <w:t xml:space="preserve">All SAEs will be followed until resolution or </w:t>
      </w:r>
      <w:r>
        <w:t>stabilization.</w:t>
      </w:r>
      <w:r w:rsidRPr="0080420C">
        <w:t xml:space="preserve"> </w:t>
      </w:r>
    </w:p>
    <w:p w14:paraId="63F8A2C0" w14:textId="77777777" w:rsidR="00104A46" w:rsidRPr="00414EFF" w:rsidRDefault="00104A46" w:rsidP="00104A46">
      <w:pPr>
        <w:pStyle w:val="CROMSInstruction"/>
      </w:pPr>
      <w:r>
        <w:t>{End sample text}</w:t>
      </w:r>
    </w:p>
    <w:p w14:paraId="54888653" w14:textId="77777777" w:rsidR="00104A46" w:rsidRDefault="00104A46" w:rsidP="00104A46">
      <w:pPr>
        <w:pStyle w:val="CROMSInstruction"/>
      </w:pPr>
      <w:r>
        <w:t>{</w:t>
      </w:r>
      <w:r w:rsidRPr="0080420C">
        <w:t>Other supporting documentation of the event may be requested and should be provided as soon as possible.</w:t>
      </w:r>
      <w:r>
        <w:t>}</w:t>
      </w:r>
    </w:p>
    <w:p w14:paraId="6633E953" w14:textId="77777777" w:rsidR="0079590C" w:rsidRDefault="00D73DC0" w:rsidP="0020420C">
      <w:pPr>
        <w:pStyle w:val="Heading1"/>
      </w:pPr>
      <w:bookmarkStart w:id="77" w:name="_Toc19111676"/>
      <w:r>
        <w:lastRenderedPageBreak/>
        <w:t>STUDY OVERSIGHT</w:t>
      </w:r>
      <w:bookmarkEnd w:id="77"/>
    </w:p>
    <w:p w14:paraId="1D4174F9" w14:textId="47BAFCFA" w:rsidR="00B11AAC" w:rsidRDefault="00B11AAC" w:rsidP="00B11AAC">
      <w:pPr>
        <w:pStyle w:val="CROMSInstruction"/>
      </w:pPr>
      <w:r>
        <w:t>{NIDCR clinical research studies must be monitored for subject safety, protocol compliance</w:t>
      </w:r>
      <w:r w:rsidR="0039129A">
        <w:t>,</w:t>
      </w:r>
      <w:r>
        <w:t xml:space="preserve"> and data integrity. The method and degree of monitoring required varies, depending on the potential risk for subjects and the complexity of the clinical study. </w:t>
      </w:r>
      <w:r w:rsidR="009E5CE9">
        <w:t>T</w:t>
      </w:r>
      <w:r>
        <w:t xml:space="preserve">he NIDCR Medical Monitor will </w:t>
      </w:r>
      <w:r w:rsidR="00462458">
        <w:t>determine</w:t>
      </w:r>
      <w:r>
        <w:t xml:space="preserve"> the appropriate level of data and safety monitoring, which may include </w:t>
      </w:r>
      <w:r w:rsidR="00F61727">
        <w:t xml:space="preserve">additional </w:t>
      </w:r>
      <w:r>
        <w:t xml:space="preserve">oversight by one or more of the following: Data and Safety Monitoring Board (DSMB), Clinical Study Oversight Committee (CSOC), Independent Safety Monitor (ISM), </w:t>
      </w:r>
      <w:r w:rsidR="00F61727">
        <w:t xml:space="preserve">or </w:t>
      </w:r>
      <w:r w:rsidR="00BB7E10">
        <w:t>NIDCR Medical Monitor</w:t>
      </w:r>
      <w:r>
        <w:t xml:space="preserve">.  </w:t>
      </w:r>
    </w:p>
    <w:p w14:paraId="73313BDC" w14:textId="2F796836" w:rsidR="00B11AAC" w:rsidRDefault="00B11AAC" w:rsidP="00B11AAC">
      <w:pPr>
        <w:pStyle w:val="CROMSInstruction"/>
      </w:pPr>
      <w:r>
        <w:t>After consulting with the NIDCR Program Official</w:t>
      </w:r>
      <w:r w:rsidR="00462458">
        <w:t xml:space="preserve"> </w:t>
      </w:r>
      <w:r w:rsidR="00FB3027">
        <w:t xml:space="preserve">(and/or NIDCR Project Scientist, if applicable) </w:t>
      </w:r>
      <w:r w:rsidR="00462458">
        <w:t>and Medical Monitor</w:t>
      </w:r>
      <w:r>
        <w:t xml:space="preserve">, describe in this section the type of oversight for the study. Identify who is responsible (e.g., DSMB, CSOC, ISM, </w:t>
      </w:r>
      <w:r w:rsidR="00F1585E">
        <w:t>NIDCR MM</w:t>
      </w:r>
      <w:r>
        <w:t>), and note the expertise represented. State what outcomes will be monitored and the frequency of data and safety monitoring.</w:t>
      </w:r>
      <w:r w:rsidR="00C66A69">
        <w:t xml:space="preserve"> Use sample text provided below for the applicable oversight </w:t>
      </w:r>
      <w:proofErr w:type="gramStart"/>
      <w:r w:rsidR="00C66A69">
        <w:t>type, and</w:t>
      </w:r>
      <w:proofErr w:type="gramEnd"/>
      <w:r w:rsidR="00C66A69">
        <w:t xml:space="preserve"> delete inapplicable sample text.</w:t>
      </w:r>
      <w:r>
        <w:t>}</w:t>
      </w:r>
    </w:p>
    <w:p w14:paraId="42D26B18" w14:textId="77777777" w:rsidR="00F61727" w:rsidRDefault="00F61727" w:rsidP="004565B0">
      <w:pPr>
        <w:pStyle w:val="CROMSInstruction"/>
      </w:pPr>
    </w:p>
    <w:p w14:paraId="1D636172" w14:textId="0A9E9157" w:rsidR="00F61727" w:rsidRDefault="00F61727" w:rsidP="00F61727">
      <w:pPr>
        <w:pStyle w:val="CROMSInstruction"/>
      </w:pPr>
      <w:r w:rsidRPr="00B11AAC">
        <w:t xml:space="preserve">{Begin </w:t>
      </w:r>
      <w:r>
        <w:t>required</w:t>
      </w:r>
      <w:r w:rsidRPr="00B11AAC">
        <w:t xml:space="preserve"> text</w:t>
      </w:r>
      <w:r>
        <w:t>, modify as needed</w:t>
      </w:r>
      <w:r w:rsidRPr="00B11AAC">
        <w:t>}</w:t>
      </w:r>
      <w:r>
        <w:t xml:space="preserve">  </w:t>
      </w:r>
    </w:p>
    <w:p w14:paraId="089E1135" w14:textId="671275D6" w:rsidR="00F61727" w:rsidRDefault="00F61727" w:rsidP="00F61727">
      <w:pPr>
        <w:pStyle w:val="CROMSText"/>
        <w:spacing w:after="120"/>
      </w:pPr>
      <w:r>
        <w:t xml:space="preserve">The investigator will be responsible for study oversight, including monitoring safety, ensuring that the study is conducted according to the protocol and ensuring data integrity.  The PI will review the data for safety concerns and data trends at regular </w:t>
      </w:r>
      <w:proofErr w:type="gramStart"/>
      <w:r>
        <w:t>intervals, and</w:t>
      </w:r>
      <w:proofErr w:type="gramEnd"/>
      <w:r>
        <w:t xml:space="preserve"> will promptly submit reportable events to the IRB and NIDCR that arise during the conduct of the study.  </w:t>
      </w:r>
    </w:p>
    <w:p w14:paraId="3306D9F9" w14:textId="003A72ED" w:rsidR="00F61727" w:rsidRDefault="00F61727" w:rsidP="00F61727">
      <w:pPr>
        <w:pStyle w:val="CROMSInstruction"/>
      </w:pPr>
      <w:r w:rsidRPr="00B11AAC">
        <w:t xml:space="preserve">{End </w:t>
      </w:r>
      <w:r>
        <w:t>required</w:t>
      </w:r>
      <w:r w:rsidRPr="00B11AAC">
        <w:t xml:space="preserve"> text}  </w:t>
      </w:r>
    </w:p>
    <w:p w14:paraId="28E4F662" w14:textId="77777777" w:rsidR="00F61727" w:rsidRDefault="00F61727" w:rsidP="004565B0">
      <w:pPr>
        <w:pStyle w:val="CROMSInstruction"/>
      </w:pPr>
    </w:p>
    <w:p w14:paraId="72CCC7AB" w14:textId="77777777" w:rsidR="004565B0" w:rsidRDefault="00B11AAC" w:rsidP="004565B0">
      <w:pPr>
        <w:pStyle w:val="CROMSInstruction"/>
      </w:pPr>
      <w:r w:rsidRPr="00B11AAC">
        <w:t xml:space="preserve">{Begin sample text for </w:t>
      </w:r>
      <w:r>
        <w:t>DSMB</w:t>
      </w:r>
      <w:r w:rsidRPr="00B11AAC">
        <w:t>}</w:t>
      </w:r>
      <w:r>
        <w:t xml:space="preserve">  </w:t>
      </w:r>
    </w:p>
    <w:p w14:paraId="3514E28F" w14:textId="77777777" w:rsidR="004565B0" w:rsidRDefault="00B55389" w:rsidP="0063098B">
      <w:pPr>
        <w:pStyle w:val="CROMSText"/>
        <w:spacing w:after="120"/>
      </w:pPr>
      <w:r>
        <w:t>In addition to the PI’s responsibility for oversight, study</w:t>
      </w:r>
      <w:r w:rsidR="00B11AAC">
        <w:t xml:space="preserve"> oversight will be under the direction of a D</w:t>
      </w:r>
      <w:r w:rsidR="00965E98">
        <w:t>ata and Safety Monitoring Board (D</w:t>
      </w:r>
      <w:r w:rsidR="00B11AAC">
        <w:t>SMB</w:t>
      </w:r>
      <w:r w:rsidR="00965E98">
        <w:t>)</w:t>
      </w:r>
      <w:r w:rsidR="00B11AAC">
        <w:t xml:space="preserve"> composed of members with expertise in </w:t>
      </w:r>
      <w:r w:rsidR="00965E98">
        <w:t>&lt;</w:t>
      </w:r>
      <w:r>
        <w:t xml:space="preserve">in consultation with NIDCR, </w:t>
      </w:r>
      <w:r w:rsidR="00B11AAC" w:rsidRPr="00965E98">
        <w:t>appropriate clinical, statistical, scientific, ethical disciplines</w:t>
      </w:r>
      <w:r>
        <w:t xml:space="preserve"> will be inserted</w:t>
      </w:r>
      <w:r w:rsidR="00965E98">
        <w:t>&gt;.   The DSMB will meet &lt;insert</w:t>
      </w:r>
      <w:r w:rsidR="00B11AAC" w:rsidRPr="00965E98">
        <w:t xml:space="preserve"> time inte</w:t>
      </w:r>
      <w:r w:rsidR="00965E98">
        <w:t>rval&gt;</w:t>
      </w:r>
      <w:r w:rsidR="00B11AAC" w:rsidRPr="00965E98">
        <w:t xml:space="preserve"> to assess safety</w:t>
      </w:r>
      <w:r w:rsidR="002E6BF5">
        <w:t>,</w:t>
      </w:r>
      <w:r w:rsidR="005054BC">
        <w:t xml:space="preserve"> </w:t>
      </w:r>
      <w:r w:rsidR="002E6BF5">
        <w:t>study progress and data integrity</w:t>
      </w:r>
      <w:r w:rsidR="00B11AAC">
        <w:t xml:space="preserve"> for the study.  If safety concerns arise, more frequent meetings may be held.  The D</w:t>
      </w:r>
      <w:r w:rsidR="00965E98">
        <w:t>SM</w:t>
      </w:r>
      <w:r w:rsidR="00B11AAC">
        <w:t>B will operate under the rules of an NIDCR-approved</w:t>
      </w:r>
      <w:r w:rsidR="00095263">
        <w:t xml:space="preserve"> charter that will be approved </w:t>
      </w:r>
      <w:r w:rsidR="00B11AAC">
        <w:t xml:space="preserve">at the organizational meeting of the DSMB.  At this time, most data elements that the DSMB needs to assess will be clearly defined.  The DSMB will provide recommendations to the NIDCR.  </w:t>
      </w:r>
    </w:p>
    <w:p w14:paraId="7D44501A" w14:textId="77777777" w:rsidR="00975508" w:rsidRDefault="00B11AAC" w:rsidP="004565B0">
      <w:pPr>
        <w:pStyle w:val="CROMSInstruction"/>
      </w:pPr>
      <w:r w:rsidRPr="00B11AAC">
        <w:t xml:space="preserve">{End sample text for </w:t>
      </w:r>
      <w:r>
        <w:t>DSMB</w:t>
      </w:r>
      <w:r w:rsidRPr="00B11AAC">
        <w:t>}</w:t>
      </w:r>
    </w:p>
    <w:p w14:paraId="40C1F293" w14:textId="77777777" w:rsidR="00B11AAC" w:rsidRDefault="00B11AAC" w:rsidP="004565B0">
      <w:pPr>
        <w:pStyle w:val="CROMSInstruction"/>
      </w:pPr>
      <w:r>
        <w:t xml:space="preserve">  </w:t>
      </w:r>
    </w:p>
    <w:p w14:paraId="6B83D86D" w14:textId="77777777" w:rsidR="00975508" w:rsidRDefault="00975508" w:rsidP="00975508">
      <w:pPr>
        <w:pStyle w:val="CROMSInstruction"/>
      </w:pPr>
      <w:r w:rsidRPr="00B11AAC">
        <w:t xml:space="preserve">{Begin sample text for </w:t>
      </w:r>
      <w:r>
        <w:t>CSOC</w:t>
      </w:r>
      <w:r w:rsidRPr="00B11AAC">
        <w:t>}</w:t>
      </w:r>
      <w:r w:rsidRPr="00965E98">
        <w:t xml:space="preserve"> </w:t>
      </w:r>
    </w:p>
    <w:p w14:paraId="3C12C46F" w14:textId="5573E02B" w:rsidR="00975508" w:rsidRDefault="00975508" w:rsidP="00975508">
      <w:pPr>
        <w:pStyle w:val="CROMSText"/>
        <w:spacing w:after="120"/>
      </w:pPr>
      <w:r>
        <w:t>In addition to the PI’s responsibility for oversight, study oversight will be under the direction of a Clinical Study Oversight Committee (CSOC) composed of members with expertise in &lt;in consultation with NIDCR,</w:t>
      </w:r>
      <w:r w:rsidRPr="00965E98">
        <w:t xml:space="preserve"> appropriate clinical, statistical, scientific, ethical disciplines</w:t>
      </w:r>
      <w:r>
        <w:t xml:space="preserve"> will be inserted&gt;.  The CSOC will meet &lt;insert</w:t>
      </w:r>
      <w:r w:rsidRPr="00965E98">
        <w:t xml:space="preserve"> time inte</w:t>
      </w:r>
      <w:r>
        <w:t>rval&gt;</w:t>
      </w:r>
      <w:r w:rsidRPr="00965E98">
        <w:t xml:space="preserve"> to </w:t>
      </w:r>
      <w:r w:rsidRPr="00965E98">
        <w:lastRenderedPageBreak/>
        <w:t xml:space="preserve">assess </w:t>
      </w:r>
      <w:r>
        <w:t>unanticipated problems, study conduct, and progress. If major concerns arise, more frequent meetings may be held. The CSOC will operate under the rules of an NIDCR-approved charter that will be approved at the organizational meeting of the CSOC. At this time, most data elements that the CSOC needs to assess will be clearly defined. The CSOC will provide recommendations to the NIDCR.</w:t>
      </w:r>
    </w:p>
    <w:p w14:paraId="3706B376" w14:textId="77777777" w:rsidR="00975508" w:rsidRDefault="00975508" w:rsidP="0063098B">
      <w:pPr>
        <w:pStyle w:val="CROMSInstruction"/>
      </w:pPr>
      <w:r w:rsidRPr="0063098B">
        <w:t>{End sample text for CSOC}</w:t>
      </w:r>
    </w:p>
    <w:p w14:paraId="171F873E" w14:textId="77777777" w:rsidR="0063098B" w:rsidRDefault="0063098B" w:rsidP="0063098B">
      <w:pPr>
        <w:pStyle w:val="CROMSInstruction"/>
      </w:pPr>
    </w:p>
    <w:p w14:paraId="2F94130A" w14:textId="77777777" w:rsidR="0063098B" w:rsidRDefault="0063098B" w:rsidP="0063098B">
      <w:pPr>
        <w:pStyle w:val="CROMSInstruction"/>
      </w:pPr>
      <w:r>
        <w:t>{Begin sample text for ISM}</w:t>
      </w:r>
    </w:p>
    <w:p w14:paraId="5EAB4557" w14:textId="4107B31A" w:rsidR="0063098B" w:rsidRDefault="0063098B" w:rsidP="0063098B">
      <w:pPr>
        <w:pStyle w:val="CROMSText"/>
      </w:pPr>
      <w:r w:rsidRPr="0063098B">
        <w:t>In addition to the PI’s responsibility for oversight, study oversight will be under the direction of an Independent Safety Monitor (ISM), &lt;in consultation with NIDCR, name the individual, and describe his/her expertise&gt;. The ISM is independent of the study and will be available in real time to review and recommend appropriate action regarding adverse events and other safety issues.</w:t>
      </w:r>
    </w:p>
    <w:p w14:paraId="6B900B38" w14:textId="77777777" w:rsidR="0063098B" w:rsidRDefault="0063098B" w:rsidP="0063098B">
      <w:pPr>
        <w:pStyle w:val="CROMSInstruction"/>
      </w:pPr>
      <w:r>
        <w:t>{End sample text for ISM}</w:t>
      </w:r>
    </w:p>
    <w:p w14:paraId="100B63C6" w14:textId="77777777" w:rsidR="00975508" w:rsidRDefault="00975508" w:rsidP="00BB7E10">
      <w:pPr>
        <w:pStyle w:val="CROMSInstruction"/>
      </w:pPr>
    </w:p>
    <w:p w14:paraId="1FFF634C" w14:textId="77777777" w:rsidR="00BB7E10" w:rsidRDefault="00BB7E10" w:rsidP="00BB7E10">
      <w:pPr>
        <w:pStyle w:val="CROMSInstruction"/>
      </w:pPr>
      <w:r w:rsidRPr="00B11AAC">
        <w:t xml:space="preserve">{Begin sample text for </w:t>
      </w:r>
      <w:r>
        <w:t>NIDCR Medical Monitor</w:t>
      </w:r>
      <w:r w:rsidRPr="00B11AAC">
        <w:t>}</w:t>
      </w:r>
    </w:p>
    <w:p w14:paraId="23910F36" w14:textId="3A11EDF3" w:rsidR="00BB7E10" w:rsidRDefault="007F710B" w:rsidP="0063098B">
      <w:pPr>
        <w:pStyle w:val="CROMSText"/>
      </w:pPr>
      <w:r w:rsidRPr="0063098B">
        <w:t xml:space="preserve">In addition to the PI’s responsibility for oversight, study oversight will be under the direction of </w:t>
      </w:r>
      <w:r w:rsidRPr="00412767">
        <w:t>t</w:t>
      </w:r>
      <w:r w:rsidR="00BB7E10" w:rsidRPr="00412767">
        <w:t>he NIDCR Medical Monitor</w:t>
      </w:r>
      <w:r w:rsidRPr="000B4A21">
        <w:t>.</w:t>
      </w:r>
      <w:r w:rsidR="00AA33E2">
        <w:t xml:space="preserve"> </w:t>
      </w:r>
      <w:r>
        <w:t>T</w:t>
      </w:r>
      <w:r w:rsidR="00BB7E10" w:rsidRPr="007F710B">
        <w:t xml:space="preserve">he PI will </w:t>
      </w:r>
      <w:r w:rsidR="00F61727">
        <w:t xml:space="preserve">generally </w:t>
      </w:r>
      <w:r w:rsidR="00BB7E10" w:rsidRPr="007F710B">
        <w:t xml:space="preserve">submit a report </w:t>
      </w:r>
      <w:r w:rsidR="00F60B77" w:rsidRPr="007F710B">
        <w:t xml:space="preserve">every 6 months </w:t>
      </w:r>
      <w:r w:rsidR="00F60B77">
        <w:t>to</w:t>
      </w:r>
      <w:r w:rsidR="00BB7E10" w:rsidRPr="007F710B">
        <w:t xml:space="preserve"> the NIDCR </w:t>
      </w:r>
      <w:r w:rsidR="0063098B">
        <w:t>M</w:t>
      </w:r>
      <w:r w:rsidR="00BB7E10" w:rsidRPr="007F710B">
        <w:t xml:space="preserve">edical </w:t>
      </w:r>
      <w:r w:rsidR="0063098B">
        <w:t>M</w:t>
      </w:r>
      <w:r w:rsidR="00BB7E10" w:rsidRPr="007F710B">
        <w:t xml:space="preserve">onitor </w:t>
      </w:r>
      <w:r w:rsidR="00F60B77">
        <w:t>for</w:t>
      </w:r>
      <w:r w:rsidR="00BB7E10" w:rsidRPr="007F710B">
        <w:t xml:space="preserve"> review. This report will include data regarding enrollment and retention, unanticipated problems and protocol deviations, disposition of biospecimens, outcome measures</w:t>
      </w:r>
      <w:r w:rsidR="00F60B77">
        <w:t>, quality management findings</w:t>
      </w:r>
      <w:r w:rsidR="00BB7E10" w:rsidRPr="007F710B">
        <w:t xml:space="preserve"> and other relevant parameters. </w:t>
      </w:r>
      <w:r w:rsidR="00F61727">
        <w:t xml:space="preserve">A separate quality management report may also be expected. </w:t>
      </w:r>
      <w:r w:rsidR="00F60B77">
        <w:t>If necessary,</w:t>
      </w:r>
      <w:r w:rsidR="00BB7E10" w:rsidRPr="007F710B">
        <w:t xml:space="preserve"> additional steps may be taken to ensure data integrity and protocol compliance. </w:t>
      </w:r>
    </w:p>
    <w:p w14:paraId="0F0151BA" w14:textId="77777777" w:rsidR="00975508" w:rsidRDefault="00975508" w:rsidP="00BB7E10">
      <w:pPr>
        <w:pStyle w:val="CROMSInstruction"/>
      </w:pPr>
      <w:r w:rsidRPr="00E25E0A">
        <w:t xml:space="preserve">{End sample text for </w:t>
      </w:r>
      <w:r w:rsidRPr="0063098B">
        <w:t>NIDCR Medical Monitor</w:t>
      </w:r>
      <w:r w:rsidRPr="00E25E0A">
        <w:t>}</w:t>
      </w:r>
    </w:p>
    <w:p w14:paraId="2D3EA73B" w14:textId="77777777" w:rsidR="007B2919" w:rsidRDefault="00C44DBC" w:rsidP="0020420C">
      <w:pPr>
        <w:pStyle w:val="Heading1"/>
      </w:pPr>
      <w:bookmarkStart w:id="78" w:name="_Toc19111677"/>
      <w:r>
        <w:lastRenderedPageBreak/>
        <w:t>CLINICAL SI</w:t>
      </w:r>
      <w:r w:rsidR="00D73DC0">
        <w:t>T</w:t>
      </w:r>
      <w:r>
        <w:t>E</w:t>
      </w:r>
      <w:r w:rsidR="00D73DC0">
        <w:t xml:space="preserve"> MONITORING</w:t>
      </w:r>
      <w:bookmarkEnd w:id="78"/>
    </w:p>
    <w:p w14:paraId="0698EAB3" w14:textId="11E566E9" w:rsidR="00B4660C" w:rsidRDefault="0032064E" w:rsidP="0032064E">
      <w:pPr>
        <w:pStyle w:val="CROMSInstruction"/>
      </w:pPr>
      <w:r>
        <w:t>{</w:t>
      </w:r>
      <w:r w:rsidR="00B4660C" w:rsidRPr="0032064E">
        <w:t>C</w:t>
      </w:r>
      <w:r w:rsidR="00B4660C">
        <w:t xml:space="preserve">onsult with the </w:t>
      </w:r>
      <w:r w:rsidR="00FB3027">
        <w:t xml:space="preserve">NIDCR </w:t>
      </w:r>
      <w:r w:rsidR="00B4660C">
        <w:t xml:space="preserve">Program Official </w:t>
      </w:r>
      <w:r w:rsidR="00FB3027">
        <w:t xml:space="preserve">(and/or NIDCR Project Scientist) </w:t>
      </w:r>
      <w:r w:rsidR="00B4660C">
        <w:t>and the NIDCR Office of Clinical Trials Operations and Management (OCTOM) about this section.</w:t>
      </w:r>
    </w:p>
    <w:p w14:paraId="33707612" w14:textId="4E0BD72E" w:rsidR="0032064E" w:rsidRDefault="00DB6F89" w:rsidP="0032064E">
      <w:pPr>
        <w:pStyle w:val="CROMSInstruction"/>
      </w:pPr>
      <w:r>
        <w:t>It is the Principal Investigator’s responsibility to ensure that institutional or other regulatory requirements for clinical site monitoring are met.</w:t>
      </w:r>
      <w:r w:rsidR="0032064E">
        <w:t xml:space="preserve"> </w:t>
      </w:r>
      <w:r>
        <w:t>NIDCR may also require independent clinical site monitoring through the NIDCR Clinical Research Operations and Management Support (CROMS) contractor</w:t>
      </w:r>
      <w:r w:rsidR="00F225F4">
        <w:t xml:space="preserve">. </w:t>
      </w:r>
    </w:p>
    <w:p w14:paraId="7C6E6E59" w14:textId="77777777" w:rsidR="00DB6F89" w:rsidRDefault="00DB6F89" w:rsidP="0032064E">
      <w:pPr>
        <w:pStyle w:val="CROMSInstruction"/>
      </w:pPr>
      <w:r>
        <w:t>Site monitoring is conducted to ensure that the rights of human subjects are protected, that the study is implemented in accordance with the protocol and/or other operating procedures, and that the study uses high quality data collection processes. The monitor will evaluate study processes based on NIDCR standards and ICH E6.</w:t>
      </w:r>
    </w:p>
    <w:p w14:paraId="338C360F" w14:textId="670FFDD1" w:rsidR="0032064E" w:rsidRDefault="0032064E" w:rsidP="0032064E">
      <w:pPr>
        <w:pStyle w:val="CROMSInstruction"/>
      </w:pPr>
      <w:r>
        <w:t xml:space="preserve">Include in this section a general description of the site monitoring planned for the study. State who will conduct the monitoring. Indicate the frequency of monitoring visits. This section may refer to a separate detailed monitoring plan document developed by or provided to OCTOM. The separate monitoring plan will describe in detail who will conduct the monitoring, the frequency of monitoring, the level of detail of monitoring (e.g., the number of subject data forms to be reviewed, the percentage of </w:t>
      </w:r>
      <w:proofErr w:type="gramStart"/>
      <w:r>
        <w:t>particular data</w:t>
      </w:r>
      <w:proofErr w:type="gramEnd"/>
      <w:r>
        <w:t xml:space="preserve"> fields to be monitored) and who is responsible for addressing findings in the monitoring report. </w:t>
      </w:r>
      <w:r w:rsidR="00DB6F89">
        <w:t>If the NIDCR conducts clinical site monitoring, OCTOM will develop a clinical monitoring plan (CMP).</w:t>
      </w:r>
    </w:p>
    <w:p w14:paraId="25029C51" w14:textId="05C8EB0D" w:rsidR="007B2919" w:rsidRDefault="0032064E" w:rsidP="0032064E">
      <w:pPr>
        <w:pStyle w:val="CROMSInstruction"/>
      </w:pPr>
      <w:r>
        <w:t xml:space="preserve">State that NIDCR will receive monitoring reports from the organization that conducts monitoring. NIDCR reserves the right to conduct independent </w:t>
      </w:r>
      <w:r w:rsidR="00DB6F89">
        <w:t xml:space="preserve">clinical site monitoring </w:t>
      </w:r>
      <w:r>
        <w:t>as necessary.}</w:t>
      </w:r>
    </w:p>
    <w:p w14:paraId="7033921C" w14:textId="504D5294" w:rsidR="00184A98" w:rsidRDefault="00184A98" w:rsidP="0032064E">
      <w:pPr>
        <w:pStyle w:val="CROMSInstruction"/>
      </w:pPr>
      <w:r w:rsidRPr="00B11AAC">
        <w:t xml:space="preserve">{Begin sample text </w:t>
      </w:r>
      <w:r w:rsidR="00DB6F89">
        <w:t>if clinical site monitoring will be conducted</w:t>
      </w:r>
      <w:r>
        <w:t>; adapt as needed for a specific study</w:t>
      </w:r>
      <w:r w:rsidR="00676F64">
        <w:t>.</w:t>
      </w:r>
      <w:r w:rsidRPr="00B11AAC">
        <w:t>}</w:t>
      </w:r>
    </w:p>
    <w:p w14:paraId="05792F57" w14:textId="5974503F" w:rsidR="00184A98" w:rsidRDefault="00184A98" w:rsidP="00200B78">
      <w:pPr>
        <w:pStyle w:val="CROMSText"/>
        <w:spacing w:after="120"/>
      </w:pPr>
      <w:r>
        <w:t xml:space="preserve">Clinical site monitoring is conducted to ensure that the rights of human subjects are protected, that the study is implemented in accordance with the protocol and/or other operating procedures, and that the quality and integrity of study data and data collection methods are maintained. Monitoring for this study will be performed by </w:t>
      </w:r>
      <w:r w:rsidR="00705AF9">
        <w:t>&lt;insert&gt;.</w:t>
      </w:r>
      <w:r w:rsidR="00F225F4">
        <w:t xml:space="preserve"> </w:t>
      </w:r>
      <w:r w:rsidRPr="00351B39">
        <w:t xml:space="preserve">The monitor will evaluate study processes and documentation based on the International </w:t>
      </w:r>
      <w:r w:rsidR="00705AF9">
        <w:t>Council for</w:t>
      </w:r>
      <w:r w:rsidRPr="00351B39">
        <w:t xml:space="preserve"> Harmonisation (ICH), E6: Good Clinical Practice guidelines (GCP).</w:t>
      </w:r>
    </w:p>
    <w:p w14:paraId="1519D721" w14:textId="1EA6EC8A" w:rsidR="00184A98" w:rsidRDefault="00184A98" w:rsidP="00200B78">
      <w:pPr>
        <w:pStyle w:val="CROMSText"/>
        <w:spacing w:after="120"/>
      </w:pPr>
      <w:r>
        <w:t>Details of</w:t>
      </w:r>
      <w:r w:rsidRPr="00351B39">
        <w:t xml:space="preserve"> clinical site monitoring will be documented in a Clinical Monitoring Plan (CMP).</w:t>
      </w:r>
      <w:r>
        <w:t xml:space="preserve"> </w:t>
      </w:r>
      <w:r w:rsidRPr="00582190">
        <w:t>The CMP will specify the frequency of monitoring, monitoring procedures, the level of clinical site monitoring activities (e.g.</w:t>
      </w:r>
      <w:r>
        <w:t>,</w:t>
      </w:r>
      <w:r w:rsidRPr="00582190">
        <w:t xml:space="preserve"> the percentage of subject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rsidR="00705AF9">
        <w:t>&lt;insert&gt;</w:t>
      </w:r>
      <w:r>
        <w:t xml:space="preserve">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 xml:space="preserve">the study PIs, </w:t>
      </w:r>
      <w:r w:rsidR="00705AF9">
        <w:t>NIDCR-</w:t>
      </w:r>
      <w:r w:rsidRPr="00582190">
        <w:t>OCTOM, and the NIDCR</w:t>
      </w:r>
      <w:r w:rsidR="00705AF9">
        <w:t xml:space="preserve"> Program staff</w:t>
      </w:r>
      <w:r w:rsidRPr="00582190">
        <w:t xml:space="preserve">. The NIDCR reserves the right to conduct independent </w:t>
      </w:r>
      <w:r w:rsidR="00705AF9">
        <w:t>clinical site monitoring</w:t>
      </w:r>
      <w:r w:rsidR="00705AF9" w:rsidRPr="00582190">
        <w:t xml:space="preserve"> </w:t>
      </w:r>
      <w:r w:rsidRPr="00582190">
        <w:t>as necessary.</w:t>
      </w:r>
    </w:p>
    <w:p w14:paraId="1B5EBB26" w14:textId="77777777" w:rsidR="00AA33E2" w:rsidRDefault="00AA33E2">
      <w:pPr>
        <w:pStyle w:val="CROMSInstruction"/>
      </w:pPr>
      <w:r w:rsidRPr="00B11AAC">
        <w:lastRenderedPageBreak/>
        <w:t>{End sample text</w:t>
      </w:r>
      <w:r>
        <w:t>}</w:t>
      </w:r>
    </w:p>
    <w:p w14:paraId="1C3E5016" w14:textId="77777777" w:rsidR="00705AF9" w:rsidRDefault="00705AF9">
      <w:pPr>
        <w:pStyle w:val="CROMSInstruction"/>
      </w:pPr>
    </w:p>
    <w:p w14:paraId="1D932713" w14:textId="77777777" w:rsidR="00705AF9" w:rsidRDefault="00705AF9" w:rsidP="00705AF9">
      <w:pPr>
        <w:pStyle w:val="CROMSInstruction"/>
      </w:pPr>
      <w:r>
        <w:t>{Begin sample text if no clinical site monitoring will be conducted, adapt as needed for the study}</w:t>
      </w:r>
    </w:p>
    <w:p w14:paraId="314EB787" w14:textId="77777777" w:rsidR="00705AF9" w:rsidRPr="00974237" w:rsidRDefault="00705AF9" w:rsidP="00705AF9">
      <w:pPr>
        <w:pStyle w:val="CROMSText"/>
        <w:spacing w:after="120"/>
      </w:pPr>
      <w:r w:rsidRPr="00974237">
        <w:t xml:space="preserve">No outside clinical site monitoring will be employed for this study. The </w:t>
      </w:r>
      <w:r>
        <w:t>P</w:t>
      </w:r>
      <w:r w:rsidRPr="00974237">
        <w:t xml:space="preserve">rincipal </w:t>
      </w:r>
      <w:r>
        <w:t>I</w:t>
      </w:r>
      <w:r w:rsidRPr="00974237">
        <w:t>nvestigator</w:t>
      </w:r>
      <w:r>
        <w:t>(</w:t>
      </w:r>
      <w:r w:rsidRPr="00974237">
        <w:t>s</w:t>
      </w:r>
      <w:r>
        <w:t>)</w:t>
      </w:r>
      <w:r w:rsidRPr="00974237">
        <w:t xml:space="preserve"> and staff will closely monitor the subjects as they progress through the study. They will monitor and evaluate study processes and documentation based on the International Council for Harmonisation (ICH), E6: Good Clinical Practice guidelines (GCP)</w:t>
      </w:r>
      <w:r>
        <w:t>, and internal quality management plans</w:t>
      </w:r>
      <w:r w:rsidRPr="00974237">
        <w:t>. The NIDCR reserves the right to conduct independent clinical site monitoring as necessary.</w:t>
      </w:r>
    </w:p>
    <w:p w14:paraId="33E395A7" w14:textId="77777777" w:rsidR="00705AF9" w:rsidRDefault="00705AF9" w:rsidP="00705AF9">
      <w:pPr>
        <w:pStyle w:val="CROMSInstruction"/>
      </w:pPr>
      <w:r>
        <w:t>{End sample text}</w:t>
      </w:r>
    </w:p>
    <w:p w14:paraId="038638E7" w14:textId="77777777" w:rsidR="0079590C" w:rsidRDefault="00D73DC0" w:rsidP="0020420C">
      <w:pPr>
        <w:pStyle w:val="Heading1"/>
      </w:pPr>
      <w:bookmarkStart w:id="79" w:name="_Toc19111678"/>
      <w:r>
        <w:lastRenderedPageBreak/>
        <w:t>STATISTICAL CONSIDERATIONS</w:t>
      </w:r>
      <w:bookmarkEnd w:id="79"/>
    </w:p>
    <w:p w14:paraId="4F41BAA0" w14:textId="18A24FB3" w:rsidR="004565B0" w:rsidRDefault="006D6A8A" w:rsidP="006D6A8A">
      <w:pPr>
        <w:pStyle w:val="CROMSInstruction"/>
      </w:pPr>
      <w:r>
        <w:t>{</w:t>
      </w:r>
      <w:r w:rsidR="00BB561E">
        <w:t>The following subsections describing statistical considerations</w:t>
      </w:r>
      <w:r>
        <w:t xml:space="preserve"> should be “self-contained” for coherence and ready reference. </w:t>
      </w:r>
      <w:r w:rsidR="00DB6F89">
        <w:t xml:space="preserve">The analysis plans described should be directly aligned with the study objectives and outcome measures described in Section </w:t>
      </w:r>
      <w:r w:rsidR="00115403">
        <w:fldChar w:fldCharType="begin"/>
      </w:r>
      <w:r w:rsidR="00115403">
        <w:instrText xml:space="preserve"> REF _Ref18937078 \r \h </w:instrText>
      </w:r>
      <w:r w:rsidR="00115403">
        <w:fldChar w:fldCharType="separate"/>
      </w:r>
      <w:r w:rsidR="00B04367">
        <w:t>3</w:t>
      </w:r>
      <w:r w:rsidR="00115403">
        <w:fldChar w:fldCharType="end"/>
      </w:r>
      <w:r w:rsidR="00DB6F89">
        <w:t>.</w:t>
      </w:r>
      <w:r>
        <w:t xml:space="preserve"> </w:t>
      </w:r>
      <w:r w:rsidR="00BB561E">
        <w:t xml:space="preserve">The statistical plan </w:t>
      </w:r>
      <w:r>
        <w:t>should show how the study will answer the most important questions with precision and a minimum of bias, while remaining feasible.</w:t>
      </w:r>
    </w:p>
    <w:p w14:paraId="27A17B9F" w14:textId="04CD33CB" w:rsidR="006D6A8A" w:rsidRDefault="004565B0" w:rsidP="006D6A8A">
      <w:pPr>
        <w:pStyle w:val="CROMSInstruction"/>
      </w:pPr>
      <w:r w:rsidRPr="006D6A8A">
        <w:t>Some studies may be conducted to obtain preliminary qualitative data. The statistical section should describe this approach, including frequency reporting of variabl</w:t>
      </w:r>
      <w:r>
        <w:t>es, confidence intervals, etc.</w:t>
      </w:r>
      <w:r w:rsidR="006D6A8A">
        <w:t>}</w:t>
      </w:r>
    </w:p>
    <w:p w14:paraId="79104106" w14:textId="77777777" w:rsidR="006D6A8A" w:rsidRDefault="006D6A8A" w:rsidP="006D6A8A">
      <w:pPr>
        <w:pStyle w:val="Heading2"/>
      </w:pPr>
      <w:bookmarkStart w:id="80" w:name="_Toc19111679"/>
      <w:r>
        <w:t>Study Hypotheses</w:t>
      </w:r>
      <w:bookmarkEnd w:id="80"/>
    </w:p>
    <w:p w14:paraId="7F9B8135" w14:textId="77777777" w:rsidR="00411DDF" w:rsidRPr="00411DDF" w:rsidRDefault="00411DDF" w:rsidP="00411DDF">
      <w:pPr>
        <w:pStyle w:val="CROMSText"/>
      </w:pPr>
      <w:r>
        <w:t>&lt;Insert text&gt;</w:t>
      </w:r>
    </w:p>
    <w:p w14:paraId="0BB8BC2D" w14:textId="4F489510" w:rsidR="006D6A8A" w:rsidRDefault="006D6A8A" w:rsidP="006D6A8A">
      <w:pPr>
        <w:pStyle w:val="CROMSInstruction"/>
      </w:pPr>
      <w:r>
        <w:t xml:space="preserve">{State the formal hypotheses for </w:t>
      </w:r>
      <w:r w:rsidR="00BF3734">
        <w:t xml:space="preserve">the </w:t>
      </w:r>
      <w:r>
        <w:t xml:space="preserve">primary </w:t>
      </w:r>
      <w:r w:rsidR="00F64938">
        <w:t xml:space="preserve">objective </w:t>
      </w:r>
      <w:r>
        <w:t>and key secondary objectives.}</w:t>
      </w:r>
    </w:p>
    <w:p w14:paraId="4917CFCE" w14:textId="77777777" w:rsidR="006D6A8A" w:rsidRDefault="006D6A8A" w:rsidP="006D6A8A">
      <w:pPr>
        <w:pStyle w:val="Heading2"/>
      </w:pPr>
      <w:bookmarkStart w:id="81" w:name="_Toc19111680"/>
      <w:r>
        <w:t>Sample Size Considerations</w:t>
      </w:r>
      <w:bookmarkEnd w:id="81"/>
    </w:p>
    <w:p w14:paraId="318BFA4A" w14:textId="77777777" w:rsidR="00411DDF" w:rsidRPr="00411DDF" w:rsidRDefault="00411DDF" w:rsidP="00411DDF">
      <w:pPr>
        <w:pStyle w:val="CROMSText"/>
      </w:pPr>
      <w:r>
        <w:t>&lt;Insert text&gt;</w:t>
      </w:r>
    </w:p>
    <w:p w14:paraId="620DA44D" w14:textId="77777777" w:rsidR="006D6A8A" w:rsidRDefault="006D6A8A" w:rsidP="003C533D">
      <w:pPr>
        <w:pStyle w:val="CROMSInstruction"/>
      </w:pPr>
      <w:r>
        <w:t xml:space="preserve">{Provide all information needed to validate your calculations, </w:t>
      </w:r>
      <w:proofErr w:type="gramStart"/>
      <w:r>
        <w:t>and also</w:t>
      </w:r>
      <w:proofErr w:type="gramEnd"/>
      <w:r>
        <w:t xml:space="preserve"> to judge the feasibility of enrolling and following the necessary number of subjects.</w:t>
      </w:r>
    </w:p>
    <w:p w14:paraId="4064F963" w14:textId="77777777" w:rsidR="006D6A8A" w:rsidRDefault="002E6BF5" w:rsidP="003C533D">
      <w:pPr>
        <w:pStyle w:val="CROMSInstruction"/>
      </w:pPr>
      <w:r>
        <w:t xml:space="preserve">Consider </w:t>
      </w:r>
      <w:r w:rsidR="005054BC">
        <w:t xml:space="preserve">applicable items from </w:t>
      </w:r>
      <w:r>
        <w:t>the following</w:t>
      </w:r>
      <w:r w:rsidR="005054BC">
        <w:t xml:space="preserve"> list</w:t>
      </w:r>
      <w:r>
        <w:t xml:space="preserve"> when describing sample size determination</w:t>
      </w:r>
      <w:r w:rsidR="006D6A8A">
        <w:t>:</w:t>
      </w:r>
    </w:p>
    <w:p w14:paraId="7CC01584" w14:textId="77777777" w:rsidR="00B33A72" w:rsidRDefault="00B33A72" w:rsidP="00B33A72">
      <w:pPr>
        <w:pStyle w:val="CROMSInstructionalTextBullets"/>
      </w:pPr>
      <w:r>
        <w:t>Statistical method used to calculate the sample size</w:t>
      </w:r>
    </w:p>
    <w:p w14:paraId="70065EE3" w14:textId="77777777" w:rsidR="006D6A8A" w:rsidRDefault="006D6A8A" w:rsidP="003C533D">
      <w:pPr>
        <w:pStyle w:val="CROMSInstructionalTextBullets"/>
      </w:pPr>
      <w:r>
        <w:t>Outcome measure used for calculations (almost always the primary variable)</w:t>
      </w:r>
    </w:p>
    <w:p w14:paraId="3F732712" w14:textId="77777777" w:rsidR="006D6A8A" w:rsidRDefault="006D6A8A" w:rsidP="003C533D">
      <w:pPr>
        <w:pStyle w:val="CROMSInstructionalTextBullets"/>
      </w:pPr>
      <w:r>
        <w:t>Test statistic</w:t>
      </w:r>
    </w:p>
    <w:p w14:paraId="3FAEBA13" w14:textId="77777777" w:rsidR="006D6A8A" w:rsidRDefault="006D6A8A" w:rsidP="003C533D">
      <w:pPr>
        <w:pStyle w:val="CROMSInstructionalTextBullets"/>
      </w:pPr>
      <w:r>
        <w:t>Type I error rate</w:t>
      </w:r>
    </w:p>
    <w:p w14:paraId="2D255142" w14:textId="77777777" w:rsidR="006D6A8A" w:rsidRDefault="006D6A8A" w:rsidP="003C533D">
      <w:pPr>
        <w:pStyle w:val="CROMSInstructionalTextBullets"/>
      </w:pPr>
      <w:r>
        <w:t>Type II error rate</w:t>
      </w:r>
    </w:p>
    <w:p w14:paraId="0BAB091A" w14:textId="77777777" w:rsidR="002E7F0B" w:rsidRDefault="002E7F0B" w:rsidP="003C533D">
      <w:pPr>
        <w:pStyle w:val="CROMSInstructionalTextBullets"/>
      </w:pPr>
      <w:r>
        <w:t>Method for adjusting calculations for planned interim analyses, if any</w:t>
      </w:r>
    </w:p>
    <w:p w14:paraId="3B88DFCB" w14:textId="77777777" w:rsidR="000B073D" w:rsidRDefault="000B073D" w:rsidP="003C533D">
      <w:pPr>
        <w:pStyle w:val="CROMSInstructionalTextBullets"/>
      </w:pPr>
      <w:r>
        <w:t>Assumptions used in calculations:</w:t>
      </w:r>
    </w:p>
    <w:p w14:paraId="0CFE552D" w14:textId="77777777" w:rsidR="00E575DB" w:rsidRDefault="006D6A8A" w:rsidP="00E575DB">
      <w:pPr>
        <w:pStyle w:val="CROMSInstructionalTextBullets"/>
        <w:numPr>
          <w:ilvl w:val="1"/>
          <w:numId w:val="12"/>
        </w:numPr>
      </w:pPr>
      <w:r>
        <w:t>Assumed event rate for dichotomous outcome (or mean or variance of continuous outcome), justified and referenced by historical data as much as possible</w:t>
      </w:r>
    </w:p>
    <w:p w14:paraId="14165E71" w14:textId="77777777" w:rsidR="00E575DB" w:rsidRDefault="006D6A8A" w:rsidP="00E575DB">
      <w:pPr>
        <w:pStyle w:val="CROMSInstructionalTextBullets"/>
        <w:numPr>
          <w:ilvl w:val="1"/>
          <w:numId w:val="12"/>
        </w:numPr>
      </w:pPr>
      <w:r>
        <w:t>Assumed dropout rates, withdrawal, missing data, etc., also justified</w:t>
      </w:r>
    </w:p>
    <w:p w14:paraId="3931C648" w14:textId="5E2C4447" w:rsidR="00E575DB" w:rsidRDefault="006D6A8A" w:rsidP="00E575DB">
      <w:pPr>
        <w:pStyle w:val="CROMSInstructionalTextBullets"/>
        <w:numPr>
          <w:ilvl w:val="1"/>
          <w:numId w:val="12"/>
        </w:numPr>
      </w:pPr>
      <w:r>
        <w:t>Approach</w:t>
      </w:r>
      <w:r w:rsidR="002E7F0B">
        <w:t xml:space="preserve"> </w:t>
      </w:r>
      <w:r>
        <w:t>to handling withdrawals</w:t>
      </w:r>
      <w:r w:rsidR="00C744D3">
        <w:t>, missing data, etc.</w:t>
      </w:r>
      <w:r>
        <w:t xml:space="preserve">, </w:t>
      </w:r>
      <w:r w:rsidR="00C744D3">
        <w:t>e.g.</w:t>
      </w:r>
      <w:r>
        <w:t>, to what extent data from withdrawn subjects will be evaluable, whether withdrawn subjects will be replaced</w:t>
      </w:r>
      <w:r w:rsidR="002E7F0B">
        <w:t>.</w:t>
      </w:r>
    </w:p>
    <w:p w14:paraId="526F4126" w14:textId="7CB2D691" w:rsidR="006D6A8A" w:rsidRDefault="0040293A" w:rsidP="003C533D">
      <w:pPr>
        <w:pStyle w:val="CROMSInstruction"/>
      </w:pPr>
      <w:r>
        <w:t>P</w:t>
      </w:r>
      <w:r w:rsidR="006D6A8A">
        <w:t>resent calculations from a suitable range of assumptions to gauge the robustness of the proposed sample size.</w:t>
      </w:r>
      <w:r w:rsidR="002E7F0B">
        <w:t xml:space="preserve">  Most assumptions are not accurate as point estimates.</w:t>
      </w:r>
      <w:r w:rsidR="003C533D">
        <w:t>}</w:t>
      </w:r>
    </w:p>
    <w:p w14:paraId="11233828" w14:textId="77777777" w:rsidR="006D6A8A" w:rsidRDefault="006D6A8A" w:rsidP="003C533D">
      <w:pPr>
        <w:pStyle w:val="Heading2"/>
      </w:pPr>
      <w:bookmarkStart w:id="82" w:name="_Toc19111681"/>
      <w:r>
        <w:lastRenderedPageBreak/>
        <w:t>Final Analysis Plan</w:t>
      </w:r>
      <w:bookmarkEnd w:id="82"/>
    </w:p>
    <w:p w14:paraId="0F2E18D9" w14:textId="77777777" w:rsidR="00411DDF" w:rsidRPr="00411DDF" w:rsidRDefault="00411DDF" w:rsidP="00411DDF">
      <w:pPr>
        <w:pStyle w:val="CROMSText"/>
      </w:pPr>
      <w:r>
        <w:t>&lt;Insert text&gt;</w:t>
      </w:r>
    </w:p>
    <w:p w14:paraId="767BE6CA" w14:textId="77777777" w:rsidR="00DB6F89" w:rsidRDefault="003C533D" w:rsidP="003C533D">
      <w:pPr>
        <w:pStyle w:val="CROMSInstruction"/>
      </w:pPr>
      <w:r>
        <w:t>{</w:t>
      </w:r>
      <w:r w:rsidR="00676F64">
        <w:t>D</w:t>
      </w:r>
      <w:r w:rsidR="006D6A8A">
        <w:t xml:space="preserve">escribe analyses for </w:t>
      </w:r>
      <w:r w:rsidR="00676F64">
        <w:t xml:space="preserve">assessing </w:t>
      </w:r>
      <w:r w:rsidR="006D6A8A">
        <w:t xml:space="preserve">the primary </w:t>
      </w:r>
      <w:r w:rsidR="00BB561E">
        <w:t xml:space="preserve">and </w:t>
      </w:r>
      <w:r w:rsidR="006D6A8A">
        <w:t>secondary objectives.</w:t>
      </w:r>
      <w:r w:rsidR="00676F64">
        <w:t xml:space="preserve"> </w:t>
      </w:r>
    </w:p>
    <w:p w14:paraId="0A51C8CD" w14:textId="3720F4E3" w:rsidR="006D6A8A" w:rsidRDefault="006D6A8A" w:rsidP="003C533D">
      <w:pPr>
        <w:pStyle w:val="CROMSInstruction"/>
      </w:pPr>
      <w:r>
        <w:t>Plans must clearly id</w:t>
      </w:r>
      <w:r w:rsidR="003C533D">
        <w:t xml:space="preserve">entify the analyses, </w:t>
      </w:r>
      <w:r w:rsidR="00BE6782">
        <w:t>data stratifications</w:t>
      </w:r>
      <w:r w:rsidR="003C533D">
        <w:t xml:space="preserve">, </w:t>
      </w:r>
      <w:r>
        <w:t>and methods to account for missing</w:t>
      </w:r>
      <w:r w:rsidR="0053488B">
        <w:t xml:space="preserve"> or</w:t>
      </w:r>
      <w:r>
        <w:t xml:space="preserve"> unused data.</w:t>
      </w:r>
      <w:r w:rsidR="00676F64">
        <w:t xml:space="preserve">  </w:t>
      </w:r>
      <w:r>
        <w:t>Discuss how outcome measures will be assessed and transformed, if relevant, before analysis (e.g., Is the primary variable binary, categorical, or continuous?)</w:t>
      </w:r>
      <w:r w:rsidR="009C06FE">
        <w:t>.</w:t>
      </w:r>
    </w:p>
    <w:p w14:paraId="7E9105DC" w14:textId="77777777" w:rsidR="006D6A8A" w:rsidRDefault="00F60B77" w:rsidP="004D5AC0">
      <w:pPr>
        <w:pStyle w:val="CROMSInstruction"/>
      </w:pPr>
      <w:r>
        <w:t xml:space="preserve">For complex </w:t>
      </w:r>
      <w:r w:rsidR="00BE6782">
        <w:t>data analyses (e.g., multiple secondary objectives)</w:t>
      </w:r>
      <w:r>
        <w:t xml:space="preserve">, </w:t>
      </w:r>
      <w:r w:rsidR="00BE6782">
        <w:t xml:space="preserve">an overview of the statistical analyses may be provided here, with </w:t>
      </w:r>
      <w:r>
        <w:t>more details in a separate statistical analysis plan written prior to performing any analyses.</w:t>
      </w:r>
      <w:r w:rsidR="00676F64">
        <w:t>}</w:t>
      </w:r>
    </w:p>
    <w:p w14:paraId="770EDA5E" w14:textId="77777777" w:rsidR="00C04B03" w:rsidRDefault="009C06FE" w:rsidP="0020420C">
      <w:pPr>
        <w:pStyle w:val="Heading1"/>
      </w:pPr>
      <w:bookmarkStart w:id="83" w:name="_Toc19111682"/>
      <w:r w:rsidRPr="009C06FE">
        <w:lastRenderedPageBreak/>
        <w:t>SOURCE DOCUMENTS AND ACCESS TO SOURCE DATA/DOCUMENTS</w:t>
      </w:r>
      <w:bookmarkEnd w:id="83"/>
    </w:p>
    <w:p w14:paraId="121B07A6" w14:textId="444EF746" w:rsidR="009C06FE" w:rsidRDefault="00F44793" w:rsidP="009C06FE">
      <w:pPr>
        <w:pStyle w:val="CROMSInstruction"/>
      </w:pPr>
      <w:r>
        <w:t>{</w:t>
      </w:r>
      <w:r w:rsidR="009C06FE">
        <w:t xml:space="preserve">Source data are all information, original records of clinical findings, observations, or other activities in a clinical research study necessary for the reconstruction and evaluation of the study. Examples of these original documents and data records include, but are not limited to, hospital records, clinical and office charts, laboratory notes, memoranda, </w:t>
      </w:r>
      <w:r w:rsidR="00396A7F">
        <w:t xml:space="preserve">participants’ </w:t>
      </w:r>
      <w:r w:rsidR="009C06FE">
        <w:t>memory aid or evaluation checklists, recorded data from automated instruments, audio recordings of data collection events, copies or transcriptions certified after verification as being accurate and complete, photograph</w:t>
      </w:r>
      <w:r w:rsidR="007B2919">
        <w:t>s or digital photo files</w:t>
      </w:r>
      <w:r w:rsidR="009C06FE">
        <w:t xml:space="preserve">, x-rays, and </w:t>
      </w:r>
      <w:r w:rsidR="00396A7F">
        <w:t xml:space="preserve">participant </w:t>
      </w:r>
      <w:r w:rsidR="009C06FE">
        <w:t xml:space="preserve">files and records kept at the pharmacy, at the laboratories, and medico-technical departments involved in the study. It </w:t>
      </w:r>
      <w:r w:rsidR="004565B0">
        <w:t>may be</w:t>
      </w:r>
      <w:r w:rsidR="009C06FE">
        <w:t xml:space="preserve"> acceptable to use </w:t>
      </w:r>
      <w:r w:rsidR="00DB17DE">
        <w:t>case report forms (</w:t>
      </w:r>
      <w:r w:rsidR="009C06FE">
        <w:t>CRFs</w:t>
      </w:r>
      <w:r w:rsidR="00DB17DE">
        <w:t>)</w:t>
      </w:r>
      <w:r w:rsidR="009C06FE">
        <w:t xml:space="preserve"> as source documents</w:t>
      </w:r>
      <w:r w:rsidR="005E2BFF">
        <w:t>, but plans should be discussed with OCTOM before this process is finalized</w:t>
      </w:r>
      <w:r w:rsidR="00AE49B3">
        <w:t xml:space="preserve"> to ensure that source documentation is adequate</w:t>
      </w:r>
      <w:r w:rsidR="009C06FE">
        <w:t>. If</w:t>
      </w:r>
      <w:r w:rsidR="00AE49B3">
        <w:t xml:space="preserve"> CRFs are used as source documents,</w:t>
      </w:r>
      <w:r w:rsidR="009C06FE">
        <w:t xml:space="preserve"> it should be stated in this section what data will be collected on CRFs and what data will be collected from other sources.</w:t>
      </w:r>
    </w:p>
    <w:p w14:paraId="32011EB5" w14:textId="24711CFC" w:rsidR="00434F6B" w:rsidRDefault="009C06FE" w:rsidP="009C06FE">
      <w:pPr>
        <w:pStyle w:val="CROMSInstruction"/>
      </w:pPr>
      <w:r>
        <w:t>Describe how source documents will be managed in the study. Specify what will be considered source documents, how they will be maintained, and who will have access to records.</w:t>
      </w:r>
      <w:r w:rsidR="00F44793">
        <w:t>}</w:t>
      </w:r>
    </w:p>
    <w:p w14:paraId="7003D074" w14:textId="00E8FC6B" w:rsidR="005E2BFF" w:rsidRDefault="009C06FE" w:rsidP="005E2BFF">
      <w:pPr>
        <w:pStyle w:val="CROMSInstruction"/>
      </w:pPr>
      <w:r w:rsidRPr="009C06FE">
        <w:t xml:space="preserve">{Begin </w:t>
      </w:r>
      <w:r>
        <w:t>required</w:t>
      </w:r>
      <w:r w:rsidRPr="009C06FE">
        <w:t xml:space="preserve"> text; </w:t>
      </w:r>
      <w:r w:rsidR="00D653F3">
        <w:t>list the</w:t>
      </w:r>
      <w:r w:rsidRPr="009C06FE">
        <w:t xml:space="preserve"> source documents for your study}</w:t>
      </w:r>
      <w:r>
        <w:t xml:space="preserve">  </w:t>
      </w:r>
    </w:p>
    <w:p w14:paraId="5D60F603" w14:textId="05284BF3" w:rsidR="005E2BFF" w:rsidRDefault="00C35BBF" w:rsidP="009C06FE">
      <w:pPr>
        <w:pStyle w:val="CROMSText"/>
      </w:pPr>
      <w:r>
        <w:t xml:space="preserve">Study staff </w:t>
      </w:r>
      <w:r w:rsidR="009C06FE">
        <w:t xml:space="preserve">will maintain appropriate medical and research records for this study, in compliance with ICH E6, Section 4.9 and regulatory and institutional requirements for the protection of confidentiality of subjects. </w:t>
      </w:r>
      <w:r>
        <w:t xml:space="preserve">Study staff </w:t>
      </w:r>
      <w:r w:rsidR="009C06FE">
        <w:t xml:space="preserve">will permit authorized representatives of NIDCR and regulatory agencies to examine (and when required by applicable law, to copy) </w:t>
      </w:r>
      <w:r w:rsidR="00147D71">
        <w:t xml:space="preserve">research </w:t>
      </w:r>
      <w:r w:rsidR="009C06FE">
        <w:t>records for the purposes of quality assurance reviews, audits, and evaluation of the study safety</w:t>
      </w:r>
      <w:r w:rsidR="003C5CD4">
        <w:t>,</w:t>
      </w:r>
      <w:r w:rsidR="009C06FE">
        <w:t xml:space="preserve"> </w:t>
      </w:r>
      <w:r w:rsidR="003C5CD4" w:rsidRPr="002C01D2">
        <w:t>progress</w:t>
      </w:r>
      <w:r w:rsidR="003C5CD4">
        <w:t xml:space="preserve"> and data validity</w:t>
      </w:r>
      <w:r w:rsidR="009C06FE">
        <w:t xml:space="preserve">.  </w:t>
      </w:r>
    </w:p>
    <w:p w14:paraId="6BCAC54D" w14:textId="77777777" w:rsidR="00D653F3" w:rsidRPr="00546F8A" w:rsidRDefault="00D653F3" w:rsidP="005E2BFF">
      <w:pPr>
        <w:pStyle w:val="CROMSInstruction"/>
        <w:rPr>
          <w:i w:val="0"/>
          <w:color w:val="auto"/>
        </w:rPr>
      </w:pPr>
      <w:r w:rsidRPr="00546F8A">
        <w:rPr>
          <w:i w:val="0"/>
          <w:color w:val="auto"/>
        </w:rPr>
        <w:t>The source documents for this study are:</w:t>
      </w:r>
    </w:p>
    <w:p w14:paraId="5B9D04A2" w14:textId="77777777" w:rsidR="00543FC8" w:rsidRPr="00EB5E30" w:rsidRDefault="00543FC8" w:rsidP="00543FC8">
      <w:pPr>
        <w:pStyle w:val="CROMSInstruction"/>
        <w:ind w:firstLine="720"/>
        <w:rPr>
          <w:i w:val="0"/>
          <w:color w:val="auto"/>
        </w:rPr>
      </w:pPr>
      <w:r w:rsidRPr="00EB5E30">
        <w:rPr>
          <w:i w:val="0"/>
          <w:color w:val="auto"/>
        </w:rPr>
        <w:t>&lt;insert bulleted list of source documents&gt;</w:t>
      </w:r>
    </w:p>
    <w:p w14:paraId="668A1167" w14:textId="77777777" w:rsidR="009C06FE" w:rsidRDefault="009C06FE" w:rsidP="005E2BFF">
      <w:pPr>
        <w:pStyle w:val="CROMSInstruction"/>
      </w:pPr>
      <w:r w:rsidRPr="009C06FE">
        <w:t>{End required text}</w:t>
      </w:r>
      <w:r>
        <w:t xml:space="preserve">  </w:t>
      </w:r>
    </w:p>
    <w:p w14:paraId="59CA895D" w14:textId="77777777" w:rsidR="00DE058B" w:rsidRDefault="00DE058B" w:rsidP="00DE058B">
      <w:pPr>
        <w:pStyle w:val="CROMSText"/>
      </w:pPr>
    </w:p>
    <w:p w14:paraId="4A0492AC" w14:textId="77777777" w:rsidR="0079590C" w:rsidRDefault="00DA0F5F" w:rsidP="0020420C">
      <w:pPr>
        <w:pStyle w:val="Heading1"/>
      </w:pPr>
      <w:bookmarkStart w:id="84" w:name="_Toc19111683"/>
      <w:r w:rsidRPr="00DA0F5F">
        <w:lastRenderedPageBreak/>
        <w:t>QUALITY CONTROL AND QUALITY ASSURANCE</w:t>
      </w:r>
      <w:bookmarkEnd w:id="84"/>
    </w:p>
    <w:p w14:paraId="2C7B9AD1" w14:textId="77777777" w:rsidR="00411DDF" w:rsidRPr="00411DDF" w:rsidRDefault="00411DDF" w:rsidP="00411DDF">
      <w:pPr>
        <w:pStyle w:val="CROMSText"/>
      </w:pPr>
      <w:r>
        <w:t>&lt;Insert text&gt;</w:t>
      </w:r>
    </w:p>
    <w:p w14:paraId="1CEEFE99" w14:textId="497F2F88" w:rsidR="00E4075D" w:rsidRDefault="00E4075D" w:rsidP="00E4075D">
      <w:pPr>
        <w:pStyle w:val="CROMSInstruction"/>
      </w:pPr>
      <w:r>
        <w:t>{</w:t>
      </w:r>
      <w:r w:rsidRPr="00BE2936">
        <w:t>This section will address the plans for local quality assurance and quality control.</w:t>
      </w:r>
      <w:r w:rsidRPr="00BE2936">
        <w:br/>
      </w:r>
      <w:r w:rsidR="00396A7F" w:rsidRPr="0058224D">
        <w:rPr>
          <w:i w:val="0"/>
        </w:rPr>
        <w:t>(</w:t>
      </w:r>
      <w:hyperlink r:id="rId23" w:tooltip="INTEGRATED ADDENDUM TO ICH E6(R1): GUIDELINE FOR GOOD CLINICAL PRACTICE E6(R2) " w:history="1">
        <w:r w:rsidR="00396A7F" w:rsidRPr="00546F8A">
          <w:rPr>
            <w:rStyle w:val="Hyperlink"/>
            <w:sz w:val="24"/>
            <w:szCs w:val="24"/>
          </w:rPr>
          <w:t>http://www.ich.org/fileadmin/Public_Web_Site/ICH_Products/Guidelines/Efficacy/E6/E6_R2__Step_4_2016_1109.pdf</w:t>
        </w:r>
      </w:hyperlink>
      <w:r w:rsidR="00396A7F" w:rsidRPr="00A060F1">
        <w:rPr>
          <w:szCs w:val="24"/>
        </w:rPr>
        <w:t>)</w:t>
      </w:r>
      <w:r w:rsidRPr="00A060F1">
        <w:rPr>
          <w:rStyle w:val="EmphasisStrongChar"/>
          <w:szCs w:val="24"/>
        </w:rPr>
        <w:t>.</w:t>
      </w:r>
      <w:r w:rsidRPr="00BE2936">
        <w:rPr>
          <w:rStyle w:val="EmphasisStrongChar"/>
        </w:rPr>
        <w:t xml:space="preserve"> </w:t>
      </w:r>
    </w:p>
    <w:p w14:paraId="17A9EFAD" w14:textId="5306AF5F" w:rsidR="00E4075D" w:rsidRPr="00BE2936" w:rsidRDefault="00E4075D" w:rsidP="00E4075D">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2958C1">
        <w:rPr>
          <w:rFonts w:cs="Arial"/>
        </w:rPr>
        <w:t xml:space="preserve"> </w:t>
      </w:r>
      <w:r w:rsidRPr="00BE2936">
        <w:t xml:space="preserve">All </w:t>
      </w:r>
      <w:r w:rsidR="00396A7F">
        <w:t>studies and each site in a multi-site study are expected</w:t>
      </w:r>
      <w:r w:rsidRPr="00BE2936">
        <w:t xml:space="preserve"> to have a plan in place for assuring the quality of the research being conducted. </w:t>
      </w:r>
    </w:p>
    <w:p w14:paraId="6D5C8D3F" w14:textId="261C2913" w:rsidR="00E4075D" w:rsidRPr="00BE2936" w:rsidRDefault="007571AA" w:rsidP="00E4075D">
      <w:pPr>
        <w:pStyle w:val="CROMSInstruction"/>
      </w:pPr>
      <w:r>
        <w:t xml:space="preserve">In this section, address each of the following bullets and refer to </w:t>
      </w:r>
      <w:r w:rsidR="00396A7F">
        <w:t xml:space="preserve">a </w:t>
      </w:r>
      <w:proofErr w:type="gramStart"/>
      <w:r w:rsidR="00396A7F">
        <w:t xml:space="preserve">separate </w:t>
      </w:r>
      <w:r w:rsidR="00E4075D">
        <w:t xml:space="preserve"> quality</w:t>
      </w:r>
      <w:proofErr w:type="gramEnd"/>
      <w:r w:rsidR="00E4075D">
        <w:t xml:space="preserve"> management plan</w:t>
      </w:r>
      <w:r>
        <w:t>, if applicable</w:t>
      </w:r>
      <w:r w:rsidR="00E4075D" w:rsidRPr="00BE2936">
        <w:t xml:space="preserve">:  </w:t>
      </w:r>
    </w:p>
    <w:p w14:paraId="12A39C15" w14:textId="77777777" w:rsidR="00E4075D" w:rsidRPr="00BE2936" w:rsidRDefault="00E4075D" w:rsidP="00E4075D">
      <w:pPr>
        <w:pStyle w:val="CROMSInstructionalTextBullets"/>
      </w:pPr>
      <w:r w:rsidRPr="00BE2936">
        <w:t xml:space="preserve">How data will be evaluated for compliance with the protocol and for accuracy in relation to source documents. </w:t>
      </w:r>
    </w:p>
    <w:p w14:paraId="29A77E37" w14:textId="11202BE8" w:rsidR="00E4075D" w:rsidRDefault="00E4075D" w:rsidP="00E4075D">
      <w:pPr>
        <w:pStyle w:val="CROMSInstructionalTextBullets"/>
      </w:pPr>
      <w:r w:rsidRPr="00BE2936">
        <w:t xml:space="preserve">The documents to be reviewed (e.g., CRFs, clinic notes, </w:t>
      </w:r>
      <w:r>
        <w:t>specimen tracking logs, questionnaires, audio or video recordings</w:t>
      </w:r>
      <w:r w:rsidRPr="00BE2936">
        <w:t xml:space="preserve">), who is responsible, and the frequency for reviews.  </w:t>
      </w:r>
    </w:p>
    <w:p w14:paraId="19A1BA62" w14:textId="77777777" w:rsidR="00E4075D" w:rsidRPr="00BE2936" w:rsidRDefault="00E4075D" w:rsidP="00E4075D">
      <w:pPr>
        <w:pStyle w:val="CROMSInstructionalTextBullets"/>
      </w:pPr>
      <w:r>
        <w:t>Who will be responsible for addressing quality assurance issues (</w:t>
      </w:r>
      <w:r w:rsidR="007571AA">
        <w:t xml:space="preserve">e.g., </w:t>
      </w:r>
      <w:r>
        <w:t>correcting procedures that are not in compliance with protocol) and quality control issues (</w:t>
      </w:r>
      <w:r w:rsidR="007571AA">
        <w:t xml:space="preserve">e.g., </w:t>
      </w:r>
      <w:r>
        <w:t xml:space="preserve">correcting errors in </w:t>
      </w:r>
      <w:proofErr w:type="gramStart"/>
      <w:r>
        <w:t>data entry)</w:t>
      </w:r>
      <w:r w:rsidR="00C92E01">
        <w:t>.</w:t>
      </w:r>
      <w:proofErr w:type="gramEnd"/>
      <w:r>
        <w:t xml:space="preserve"> </w:t>
      </w:r>
    </w:p>
    <w:p w14:paraId="6C77F021" w14:textId="1A411C4E" w:rsidR="00E4075D" w:rsidRDefault="00E4075D" w:rsidP="00E4075D">
      <w:pPr>
        <w:pStyle w:val="CROMSInstructionalTextBullets"/>
      </w:pPr>
      <w:r>
        <w:t>Staff training and how such training will be tracked</w:t>
      </w:r>
      <w:r w:rsidR="00C92E01">
        <w:t>.</w:t>
      </w:r>
    </w:p>
    <w:p w14:paraId="50441A79" w14:textId="77777777" w:rsidR="00E4075D" w:rsidRPr="00BE2936" w:rsidRDefault="00E4075D" w:rsidP="00E4075D">
      <w:pPr>
        <w:pStyle w:val="CROMSInstructionalTextBullets"/>
      </w:pPr>
      <w:r>
        <w:t>If applicable, calibration exercises conducted prior to and during the study to train examiners and maintain acceptable intra- and inter-examiner agreement.</w:t>
      </w:r>
    </w:p>
    <w:p w14:paraId="5FB870CB" w14:textId="1A349EF2" w:rsidR="00E4075D" w:rsidRPr="00BE2936" w:rsidRDefault="00E4075D" w:rsidP="00E4075D">
      <w:pPr>
        <w:pStyle w:val="CROMSInstruction"/>
      </w:pPr>
      <w:r>
        <w:t>Quality management tools designed for clinical site use are available on the NIDCR Toolkit for Clinical Researchers</w:t>
      </w:r>
      <w:r w:rsidRPr="00BE2936">
        <w:t xml:space="preserve"> </w:t>
      </w:r>
      <w:r>
        <w:t xml:space="preserve">at </w:t>
      </w:r>
      <w:hyperlink r:id="rId24" w:tooltip="NIDCR Toolkit for Clinical Researchers" w:history="1">
        <w:r w:rsidR="00193A7F" w:rsidRPr="00193A7F">
          <w:rPr>
            <w:rStyle w:val="Hyperlink"/>
            <w:sz w:val="24"/>
            <w:szCs w:val="24"/>
          </w:rPr>
          <w:t>http://www.nidcr.nih.gov/Research/toolkit/</w:t>
        </w:r>
      </w:hyperlink>
      <w:r>
        <w:t>.</w:t>
      </w:r>
      <w:r w:rsidR="00247B3D">
        <w:t>}</w:t>
      </w:r>
    </w:p>
    <w:p w14:paraId="41CBF79C" w14:textId="77777777" w:rsidR="007107CD" w:rsidRDefault="007107CD" w:rsidP="007107CD">
      <w:pPr>
        <w:pStyle w:val="CROMSText"/>
      </w:pPr>
    </w:p>
    <w:p w14:paraId="48E6E9AC" w14:textId="77777777" w:rsidR="0079590C" w:rsidRDefault="00D73DC0" w:rsidP="0020420C">
      <w:pPr>
        <w:pStyle w:val="Heading1"/>
      </w:pPr>
      <w:bookmarkStart w:id="85" w:name="_Toc19111684"/>
      <w:r>
        <w:lastRenderedPageBreak/>
        <w:t>ETHICS/PROTECTION OF HUMAN SUBJECTS</w:t>
      </w:r>
      <w:bookmarkEnd w:id="85"/>
    </w:p>
    <w:p w14:paraId="5D9F48B2" w14:textId="2059BED6" w:rsidR="008E6BF6" w:rsidRDefault="008E6BF6" w:rsidP="008E6BF6">
      <w:pPr>
        <w:pStyle w:val="Heading2"/>
      </w:pPr>
      <w:bookmarkStart w:id="86" w:name="_Toc19111685"/>
      <w:r>
        <w:t>Ethical Standard</w:t>
      </w:r>
      <w:bookmarkEnd w:id="86"/>
    </w:p>
    <w:p w14:paraId="285DDF20" w14:textId="77777777" w:rsidR="008E6BF6" w:rsidRDefault="008E6BF6" w:rsidP="008E6BF6">
      <w:pPr>
        <w:pStyle w:val="CROMSInstruction"/>
      </w:pPr>
      <w:r>
        <w:t>{Include in this section the guiding ethical principles being followed by the study.}</w:t>
      </w:r>
    </w:p>
    <w:p w14:paraId="34458759" w14:textId="77777777" w:rsidR="005E2BFF" w:rsidRDefault="00A46DCA" w:rsidP="005E2BFF">
      <w:pPr>
        <w:pStyle w:val="CROMSInstruction"/>
      </w:pPr>
      <w:r w:rsidRPr="00A46DCA">
        <w:t>{Begin required text}</w:t>
      </w:r>
      <w:r>
        <w:t xml:space="preserve">  </w:t>
      </w:r>
    </w:p>
    <w:p w14:paraId="6A662810" w14:textId="77777777" w:rsidR="005E2BFF" w:rsidRDefault="008E6BF6" w:rsidP="008E6BF6">
      <w:pPr>
        <w:pStyle w:val="CROMSText"/>
      </w:pPr>
      <w:r>
        <w:t xml:space="preserve">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CFR Part 46 and/or the ICH E6.  </w:t>
      </w:r>
    </w:p>
    <w:p w14:paraId="6C1BD9A2" w14:textId="77777777" w:rsidR="008E6BF6" w:rsidRDefault="00A46DCA" w:rsidP="005E2BFF">
      <w:pPr>
        <w:pStyle w:val="CROMSInstruction"/>
      </w:pPr>
      <w:r w:rsidRPr="00A46DCA">
        <w:t>{End required text}</w:t>
      </w:r>
      <w:r>
        <w:t xml:space="preserve">  </w:t>
      </w:r>
    </w:p>
    <w:p w14:paraId="0379044E" w14:textId="77777777" w:rsidR="008E6BF6" w:rsidRDefault="00A46DCA" w:rsidP="00A46DCA">
      <w:pPr>
        <w:pStyle w:val="CROMSInstruction"/>
      </w:pPr>
      <w:r>
        <w:t>{</w:t>
      </w:r>
      <w:r w:rsidR="008E6BF6">
        <w:t>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subjects.</w:t>
      </w:r>
      <w:r>
        <w:t>}</w:t>
      </w:r>
    </w:p>
    <w:p w14:paraId="54A6DFE7" w14:textId="77777777" w:rsidR="008E6BF6" w:rsidRDefault="008E6BF6" w:rsidP="00A46DCA">
      <w:pPr>
        <w:pStyle w:val="Heading2"/>
      </w:pPr>
      <w:bookmarkStart w:id="87" w:name="_Toc19111686"/>
      <w:r>
        <w:t>Institutional Review Board</w:t>
      </w:r>
      <w:bookmarkEnd w:id="87"/>
    </w:p>
    <w:p w14:paraId="140D3B62" w14:textId="650A1785" w:rsidR="008E6BF6" w:rsidRDefault="008D1BD1" w:rsidP="008D1BD1">
      <w:pPr>
        <w:pStyle w:val="CROMSInstruction"/>
      </w:pPr>
      <w:r>
        <w:t>{</w:t>
      </w:r>
      <w:r w:rsidR="008E6BF6">
        <w:t xml:space="preserve">Each participating institution must provide for the review and approval of this protocol and the associated informed consent documents and recruitment material by an appropriate IRB registered with the OHRP. </w:t>
      </w:r>
      <w:r w:rsidR="005A4B80" w:rsidRPr="00141478">
        <w:t>For studies funded with applications with due dates on or after January 25, 2018, and contract solicitations published on or after January 25, 2018, NIH expects that all sites participating in multi-site studies which involve non-exempt human subjects research, will use a single Institutional Review Board (sIRB) to conduct the ethical review required for the protection of human subjects. Indicate whether this study has a sIRB of record.</w:t>
      </w:r>
      <w:r w:rsidR="005A4B80">
        <w:rPr>
          <w:rFonts w:cs="Arial"/>
          <w:color w:val="444444"/>
          <w:shd w:val="clear" w:color="auto" w:fill="FFFFFF"/>
        </w:rPr>
        <w:t xml:space="preserve"> </w:t>
      </w:r>
      <w:r w:rsidR="008E6BF6">
        <w:t xml:space="preserve">Any amendments to the protocol or consent materials must also be approved before they are placed into use. </w:t>
      </w:r>
      <w:r w:rsidR="005A4B80">
        <w:t>O</w:t>
      </w:r>
      <w:r w:rsidR="008E6BF6">
        <w:t>nly institutions holding a current US Federalwide Assurance issued by OHRP may</w:t>
      </w:r>
      <w:r w:rsidR="005A4B80">
        <w:t xml:space="preserve"> receive HHS support for research involving human subjects.</w:t>
      </w:r>
      <w:r w:rsidR="008E6BF6">
        <w:t xml:space="preserve"> Refer to: </w:t>
      </w:r>
      <w:r>
        <w:t xml:space="preserve"> </w:t>
      </w:r>
      <w:hyperlink r:id="rId25" w:tooltip="IRBs and Assurances" w:history="1">
        <w:r w:rsidR="008E6BF6" w:rsidRPr="009D0429">
          <w:rPr>
            <w:rStyle w:val="Hyperlink"/>
            <w:sz w:val="24"/>
          </w:rPr>
          <w:t>http://www.hhs.gov/ohrp/assurances/</w:t>
        </w:r>
      </w:hyperlink>
      <w:r w:rsidR="008E6BF6">
        <w:t>.</w:t>
      </w:r>
      <w:r>
        <w:t>}</w:t>
      </w:r>
    </w:p>
    <w:p w14:paraId="5AABC88F" w14:textId="77777777" w:rsidR="005E2BFF" w:rsidRDefault="008D1BD1" w:rsidP="005E2BFF">
      <w:pPr>
        <w:pStyle w:val="CROMSInstruction"/>
      </w:pPr>
      <w:r w:rsidRPr="00A46DCA">
        <w:t>{Begin required text</w:t>
      </w:r>
      <w:r w:rsidR="00095263">
        <w:t xml:space="preserve">; </w:t>
      </w:r>
      <w:r w:rsidRPr="008D1BD1">
        <w:t>modify as app</w:t>
      </w:r>
      <w:r w:rsidR="00095263">
        <w:t>ropriate for a multi-site study</w:t>
      </w:r>
      <w:r w:rsidRPr="00A46DCA">
        <w:t>}</w:t>
      </w:r>
      <w:r>
        <w:t xml:space="preserve">  </w:t>
      </w:r>
    </w:p>
    <w:p w14:paraId="0B3A0B5E" w14:textId="6DB2AFB0" w:rsidR="005E2BFF" w:rsidRDefault="008E6BF6" w:rsidP="008E6BF6">
      <w:pPr>
        <w:pStyle w:val="CROMSText"/>
      </w:pPr>
      <w:r>
        <w:t>The protocol, informed consent form(s), recruitment materials and all participant materials will be submitted to the IRB for review and approval. Approval of both the protocol and the consent form</w:t>
      </w:r>
      <w:r w:rsidR="005A4B80">
        <w:t>(s)</w:t>
      </w:r>
      <w:r>
        <w:t xml:space="preserve"> must be obtained before any participant is enrolled.  Any amendment to the protocol will require review and approval by the IRB before the changes are implemented in the study.</w:t>
      </w:r>
      <w:r w:rsidR="008D1BD1">
        <w:t xml:space="preserve">  </w:t>
      </w:r>
    </w:p>
    <w:p w14:paraId="4CD2BA76" w14:textId="77777777" w:rsidR="008E6BF6" w:rsidRDefault="008D1BD1" w:rsidP="005E2BFF">
      <w:pPr>
        <w:pStyle w:val="CROMSInstruction"/>
      </w:pPr>
      <w:r w:rsidRPr="00A46DCA">
        <w:t>{End required text}</w:t>
      </w:r>
    </w:p>
    <w:p w14:paraId="4B482C3D" w14:textId="77777777" w:rsidR="005E2BFF" w:rsidRDefault="008E6BF6" w:rsidP="008E6BF6">
      <w:pPr>
        <w:pStyle w:val="Heading2"/>
      </w:pPr>
      <w:bookmarkStart w:id="88" w:name="_Toc19111687"/>
      <w:r>
        <w:t>Informed Consent Process</w:t>
      </w:r>
      <w:bookmarkEnd w:id="88"/>
    </w:p>
    <w:p w14:paraId="2AD6052A" w14:textId="77777777" w:rsidR="00411DDF" w:rsidRPr="00411DDF" w:rsidRDefault="00411DDF" w:rsidP="00411DDF">
      <w:pPr>
        <w:pStyle w:val="CROMSText"/>
      </w:pPr>
      <w:r>
        <w:t>&lt;Insert text&gt;</w:t>
      </w:r>
    </w:p>
    <w:p w14:paraId="6F90F066" w14:textId="77777777" w:rsidR="007B2919" w:rsidRDefault="007B2919" w:rsidP="005E2BFF">
      <w:pPr>
        <w:pStyle w:val="CROMSInstruction"/>
      </w:pPr>
      <w:r>
        <w:lastRenderedPageBreak/>
        <w:t>{</w:t>
      </w:r>
      <w:r w:rsidRPr="007B2919">
        <w:t>Identify different consent forms that are needed for the study (e.g., screening, study participation, future use of specimens, assent form for minors).</w:t>
      </w:r>
    </w:p>
    <w:p w14:paraId="26637896" w14:textId="679E355E" w:rsidR="002E5947" w:rsidRDefault="002E5947" w:rsidP="007B2919">
      <w:pPr>
        <w:pStyle w:val="CROMSInstruction"/>
      </w:pPr>
      <w:r w:rsidRPr="00BE2936">
        <w:t xml:space="preserve">When a study includes </w:t>
      </w:r>
      <w:proofErr w:type="gramStart"/>
      <w:r>
        <w:t>participants</w:t>
      </w:r>
      <w:proofErr w:type="gramEnd"/>
      <w:r w:rsidRPr="00BE2936">
        <w:t xml:space="preserve"> who may be enrolled in the </w:t>
      </w:r>
      <w:r w:rsidR="00BB2381">
        <w:t>study</w:t>
      </w:r>
      <w:r w:rsidRPr="00BE2936">
        <w:t xml:space="preserve"> only with the consent of the </w:t>
      </w:r>
      <w:r>
        <w:t>participant</w:t>
      </w:r>
      <w:r w:rsidRPr="00BE2936">
        <w:t xml:space="preserve">’s legally authorized representative (e.g., minors or </w:t>
      </w:r>
      <w:r>
        <w:t>participants</w:t>
      </w:r>
      <w:r w:rsidRPr="00BE2936">
        <w:t xml:space="preserve"> whose cognitive impairment is such that they are unable to give informed consent), the </w:t>
      </w:r>
      <w:r>
        <w:t>participant</w:t>
      </w:r>
      <w:r w:rsidRPr="00BE2936">
        <w:t xml:space="preserve"> should be informed about the </w:t>
      </w:r>
      <w:r w:rsidR="00BB2381">
        <w:t>study</w:t>
      </w:r>
      <w:r w:rsidRPr="00BE2936">
        <w:t xml:space="preserve"> to the extent compatible with the </w:t>
      </w:r>
      <w:r>
        <w:t>participant</w:t>
      </w:r>
      <w:r w:rsidRPr="00BE2936">
        <w:t xml:space="preserve">’s understanding. If capable, the </w:t>
      </w:r>
      <w:r>
        <w:t>participant</w:t>
      </w:r>
      <w:r w:rsidRPr="00BE2936">
        <w:t xml:space="preserve"> should assent and sign and personally date the written consent form. A separate IRB-approved assent form, describing (in simplified terms) the details of the study procedures and risks may be used. Assent forms do not substitute for the consent form signed by the </w:t>
      </w:r>
      <w:r>
        <w:t>participant</w:t>
      </w:r>
      <w:r w:rsidRPr="00BE2936">
        <w:t>’s legally authorized representative</w:t>
      </w:r>
      <w:r>
        <w:t>.</w:t>
      </w:r>
    </w:p>
    <w:p w14:paraId="5115CBF6" w14:textId="2AD33D49" w:rsidR="007571AA" w:rsidRDefault="007B2919" w:rsidP="007B2919">
      <w:pPr>
        <w:pStyle w:val="CROMSInstruction"/>
      </w:pPr>
      <w:r>
        <w:t xml:space="preserve">If non-English speakers will be enrolled, state </w:t>
      </w:r>
      <w:r w:rsidR="007571AA">
        <w:t xml:space="preserve">whether </w:t>
      </w:r>
      <w:r>
        <w:t xml:space="preserve">a translated consent document will be available and </w:t>
      </w:r>
      <w:r w:rsidR="007571AA">
        <w:t xml:space="preserve">state that </w:t>
      </w:r>
      <w:r>
        <w:t xml:space="preserve">an appropriate person will conduct the consent process. </w:t>
      </w:r>
    </w:p>
    <w:p w14:paraId="151E2BD9" w14:textId="78E00B3A" w:rsidR="007B2919" w:rsidRDefault="007B2919" w:rsidP="007B2919">
      <w:pPr>
        <w:pStyle w:val="CROMSInstruction"/>
      </w:pPr>
      <w:r>
        <w:t>Consider other special circumstances such as low literacy, braille, or web-based consenting.}</w:t>
      </w:r>
    </w:p>
    <w:p w14:paraId="4184E9AA" w14:textId="703D183F" w:rsidR="005E2BFF" w:rsidRDefault="00A22D1C" w:rsidP="005E2BFF">
      <w:pPr>
        <w:pStyle w:val="CROMSInstruction"/>
      </w:pPr>
      <w:r w:rsidRPr="00A46DCA">
        <w:t xml:space="preserve">{Begin </w:t>
      </w:r>
      <w:r w:rsidR="00F312CE">
        <w:t>sample</w:t>
      </w:r>
      <w:r w:rsidR="00F312CE" w:rsidRPr="00A46DCA">
        <w:t xml:space="preserve"> </w:t>
      </w:r>
      <w:r w:rsidRPr="00A46DCA">
        <w:t>text</w:t>
      </w:r>
      <w:r w:rsidR="00C35BBF">
        <w:t xml:space="preserve">; adapt as </w:t>
      </w:r>
      <w:r w:rsidR="001A2E6A">
        <w:t>needed</w:t>
      </w:r>
      <w:r w:rsidR="006F4059">
        <w:t xml:space="preserve"> for a specific study</w:t>
      </w:r>
      <w:r w:rsidRPr="00A46DCA">
        <w:t>}</w:t>
      </w:r>
      <w:r>
        <w:t xml:space="preserve">  </w:t>
      </w:r>
    </w:p>
    <w:p w14:paraId="230503B0" w14:textId="2225056D" w:rsidR="008E6BF6" w:rsidRDefault="008E6BF6" w:rsidP="008E6BF6">
      <w:pPr>
        <w:pStyle w:val="CROMSText"/>
      </w:pPr>
      <w:r>
        <w:t>Informed consent is a process that is initiated prior to the individual agreeing to participate in the study and continues throughout study participation. Extensive discussion of risks and possible benefits of study participation will be provided to participants and their families, if applicable. A consent form describing in detail the study procedures and risks will be given to the participant. Consent forms will be IRB-approved, and the participant is required to read and review the document or have the document read to him or her. The investigator or designee will explain the research study to the participant and answer any questions that may arise. The participant will sign the informed consent document prior to any study-related assessments or procedures.  Participants will be given the opportunity to discuss the study with their surrogates or think about it prior to agreeing to participate. They may withdraw consent at any time throughout the course of the study. A copy of the signed informed consent document will be given to participants for their records. The rights and welfare of the participants will be protected by emphasizing to them that the quality of their clinical care will not be adversely affected if they decline to participate in this study.</w:t>
      </w:r>
    </w:p>
    <w:p w14:paraId="126B441E" w14:textId="77777777" w:rsidR="005E2BFF" w:rsidRDefault="008E6BF6" w:rsidP="003C5CD4">
      <w:pPr>
        <w:pStyle w:val="CROMSText"/>
      </w:pPr>
      <w:r>
        <w:t xml:space="preserve">The consent process will be documented in the clinical or research record.  </w:t>
      </w:r>
    </w:p>
    <w:p w14:paraId="3820E9D2" w14:textId="44A3C66D" w:rsidR="008E6BF6" w:rsidRDefault="00395265" w:rsidP="005E2BFF">
      <w:pPr>
        <w:pStyle w:val="CROMSInstruction"/>
      </w:pPr>
      <w:r w:rsidRPr="00395265">
        <w:t xml:space="preserve">{End </w:t>
      </w:r>
      <w:r w:rsidR="00F312CE">
        <w:t>sample</w:t>
      </w:r>
      <w:r w:rsidR="00F312CE" w:rsidRPr="00395265">
        <w:t xml:space="preserve"> </w:t>
      </w:r>
      <w:r w:rsidRPr="00395265">
        <w:t>text}</w:t>
      </w:r>
    </w:p>
    <w:p w14:paraId="61B6FC99" w14:textId="2F4D7697" w:rsidR="008E6BF6" w:rsidRDefault="008E6BF6" w:rsidP="00CE6C85">
      <w:pPr>
        <w:pStyle w:val="Heading2"/>
      </w:pPr>
      <w:bookmarkStart w:id="89" w:name="_Toc342393300"/>
      <w:bookmarkStart w:id="90" w:name="_Toc342393372"/>
      <w:bookmarkStart w:id="91" w:name="_Toc19111688"/>
      <w:bookmarkEnd w:id="89"/>
      <w:bookmarkEnd w:id="90"/>
      <w:r>
        <w:t xml:space="preserve">Exclusion of Women, Minorities, and </w:t>
      </w:r>
      <w:r w:rsidR="00F312CE">
        <w:t>Specific Age Groups</w:t>
      </w:r>
      <w:bookmarkEnd w:id="91"/>
      <w:r w:rsidR="00F312CE">
        <w:t xml:space="preserve"> </w:t>
      </w:r>
    </w:p>
    <w:p w14:paraId="44055538" w14:textId="77777777" w:rsidR="00411DDF" w:rsidRPr="00411DDF" w:rsidRDefault="00411DDF" w:rsidP="00411DDF">
      <w:pPr>
        <w:pStyle w:val="CROMSText"/>
      </w:pPr>
      <w:r>
        <w:t>&lt;Insert text&gt;</w:t>
      </w:r>
    </w:p>
    <w:p w14:paraId="1BA324CE" w14:textId="77777777" w:rsidR="008E6BF6" w:rsidRDefault="00CE6C85" w:rsidP="00CE6C85">
      <w:pPr>
        <w:pStyle w:val="CROMSInstruction"/>
      </w:pPr>
      <w:r>
        <w:t>{</w:t>
      </w:r>
      <w:r w:rsidR="008E6BF6">
        <w:t xml:space="preserve">Explain why any of these populations are excluded from study participation, or state that individuals of any age, </w:t>
      </w:r>
      <w:r w:rsidR="00F312CE">
        <w:t>sex/</w:t>
      </w:r>
      <w:r w:rsidR="008E6BF6">
        <w:t>gender or racial/ethnic group may participate.</w:t>
      </w:r>
      <w:r>
        <w:t>}</w:t>
      </w:r>
    </w:p>
    <w:p w14:paraId="5CC7B60C" w14:textId="77777777" w:rsidR="008E6BF6" w:rsidRDefault="008E6BF6" w:rsidP="00814AD3">
      <w:pPr>
        <w:pStyle w:val="Heading2"/>
      </w:pPr>
      <w:bookmarkStart w:id="92" w:name="_Toc19111689"/>
      <w:r>
        <w:lastRenderedPageBreak/>
        <w:t>Participant Confidentiality</w:t>
      </w:r>
      <w:bookmarkEnd w:id="92"/>
    </w:p>
    <w:p w14:paraId="2FD20EBA" w14:textId="5554CE4B" w:rsidR="008E6BF6" w:rsidRDefault="00814AD3" w:rsidP="00814AD3">
      <w:pPr>
        <w:pStyle w:val="CROMSInstruction"/>
      </w:pPr>
      <w:r>
        <w:t>{</w:t>
      </w:r>
      <w:r w:rsidR="00047A47">
        <w:t>Include as written or adapt sample text below and include required text, adding information about any study-specific procedures for maintaining subject confidentiality and any special data security requirements.</w:t>
      </w:r>
      <w:r w:rsidR="008E6BF6">
        <w:t xml:space="preserve"> </w:t>
      </w:r>
      <w:r w:rsidR="0072225F">
        <w:t xml:space="preserve">Describe who would </w:t>
      </w:r>
      <w:r w:rsidR="008E6BF6">
        <w:t xml:space="preserve">have access to records, </w:t>
      </w:r>
      <w:r w:rsidR="0072225F">
        <w:t xml:space="preserve">including the investigator and other study staff, </w:t>
      </w:r>
      <w:r w:rsidR="008E6BF6">
        <w:t xml:space="preserve">the </w:t>
      </w:r>
      <w:r w:rsidR="00F312CE">
        <w:t xml:space="preserve">study </w:t>
      </w:r>
      <w:r w:rsidR="008E6BF6">
        <w:t>monitor, representatives of NIDCR or other funding institutions</w:t>
      </w:r>
      <w:r w:rsidR="00EB0EFB">
        <w:t>,</w:t>
      </w:r>
      <w:r w:rsidR="008E6BF6">
        <w:t xml:space="preserve"> </w:t>
      </w:r>
      <w:r w:rsidR="00732CD8">
        <w:t xml:space="preserve">the study sponsor (grantee institution), </w:t>
      </w:r>
      <w:r w:rsidR="008E6BF6">
        <w:t>and IRB representatives</w:t>
      </w:r>
      <w:r>
        <w:t>}</w:t>
      </w:r>
    </w:p>
    <w:p w14:paraId="288BC5D2" w14:textId="50A3A288" w:rsidR="00A17C2C" w:rsidRDefault="00814AD3" w:rsidP="00A17C2C">
      <w:pPr>
        <w:pStyle w:val="CROMSInstruction"/>
      </w:pPr>
      <w:r w:rsidRPr="00814AD3">
        <w:t>{Begin sample text</w:t>
      </w:r>
      <w:r w:rsidR="00047A47">
        <w:t>, adapt as needed for the study</w:t>
      </w:r>
      <w:r w:rsidRPr="00814AD3">
        <w:t>}</w:t>
      </w:r>
      <w:r>
        <w:t xml:space="preserve"> </w:t>
      </w:r>
    </w:p>
    <w:p w14:paraId="1530D15F" w14:textId="309F2475" w:rsidR="008E6BF6" w:rsidRDefault="008E6BF6" w:rsidP="008E6BF6">
      <w:pPr>
        <w:pStyle w:val="CROMSText"/>
      </w:pPr>
      <w:r>
        <w:t xml:space="preserve">Participant confidentiality is strictly held in trust by the investigators, study staff, and the </w:t>
      </w:r>
      <w:r w:rsidR="00047A47">
        <w:t xml:space="preserve">study </w:t>
      </w:r>
      <w:r>
        <w:t>sponsor(s) and their agents. This confidentiality is extended to cover testing of biological samples and genetic tests in addition to any study information relating to participants.</w:t>
      </w:r>
    </w:p>
    <w:p w14:paraId="0CDCF950" w14:textId="77777777" w:rsidR="008E6BF6" w:rsidRDefault="008E6BF6" w:rsidP="008E6BF6">
      <w:pPr>
        <w:pStyle w:val="CROMSText"/>
      </w:pPr>
      <w:r>
        <w:t xml:space="preserve">The study protocol, documentation, data, and all other information generated will be held in strict confidence.  No information concerning the </w:t>
      </w:r>
      <w:proofErr w:type="gramStart"/>
      <w:r>
        <w:t>study</w:t>
      </w:r>
      <w:proofErr w:type="gramEnd"/>
      <w:r>
        <w:t xml:space="preserve"> or the data will be released to any unauthorized third party without prior written approval of the </w:t>
      </w:r>
      <w:r w:rsidR="00047A47">
        <w:t xml:space="preserve">study </w:t>
      </w:r>
      <w:r>
        <w:t>sponsor.</w:t>
      </w:r>
    </w:p>
    <w:p w14:paraId="145536B3" w14:textId="6446694E" w:rsidR="00A17C2C" w:rsidRDefault="008E6BF6" w:rsidP="008E6BF6">
      <w:pPr>
        <w:pStyle w:val="CROMSText"/>
      </w:pPr>
      <w:r>
        <w:t xml:space="preserve">The study </w:t>
      </w:r>
      <w:proofErr w:type="gramStart"/>
      <w:r>
        <w:t>monitor</w:t>
      </w:r>
      <w:proofErr w:type="gramEnd"/>
      <w:r>
        <w:t xml:space="preserve"> or other authorized representatives of the </w:t>
      </w:r>
      <w:r w:rsidR="00047A47">
        <w:t xml:space="preserve">&lt;NIDCR or the study </w:t>
      </w:r>
      <w:r>
        <w:t>sponsor</w:t>
      </w:r>
      <w:r w:rsidR="00047A47">
        <w:t>&gt;</w:t>
      </w:r>
      <w:r>
        <w:t xml:space="preserve"> may inspect all study documents and records required to be maintained by the investigator, including but not limited to, medical records (office, clinic, or hospital) for the study participants. The clinical study site will permit access to such records.</w:t>
      </w:r>
      <w:r w:rsidR="00814AD3">
        <w:t xml:space="preserve">  </w:t>
      </w:r>
    </w:p>
    <w:p w14:paraId="24203331" w14:textId="77777777" w:rsidR="00047A47" w:rsidRDefault="00047A47" w:rsidP="00047A47">
      <w:pPr>
        <w:pStyle w:val="CROMSInstruction"/>
      </w:pPr>
      <w:r>
        <w:t>{End sample text}</w:t>
      </w:r>
    </w:p>
    <w:p w14:paraId="0258A131" w14:textId="77777777" w:rsidR="00047A47" w:rsidRDefault="00047A47" w:rsidP="00047A47">
      <w:pPr>
        <w:pStyle w:val="CROMSInstruction"/>
      </w:pPr>
    </w:p>
    <w:p w14:paraId="1D2C85BB" w14:textId="77777777" w:rsidR="00047A47" w:rsidRDefault="00047A47" w:rsidP="005A7BD6">
      <w:pPr>
        <w:pStyle w:val="CROMSInstruction"/>
      </w:pPr>
      <w:r>
        <w:t>{Begin required text}</w:t>
      </w:r>
    </w:p>
    <w:p w14:paraId="501321DD" w14:textId="7C42B624" w:rsidR="003E121C" w:rsidRDefault="003E121C" w:rsidP="00C401DB">
      <w:pPr>
        <w:pStyle w:val="CROMSText"/>
      </w:pPr>
      <w:r w:rsidRPr="005A7BD6">
        <w:rPr>
          <w:u w:val="single"/>
        </w:rPr>
        <w:t>Certificate of Confidentiality</w:t>
      </w:r>
      <w:r>
        <w:t xml:space="preserve"> </w:t>
      </w:r>
    </w:p>
    <w:p w14:paraId="0906FE58" w14:textId="2AE244E6" w:rsidR="00047A47" w:rsidRPr="00C65F23" w:rsidRDefault="00047A47" w:rsidP="00047A47">
      <w:pPr>
        <w:pStyle w:val="CROMSText"/>
      </w:pPr>
      <w: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 funding for human subjects research are required to protect identifiable research information from forced disclosure per the terms of the NIH Poli</w:t>
      </w:r>
      <w:r w:rsidRPr="00A060F1">
        <w:rPr>
          <w:szCs w:val="24"/>
        </w:rPr>
        <w:t>cy (</w:t>
      </w:r>
      <w:hyperlink r:id="rId26" w:tooltip="Certificates of Confidentiality (CoC) - Human Subjects" w:history="1">
        <w:r w:rsidRPr="00546F8A">
          <w:rPr>
            <w:rStyle w:val="Hyperlink"/>
            <w:sz w:val="24"/>
            <w:szCs w:val="24"/>
          </w:rPr>
          <w:t>https://humansubjects.nih.gov/coc/index</w:t>
        </w:r>
      </w:hyperlink>
      <w:r w:rsidRPr="00A060F1">
        <w:rPr>
          <w:szCs w:val="24"/>
        </w:rPr>
        <w:t>). As set forth in </w:t>
      </w:r>
      <w:hyperlink r:id="rId27" w:tooltip="45 CFR Part 75.303(a)" w:history="1">
        <w:r w:rsidRPr="00546F8A">
          <w:rPr>
            <w:rStyle w:val="Hyperlink"/>
            <w:iCs/>
            <w:sz w:val="24"/>
            <w:szCs w:val="24"/>
          </w:rPr>
          <w:t>45 CFR Part 75.303(a)</w:t>
        </w:r>
      </w:hyperlink>
      <w:r w:rsidRPr="00A060F1">
        <w:rPr>
          <w:szCs w:val="24"/>
        </w:rPr>
        <w:t> and </w:t>
      </w:r>
      <w:hyperlink r:id="rId28" w:tooltip="NIHGPS Chapter 8.3" w:history="1">
        <w:r w:rsidRPr="00546F8A">
          <w:rPr>
            <w:rStyle w:val="Hyperlink"/>
            <w:iCs/>
            <w:sz w:val="24"/>
            <w:szCs w:val="24"/>
          </w:rPr>
          <w:t>NIHGPS Chapter 8.3</w:t>
        </w:r>
      </w:hyperlink>
      <w:r>
        <w:t xml:space="preserve">,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w:t>
      </w:r>
      <w:r>
        <w:lastRenderedPageBreak/>
        <w:t>of the protections and the limits to protections provided by a Certificate issued by this Policy.</w:t>
      </w:r>
    </w:p>
    <w:p w14:paraId="0DF8838E" w14:textId="77777777" w:rsidR="00047A47" w:rsidRPr="00CD2137" w:rsidRDefault="00F312CE" w:rsidP="00047A47">
      <w:pPr>
        <w:pStyle w:val="CROMSText"/>
        <w:rPr>
          <w:u w:val="single"/>
        </w:rPr>
      </w:pPr>
      <w:r>
        <w:rPr>
          <w:u w:val="single"/>
        </w:rPr>
        <w:t>Confidentiality of D</w:t>
      </w:r>
      <w:r w:rsidR="00047A47">
        <w:rPr>
          <w:u w:val="single"/>
        </w:rPr>
        <w:t xml:space="preserve">ata </w:t>
      </w:r>
      <w:r w:rsidR="00047A47" w:rsidRPr="00CD2137">
        <w:rPr>
          <w:u w:val="single"/>
        </w:rPr>
        <w:t xml:space="preserve">Sharing </w:t>
      </w:r>
    </w:p>
    <w:p w14:paraId="11DB8E2B" w14:textId="2207AC64" w:rsidR="00047A47" w:rsidRPr="00CD2137" w:rsidRDefault="00047A47" w:rsidP="00047A47">
      <w:pPr>
        <w:pStyle w:val="CROMSText"/>
      </w:pPr>
      <w:r w:rsidRPr="00805F7D">
        <w:t>As described in section 1</w:t>
      </w:r>
      <w:r>
        <w:t xml:space="preserve">6, </w:t>
      </w:r>
      <w:r w:rsidRPr="00805F7D">
        <w:t xml:space="preserve">it is NIH policy that the results and accomplishments of the activities that it funds should be made available to the public (see </w:t>
      </w:r>
      <w:hyperlink r:id="rId29" w:tooltip="NIH Sharing Policies and Related Guidance on NIH-Funded Research Resources" w:history="1">
        <w:r w:rsidRPr="00FC700C">
          <w:rPr>
            <w:rStyle w:val="Hyperlink"/>
            <w:sz w:val="24"/>
            <w:szCs w:val="24"/>
          </w:rPr>
          <w:t>https://grants.nih.gov/policy/sharing.htm</w:t>
        </w:r>
      </w:hyperlink>
      <w:r w:rsidRPr="00805F7D">
        <w:t>). PIs and funding recipient institutions</w:t>
      </w:r>
      <w:r>
        <w:t xml:space="preserve"> </w:t>
      </w:r>
      <w:r w:rsidRPr="00805F7D">
        <w:t xml:space="preserve">will ensure </w:t>
      </w:r>
      <w:r>
        <w:t xml:space="preserve">that </w:t>
      </w:r>
      <w:r w:rsidRPr="00805F7D">
        <w:t xml:space="preserve">all mechanisms used to share data include proper plans and safeguards </w:t>
      </w:r>
      <w:r>
        <w:t>to protect the rights and privacy of individuals who participate in NIH-sponsored research.</w:t>
      </w:r>
      <w:r w:rsidRPr="00805F7D">
        <w:t xml:space="preserve"> </w:t>
      </w:r>
    </w:p>
    <w:p w14:paraId="31434B5F" w14:textId="77777777" w:rsidR="00A17C2C" w:rsidRDefault="00814AD3" w:rsidP="00A17C2C">
      <w:pPr>
        <w:pStyle w:val="CROMSInstruction"/>
      </w:pPr>
      <w:r w:rsidRPr="00814AD3">
        <w:t>{End sample text}</w:t>
      </w:r>
    </w:p>
    <w:p w14:paraId="7DAF3E92" w14:textId="77777777" w:rsidR="008E6BF6" w:rsidRDefault="008E6BF6" w:rsidP="00814AD3">
      <w:pPr>
        <w:pStyle w:val="Heading2"/>
      </w:pPr>
      <w:bookmarkStart w:id="93" w:name="_Toc19111690"/>
      <w:r>
        <w:t>Future Use of Stored Specimens and Other</w:t>
      </w:r>
      <w:r w:rsidR="00814AD3">
        <w:t xml:space="preserve"> Identifiable Data</w:t>
      </w:r>
      <w:bookmarkEnd w:id="93"/>
    </w:p>
    <w:p w14:paraId="470056AF" w14:textId="77777777" w:rsidR="00411DDF" w:rsidRPr="00411DDF" w:rsidRDefault="00411DDF" w:rsidP="00411DDF">
      <w:pPr>
        <w:pStyle w:val="CROMSText"/>
      </w:pPr>
      <w:r>
        <w:t>&lt;Insert text&gt;</w:t>
      </w:r>
    </w:p>
    <w:p w14:paraId="730A43EC" w14:textId="56D0DB54" w:rsidR="008E6BF6" w:rsidRDefault="00036B97" w:rsidP="00036B97">
      <w:pPr>
        <w:pStyle w:val="CROMSInstruction"/>
      </w:pPr>
      <w:r>
        <w:t>{</w:t>
      </w:r>
      <w:r w:rsidR="008E6BF6">
        <w:t>Refer to Human Subject Regulations Decision Chart 5:</w:t>
      </w:r>
      <w:r w:rsidR="0084256A">
        <w:br/>
      </w:r>
      <w:hyperlink r:id="rId30" w:anchor="c5" w:tooltip="Chart 5: Does Exemption 45 CFR 46.101(b)(4) (for Existing Data, Documents, Records and Specimens) Apply?" w:history="1">
        <w:r w:rsidR="00674B18" w:rsidRPr="001E1142">
          <w:rPr>
            <w:rStyle w:val="Hyperlink"/>
            <w:sz w:val="24"/>
          </w:rPr>
          <w:t>https://www.hhs.gov/ohrp/regulations-and-policy/decision-charts/index.html#c5</w:t>
        </w:r>
      </w:hyperlink>
      <w:r w:rsidR="008E6BF6">
        <w:t xml:space="preserve">. </w:t>
      </w:r>
    </w:p>
    <w:p w14:paraId="6BDCB875" w14:textId="2DD83C0C" w:rsidR="00C80811" w:rsidRDefault="008E6BF6" w:rsidP="00036B97">
      <w:pPr>
        <w:pStyle w:val="CROMSInstruction"/>
      </w:pPr>
      <w:r>
        <w:t xml:space="preserve">If residual specimens or other identifiable data will be maintained after the study is complete, include the provisions for consent and the options that are available for the </w:t>
      </w:r>
      <w:r w:rsidR="001A3FA2">
        <w:t xml:space="preserve">participant </w:t>
      </w:r>
      <w:r>
        <w:t>to agree to the future use of his/her specimens</w:t>
      </w:r>
      <w:r w:rsidR="00047A47">
        <w:t xml:space="preserve"> and/or other identifiable data (e.g.,</w:t>
      </w:r>
      <w:r>
        <w:t xml:space="preserve"> images, audio or video recordings</w:t>
      </w:r>
      <w:r w:rsidR="00047A47">
        <w:t>)</w:t>
      </w:r>
      <w:r>
        <w:t>.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w:t>
      </w:r>
      <w:r w:rsidR="001C7092">
        <w:t>r</w:t>
      </w:r>
      <w:r>
        <w:t xml:space="preserve">ipts). Include a statement that </w:t>
      </w:r>
      <w:r w:rsidR="00674B18">
        <w:t xml:space="preserve">genomic </w:t>
      </w:r>
      <w:r>
        <w:t>testing will or will not be performed.</w:t>
      </w:r>
      <w:r w:rsidR="00036B97">
        <w:t>}</w:t>
      </w:r>
    </w:p>
    <w:p w14:paraId="0D9D46EF" w14:textId="77777777" w:rsidR="00C80811" w:rsidRDefault="00C80811" w:rsidP="00C80811">
      <w:pPr>
        <w:pStyle w:val="CROMSText"/>
      </w:pPr>
    </w:p>
    <w:p w14:paraId="65B6FDFD" w14:textId="77777777" w:rsidR="00C80811" w:rsidRDefault="00C80811" w:rsidP="00C80811">
      <w:pPr>
        <w:pStyle w:val="CROMSText"/>
      </w:pPr>
    </w:p>
    <w:p w14:paraId="383AB178" w14:textId="77777777" w:rsidR="00C80811" w:rsidRDefault="00D73DC0" w:rsidP="0020420C">
      <w:pPr>
        <w:pStyle w:val="Heading1"/>
      </w:pPr>
      <w:bookmarkStart w:id="94" w:name="_Toc19111691"/>
      <w:r>
        <w:lastRenderedPageBreak/>
        <w:t>DATA HANDLING AND RECORD KEEPING</w:t>
      </w:r>
      <w:bookmarkEnd w:id="94"/>
    </w:p>
    <w:p w14:paraId="1403FEBD" w14:textId="77777777" w:rsidR="007B2919" w:rsidRDefault="0040293A" w:rsidP="007B2919">
      <w:pPr>
        <w:pStyle w:val="CROMSInstruction"/>
      </w:pPr>
      <w:r>
        <w:t>{</w:t>
      </w:r>
      <w:r w:rsidR="007B2919">
        <w:t>Include instructions for data handling or record-keeping procedures required for maintaining subject confidentiality, any special data security or data transfer requirements</w:t>
      </w:r>
      <w:r w:rsidR="008A1EC4">
        <w:t>,</w:t>
      </w:r>
      <w:r w:rsidR="00906AF9">
        <w:t xml:space="preserve"> </w:t>
      </w:r>
      <w:r w:rsidR="007B2919">
        <w:t>and record retention.</w:t>
      </w:r>
    </w:p>
    <w:p w14:paraId="7850581F" w14:textId="549922A8" w:rsidR="007B2919" w:rsidRDefault="007B2919" w:rsidP="007B2919">
      <w:pPr>
        <w:pStyle w:val="CROMSInstruction"/>
      </w:pPr>
      <w:r>
        <w:t>Briefly describe steps to be taken to ensure that the data collected are accurate, consistent, complete, reliable</w:t>
      </w:r>
      <w:r w:rsidR="0072225F">
        <w:t>,</w:t>
      </w:r>
      <w:r>
        <w:t xml:space="preserve"> and in accordance with ICH E6. The description should include reference to source documentation, CRFs, instructions for completing forms, data handling procedures, and procedures for data monitoring. Details may be provided in a MOP, a data management plan or other citable reference document.</w:t>
      </w:r>
      <w:r w:rsidR="00E7260E">
        <w:t xml:space="preserve"> Data management tools are available on the NIDCR Toolkit for Clinical Researchers</w:t>
      </w:r>
      <w:r w:rsidR="00E7260E" w:rsidRPr="00BE2936">
        <w:t xml:space="preserve"> </w:t>
      </w:r>
      <w:r w:rsidR="00E7260E">
        <w:t xml:space="preserve">at </w:t>
      </w:r>
      <w:hyperlink r:id="rId31" w:tooltip="NIDCR Toolkit for Clinical Researchers" w:history="1">
        <w:r w:rsidR="00E7260E" w:rsidRPr="00EB0EFB">
          <w:rPr>
            <w:rStyle w:val="Hyperlink"/>
            <w:sz w:val="24"/>
            <w:szCs w:val="24"/>
          </w:rPr>
          <w:t>http://www.nidcr.nih.gov/Research/toolkit/</w:t>
        </w:r>
      </w:hyperlink>
      <w:r w:rsidR="00D1097E">
        <w:t>.</w:t>
      </w:r>
      <w:r>
        <w:t>}</w:t>
      </w:r>
    </w:p>
    <w:p w14:paraId="3D5197B2" w14:textId="77777777" w:rsidR="00A17C2C" w:rsidRDefault="00B31A1D" w:rsidP="00A17C2C">
      <w:pPr>
        <w:pStyle w:val="CROMSInstruction"/>
      </w:pPr>
      <w:r w:rsidRPr="00B31A1D">
        <w:t xml:space="preserve">{Begin </w:t>
      </w:r>
      <w:r w:rsidR="00F26946">
        <w:t xml:space="preserve">sample </w:t>
      </w:r>
      <w:r w:rsidRPr="00B31A1D">
        <w:t>text</w:t>
      </w:r>
      <w:r w:rsidR="00462B0C">
        <w:t>, adapt as needed for the study</w:t>
      </w:r>
      <w:r w:rsidRPr="00B31A1D">
        <w:t>}</w:t>
      </w:r>
      <w:r>
        <w:t xml:space="preserve">  </w:t>
      </w:r>
    </w:p>
    <w:p w14:paraId="7E355A02" w14:textId="3039C678" w:rsidR="00A17C2C" w:rsidRDefault="00B31A1D" w:rsidP="00B31A1D">
      <w:pPr>
        <w:pStyle w:val="CROMSText"/>
      </w:pPr>
      <w:r>
        <w:t xml:space="preserve">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w:t>
      </w:r>
      <w:r w:rsidR="001A3FA2">
        <w:t>participants</w:t>
      </w:r>
      <w:r w:rsidR="00BF3734">
        <w:t>, including accurate case report forms (CRFs)</w:t>
      </w:r>
      <w:r>
        <w:t xml:space="preserve">, and source documentation.  </w:t>
      </w:r>
    </w:p>
    <w:p w14:paraId="5FCAF077" w14:textId="77777777" w:rsidR="00A17C2C" w:rsidRDefault="00B31A1D" w:rsidP="00A17C2C">
      <w:pPr>
        <w:pStyle w:val="CROMSInstruction"/>
      </w:pPr>
      <w:r w:rsidRPr="00B31A1D">
        <w:t xml:space="preserve">{End </w:t>
      </w:r>
      <w:r w:rsidR="00D1097E">
        <w:t xml:space="preserve">sample </w:t>
      </w:r>
      <w:r w:rsidRPr="00B31A1D">
        <w:t>text}</w:t>
      </w:r>
    </w:p>
    <w:p w14:paraId="0777FB3F" w14:textId="77777777" w:rsidR="00B31A1D" w:rsidRDefault="00B31A1D" w:rsidP="00F00C52">
      <w:pPr>
        <w:pStyle w:val="Heading2"/>
      </w:pPr>
      <w:bookmarkStart w:id="95" w:name="_Toc19111692"/>
      <w:r>
        <w:t>Data Management Responsibilities</w:t>
      </w:r>
      <w:bookmarkEnd w:id="95"/>
    </w:p>
    <w:p w14:paraId="727C82E5" w14:textId="77777777" w:rsidR="00B31A1D" w:rsidRDefault="00F00C52" w:rsidP="00F00C52">
      <w:pPr>
        <w:pStyle w:val="CROMSInstruction"/>
      </w:pPr>
      <w:r>
        <w:t>{</w:t>
      </w:r>
      <w:r w:rsidR="00B31A1D">
        <w:t xml:space="preserve">Include a general description </w:t>
      </w:r>
      <w:r w:rsidR="008A1EC4">
        <w:t>(</w:t>
      </w:r>
      <w:r w:rsidR="00B31A1D">
        <w:t>as in the sample text below</w:t>
      </w:r>
      <w:r w:rsidR="008A1EC4">
        <w:t>)</w:t>
      </w:r>
      <w:r w:rsidR="00B31A1D">
        <w:t xml:space="preserve"> and add study-specific details and information about the role of a data coordinating center, if applicable.</w:t>
      </w:r>
      <w:r>
        <w:t>}</w:t>
      </w:r>
    </w:p>
    <w:p w14:paraId="2DB67331" w14:textId="77777777" w:rsidR="00A17C2C" w:rsidRDefault="00F00C52" w:rsidP="00A17C2C">
      <w:pPr>
        <w:pStyle w:val="CROMSInstruction"/>
      </w:pPr>
      <w:r w:rsidRPr="00F00C52">
        <w:t>{Begin sample text</w:t>
      </w:r>
      <w:r w:rsidR="008A1EC4">
        <w:t>, adapt as needed for the study</w:t>
      </w:r>
      <w:r w:rsidRPr="00F00C52">
        <w:t>}</w:t>
      </w:r>
      <w:r>
        <w:t xml:space="preserve">  </w:t>
      </w:r>
    </w:p>
    <w:p w14:paraId="4B6DFD23" w14:textId="30430E6E" w:rsidR="00A17C2C" w:rsidRDefault="00B31A1D" w:rsidP="00B31A1D">
      <w:pPr>
        <w:pStyle w:val="CROMSText"/>
      </w:pPr>
      <w:r>
        <w:t xml:space="preserve">Data collection and accurate documentation are the responsibility of the study staff under the supervision of the </w:t>
      </w:r>
      <w:r w:rsidR="00674B18">
        <w:t>Principal I</w:t>
      </w:r>
      <w:r>
        <w:t xml:space="preserve">nvestigator. All source documents and laboratory reports must be reviewed by the study team and data entry staff, who will ensure that they are accurate and complete. Unanticipated problems must be reviewed by the </w:t>
      </w:r>
      <w:r w:rsidR="00674B18">
        <w:t>Principal I</w:t>
      </w:r>
      <w:r>
        <w:t>nvestigator or designee.</w:t>
      </w:r>
      <w:r w:rsidR="00F00C52">
        <w:t xml:space="preserve">  </w:t>
      </w:r>
    </w:p>
    <w:p w14:paraId="5594F57D" w14:textId="77777777" w:rsidR="00A17C2C" w:rsidRDefault="00F00C52" w:rsidP="00A17C2C">
      <w:pPr>
        <w:pStyle w:val="CROMSInstruction"/>
      </w:pPr>
      <w:r w:rsidRPr="00F00C52">
        <w:t>{End sample text}</w:t>
      </w:r>
      <w:r>
        <w:t xml:space="preserve"> </w:t>
      </w:r>
    </w:p>
    <w:p w14:paraId="4E9AAB14" w14:textId="77777777" w:rsidR="00B31A1D" w:rsidRDefault="00B31A1D" w:rsidP="00B85B9E">
      <w:pPr>
        <w:pStyle w:val="Heading2"/>
      </w:pPr>
      <w:bookmarkStart w:id="96" w:name="_Toc19111693"/>
      <w:r>
        <w:t>Data Capture Methods</w:t>
      </w:r>
      <w:bookmarkEnd w:id="96"/>
    </w:p>
    <w:p w14:paraId="1EA202F9" w14:textId="77777777" w:rsidR="00411DDF" w:rsidRPr="00411DDF" w:rsidRDefault="00411DDF" w:rsidP="00411DDF">
      <w:pPr>
        <w:pStyle w:val="CROMSText"/>
      </w:pPr>
      <w:r>
        <w:t>&lt;Insert text&gt;</w:t>
      </w:r>
    </w:p>
    <w:p w14:paraId="4858C2BA" w14:textId="77777777" w:rsidR="00B31A1D" w:rsidRDefault="00B85B9E" w:rsidP="00B85B9E">
      <w:pPr>
        <w:pStyle w:val="CROMSInstruction"/>
      </w:pPr>
      <w:r>
        <w:t>{</w:t>
      </w:r>
      <w:r w:rsidR="00B31A1D">
        <w:t>Provide details regarding the type</w:t>
      </w:r>
      <w:r w:rsidR="0094238B">
        <w:t>(s)</w:t>
      </w:r>
      <w:r w:rsidR="00B31A1D">
        <w:t xml:space="preserve"> of data capture that will be used for the study.  Specify whether it will be paper or electronic, distributed or central, batched or ongoing processing, and specify any related requirements (e.g., password protection and data quality checks for an electronic data system). </w:t>
      </w:r>
      <w:r w:rsidR="0094238B">
        <w:t xml:space="preserve">If multiple types of data capture will be used, specify the type of data capture that will be used for each type of data. </w:t>
      </w:r>
      <w:r w:rsidR="00B31A1D">
        <w:t xml:space="preserve">Indicate expectations for time for submission of </w:t>
      </w:r>
      <w:r w:rsidR="00BF3734">
        <w:t>CRFs</w:t>
      </w:r>
      <w:r w:rsidR="00B31A1D">
        <w:t xml:space="preserve"> to a data coordinating center, if applicable.</w:t>
      </w:r>
      <w:r>
        <w:t>}</w:t>
      </w:r>
    </w:p>
    <w:p w14:paraId="2AC85F70" w14:textId="77777777" w:rsidR="00B31A1D" w:rsidRDefault="00C049AA" w:rsidP="00B85B9E">
      <w:pPr>
        <w:pStyle w:val="Heading2"/>
      </w:pPr>
      <w:bookmarkStart w:id="97" w:name="_Toc19111694"/>
      <w:r>
        <w:lastRenderedPageBreak/>
        <w:t>Schedule and Content</w:t>
      </w:r>
      <w:r w:rsidR="00B31A1D">
        <w:t xml:space="preserve"> of Reports</w:t>
      </w:r>
      <w:bookmarkEnd w:id="97"/>
    </w:p>
    <w:p w14:paraId="64020947" w14:textId="77777777" w:rsidR="00411DDF" w:rsidRPr="00411DDF" w:rsidRDefault="00411DDF" w:rsidP="00411DDF">
      <w:pPr>
        <w:pStyle w:val="CROMSText"/>
      </w:pPr>
      <w:r>
        <w:t>&lt;Insert text&gt;</w:t>
      </w:r>
    </w:p>
    <w:p w14:paraId="3D2ACE79" w14:textId="77777777" w:rsidR="00B31A1D" w:rsidRDefault="00F30201" w:rsidP="00F30201">
      <w:pPr>
        <w:pStyle w:val="CROMSInstruction"/>
      </w:pPr>
      <w:r>
        <w:t>{</w:t>
      </w:r>
      <w:r w:rsidR="00B31A1D">
        <w:t>Indicate, as applicable, the schedule</w:t>
      </w:r>
      <w:r w:rsidR="00C71563">
        <w:t xml:space="preserve"> and content</w:t>
      </w:r>
      <w:r w:rsidR="007F6CB0">
        <w:t xml:space="preserve"> for data review and reports.</w:t>
      </w:r>
      <w:r w:rsidR="00C71563">
        <w:t xml:space="preserve">  Examples include</w:t>
      </w:r>
      <w:r w:rsidR="00B31A1D">
        <w:t xml:space="preserve"> reports to monitor enrollment</w:t>
      </w:r>
      <w:r w:rsidR="00C71563">
        <w:t>,</w:t>
      </w:r>
      <w:r w:rsidR="00B31A1D">
        <w:t xml:space="preserve"> </w:t>
      </w:r>
      <w:r w:rsidR="00C049AA">
        <w:t>reports to study oversight committee, reports of study conduct, and reports for interim data analysis and study progress</w:t>
      </w:r>
      <w:r w:rsidR="00B31A1D">
        <w:t>.  Identify plans for data analysis and interim and final study reports, steps for locking the database prior to analysis, and precautions related to masked data. Indicate whether and when coding is to occur.</w:t>
      </w:r>
      <w:r>
        <w:t>}</w:t>
      </w:r>
    </w:p>
    <w:p w14:paraId="2E3FBE17" w14:textId="77777777" w:rsidR="00B31A1D" w:rsidRDefault="00B31A1D" w:rsidP="00F30201">
      <w:pPr>
        <w:pStyle w:val="Heading2"/>
      </w:pPr>
      <w:bookmarkStart w:id="98" w:name="_Toc19111695"/>
      <w:r>
        <w:t>Study Records Retention</w:t>
      </w:r>
      <w:bookmarkEnd w:id="98"/>
    </w:p>
    <w:p w14:paraId="5E6C52CB" w14:textId="77777777" w:rsidR="00411DDF" w:rsidRPr="00411DDF" w:rsidRDefault="00411DDF" w:rsidP="00411DDF">
      <w:pPr>
        <w:pStyle w:val="CROMSText"/>
      </w:pPr>
      <w:r>
        <w:t>&lt;Insert text&gt;</w:t>
      </w:r>
    </w:p>
    <w:p w14:paraId="7CB118CC" w14:textId="59980EBE" w:rsidR="00B31A1D" w:rsidRDefault="00F30201" w:rsidP="00F30201">
      <w:pPr>
        <w:pStyle w:val="CROMSInstruction"/>
      </w:pPr>
      <w:r>
        <w:t>{</w:t>
      </w:r>
      <w:r w:rsidR="00B31A1D">
        <w:t xml:space="preserve">Specify the length of time for the investigator to maintain all records pertaining to this study. </w:t>
      </w:r>
      <w:r w:rsidR="00583D9E">
        <w:t xml:space="preserve">Consideration should be given to </w:t>
      </w:r>
      <w:r w:rsidR="003B145F">
        <w:t xml:space="preserve">institutional requirements. </w:t>
      </w:r>
      <w:r w:rsidR="00583D9E">
        <w:t>NIH grant</w:t>
      </w:r>
      <w:r w:rsidR="003B145F">
        <w:t>,</w:t>
      </w:r>
      <w:r w:rsidR="00583D9E">
        <w:t xml:space="preserve"> ICH guidance, federal and state and local regulations</w:t>
      </w:r>
      <w:r w:rsidR="003B145F">
        <w:t xml:space="preserve"> should also be </w:t>
      </w:r>
      <w:proofErr w:type="gramStart"/>
      <w:r w:rsidR="003B145F">
        <w:t>taken into account</w:t>
      </w:r>
      <w:proofErr w:type="gramEnd"/>
      <w:r w:rsidR="003B145F">
        <w:t>.</w:t>
      </w:r>
      <w:r>
        <w:t>}</w:t>
      </w:r>
    </w:p>
    <w:p w14:paraId="31114F42" w14:textId="77777777" w:rsidR="00A17C2C" w:rsidRDefault="00F30201" w:rsidP="00A17C2C">
      <w:pPr>
        <w:pStyle w:val="CROMSInstruction"/>
      </w:pPr>
      <w:r w:rsidRPr="00F30201">
        <w:t>{Begin sample text</w:t>
      </w:r>
      <w:r w:rsidR="008A1EC4">
        <w:t>, adapt as needed for the study</w:t>
      </w:r>
      <w:r w:rsidRPr="00F30201">
        <w:t>}</w:t>
      </w:r>
      <w:r>
        <w:t xml:space="preserve">  </w:t>
      </w:r>
    </w:p>
    <w:p w14:paraId="001A6847" w14:textId="77777777" w:rsidR="00A17C2C" w:rsidRDefault="00B31A1D" w:rsidP="00B31A1D">
      <w:pPr>
        <w:pStyle w:val="CROMSText"/>
      </w:pPr>
      <w:r>
        <w:t xml:space="preserve">Study records will be maintained for at least three years from the date that the </w:t>
      </w:r>
      <w:r w:rsidR="00EB0999">
        <w:t xml:space="preserve">grant </w:t>
      </w:r>
      <w:r w:rsidR="009D0B0D">
        <w:t xml:space="preserve">federal </w:t>
      </w:r>
      <w:r>
        <w:t xml:space="preserve">financial report </w:t>
      </w:r>
      <w:r w:rsidR="009D0B0D">
        <w:t xml:space="preserve">(FFR) </w:t>
      </w:r>
      <w:r>
        <w:t xml:space="preserve">is submitted to the NIH.  </w:t>
      </w:r>
    </w:p>
    <w:p w14:paraId="101F2258" w14:textId="77777777" w:rsidR="00B31A1D" w:rsidRDefault="00F30201" w:rsidP="00A17C2C">
      <w:pPr>
        <w:pStyle w:val="CROMSInstruction"/>
      </w:pPr>
      <w:r w:rsidRPr="00F30201">
        <w:t>{End sample text}</w:t>
      </w:r>
      <w:r>
        <w:t xml:space="preserve">  </w:t>
      </w:r>
    </w:p>
    <w:p w14:paraId="15754671" w14:textId="77777777" w:rsidR="00B31A1D" w:rsidRDefault="00B31A1D" w:rsidP="008D5532">
      <w:pPr>
        <w:pStyle w:val="Heading2"/>
      </w:pPr>
      <w:bookmarkStart w:id="99" w:name="_Toc19111696"/>
      <w:r>
        <w:t>Protocol Deviations</w:t>
      </w:r>
      <w:bookmarkEnd w:id="99"/>
    </w:p>
    <w:p w14:paraId="4F1C0EEF" w14:textId="77777777" w:rsidR="00411DDF" w:rsidRPr="00411DDF" w:rsidRDefault="00411DDF" w:rsidP="00411DDF">
      <w:pPr>
        <w:pStyle w:val="CROMSText"/>
      </w:pPr>
      <w:r>
        <w:t>&lt;Insert text&gt;</w:t>
      </w:r>
    </w:p>
    <w:p w14:paraId="31099477" w14:textId="397A675D" w:rsidR="00D771A0" w:rsidRDefault="0020740F" w:rsidP="00A17C2C">
      <w:pPr>
        <w:pStyle w:val="CROMSInstruction"/>
      </w:pPr>
      <w:r>
        <w:t>{</w:t>
      </w:r>
      <w:r w:rsidR="001F3964">
        <w:t xml:space="preserve">Departures from the study procedures described in the IRB-approved protocol occur in many studies. </w:t>
      </w:r>
      <w:r w:rsidR="00D771A0">
        <w:t>Some p</w:t>
      </w:r>
      <w:r w:rsidR="001F3964">
        <w:t xml:space="preserve">rotocol deviations may be intentional to protect participant safety, while </w:t>
      </w:r>
      <w:r w:rsidR="001F3964" w:rsidRPr="00E72547">
        <w:t>others are only discovered to have occurred after the fact</w:t>
      </w:r>
      <w:r w:rsidR="001F3964">
        <w:t>. Examples of deviations include a</w:t>
      </w:r>
      <w:r w:rsidR="00E200F8">
        <w:t xml:space="preserve"> missed or</w:t>
      </w:r>
      <w:r w:rsidR="001F3964">
        <w:t xml:space="preserve"> out-of-window visit</w:t>
      </w:r>
      <w:r w:rsidR="00E200F8">
        <w:t xml:space="preserve"> (such as due to external/environmental factors)</w:t>
      </w:r>
      <w:r w:rsidR="001F3964">
        <w:t>, incomplete procedure/assessment at a visit, or a change in a procedure made to protect participant safety. All protocol deviations should be tracked for safety, scientific, and operational reasons.</w:t>
      </w:r>
      <w:r w:rsidR="00E200F8">
        <w:t xml:space="preserve"> IRBs vary in their reporting requirements for protocol deviations.</w:t>
      </w:r>
      <w:r>
        <w:t>}</w:t>
      </w:r>
    </w:p>
    <w:p w14:paraId="5BD315E6" w14:textId="527D6E9E" w:rsidR="00A17C2C" w:rsidRDefault="008D5532" w:rsidP="00A17C2C">
      <w:pPr>
        <w:pStyle w:val="CROMSInstruction"/>
      </w:pPr>
      <w:r w:rsidRPr="008D5532">
        <w:t xml:space="preserve">{Begin </w:t>
      </w:r>
      <w:r w:rsidR="00F26946">
        <w:t>sample</w:t>
      </w:r>
      <w:r w:rsidR="00F26946" w:rsidRPr="008D5532">
        <w:t xml:space="preserve"> </w:t>
      </w:r>
      <w:r w:rsidRPr="008D5532">
        <w:t>text</w:t>
      </w:r>
      <w:r w:rsidR="008A1EC4">
        <w:t>, adapt as needed for the study</w:t>
      </w:r>
      <w:r w:rsidRPr="008D5532">
        <w:t>}</w:t>
      </w:r>
      <w:r>
        <w:t xml:space="preserve">  </w:t>
      </w:r>
    </w:p>
    <w:p w14:paraId="54944641" w14:textId="77777777" w:rsidR="00D771A0" w:rsidRPr="00FC700C" w:rsidRDefault="00D771A0" w:rsidP="00D771A0">
      <w:pPr>
        <w:pStyle w:val="CommentText"/>
        <w:rPr>
          <w:rFonts w:eastAsia="Calibri"/>
          <w:sz w:val="24"/>
          <w:szCs w:val="22"/>
        </w:rPr>
      </w:pPr>
      <w:r w:rsidRPr="00FC700C">
        <w:rPr>
          <w:rFonts w:eastAsia="Calibri"/>
          <w:sz w:val="24"/>
          <w:szCs w:val="22"/>
        </w:rPr>
        <w:t>A protocol deviation is any change, divergence, or departure from the study procedures described in the IRB-approved clinical study protocol. The deviation may be on the part of the participant, the investigator, or study staff.</w:t>
      </w:r>
    </w:p>
    <w:p w14:paraId="575817F5" w14:textId="77777777" w:rsidR="00D771A0" w:rsidRPr="00FC700C" w:rsidRDefault="00D771A0">
      <w:pPr>
        <w:pStyle w:val="CommentText"/>
        <w:rPr>
          <w:rFonts w:eastAsia="Calibri"/>
          <w:sz w:val="24"/>
          <w:szCs w:val="22"/>
        </w:rPr>
      </w:pPr>
    </w:p>
    <w:p w14:paraId="699C04DE" w14:textId="77777777" w:rsidR="00D771A0" w:rsidRPr="00FC700C" w:rsidRDefault="00D771A0">
      <w:pPr>
        <w:pStyle w:val="CommentText"/>
        <w:rPr>
          <w:rFonts w:eastAsia="Calibri"/>
          <w:sz w:val="24"/>
          <w:szCs w:val="22"/>
        </w:rPr>
      </w:pPr>
      <w:r w:rsidRPr="00FC700C">
        <w:rPr>
          <w:rFonts w:eastAsia="Calibri"/>
          <w:sz w:val="24"/>
          <w:szCs w:val="22"/>
        </w:rPr>
        <w:t xml:space="preserve">Consistent with the investigator obligations in the ICH E6 Guideline for Good Clinical Practice, the Principal Investigator will document in study source documents and explain any deviation from the IRB-approved protocol. The PI will report to the IRB any deviations or changes made to eliminate immediate hazards to participants and any changes that increase risk to participants and/or significantly affect the conduct of the study. </w:t>
      </w:r>
    </w:p>
    <w:p w14:paraId="2173A3F3" w14:textId="77777777" w:rsidR="00D771A0" w:rsidRPr="00FC700C" w:rsidRDefault="00D771A0">
      <w:pPr>
        <w:pStyle w:val="CommentText"/>
        <w:rPr>
          <w:rFonts w:eastAsia="Calibri"/>
          <w:sz w:val="24"/>
          <w:szCs w:val="22"/>
        </w:rPr>
      </w:pPr>
    </w:p>
    <w:p w14:paraId="6C6558F2" w14:textId="08D3E554" w:rsidR="00D771A0" w:rsidRPr="00FC700C" w:rsidRDefault="00D771A0">
      <w:pPr>
        <w:pStyle w:val="CommentText"/>
        <w:rPr>
          <w:rFonts w:eastAsia="Calibri"/>
          <w:sz w:val="24"/>
          <w:szCs w:val="22"/>
        </w:rPr>
      </w:pPr>
      <w:r w:rsidRPr="00FC700C">
        <w:rPr>
          <w:rFonts w:eastAsia="Calibri"/>
          <w:sz w:val="24"/>
          <w:szCs w:val="22"/>
        </w:rPr>
        <w:t>&lt;Insert additional IRB requirements and timelines for reporting protocol deviation</w:t>
      </w:r>
      <w:r>
        <w:rPr>
          <w:rFonts w:eastAsia="Calibri"/>
          <w:sz w:val="24"/>
          <w:szCs w:val="22"/>
        </w:rPr>
        <w:t>s.</w:t>
      </w:r>
      <w:r w:rsidRPr="00FC700C">
        <w:rPr>
          <w:rFonts w:eastAsia="Calibri"/>
          <w:sz w:val="24"/>
          <w:szCs w:val="22"/>
        </w:rPr>
        <w:t>&gt;</w:t>
      </w:r>
    </w:p>
    <w:p w14:paraId="07123A8C" w14:textId="77777777" w:rsidR="00D771A0" w:rsidRPr="00FC700C" w:rsidRDefault="00D771A0">
      <w:pPr>
        <w:pStyle w:val="CommentText"/>
        <w:rPr>
          <w:rFonts w:eastAsia="Calibri"/>
          <w:sz w:val="24"/>
          <w:szCs w:val="22"/>
        </w:rPr>
      </w:pPr>
    </w:p>
    <w:p w14:paraId="615CBF6F" w14:textId="3380CC76" w:rsidR="00D771A0" w:rsidRPr="00FC700C" w:rsidRDefault="00D771A0">
      <w:pPr>
        <w:pStyle w:val="CommentText"/>
        <w:rPr>
          <w:rFonts w:eastAsia="Calibri"/>
          <w:sz w:val="24"/>
          <w:szCs w:val="22"/>
        </w:rPr>
      </w:pPr>
      <w:r w:rsidRPr="00FC700C">
        <w:rPr>
          <w:rFonts w:eastAsia="Calibri"/>
          <w:sz w:val="24"/>
          <w:szCs w:val="22"/>
        </w:rPr>
        <w:t>&lt;Based on consultation with the NIDCR Program Official</w:t>
      </w:r>
      <w:r w:rsidR="00FB3027">
        <w:rPr>
          <w:rFonts w:eastAsia="Calibri"/>
          <w:sz w:val="24"/>
          <w:szCs w:val="22"/>
        </w:rPr>
        <w:t xml:space="preserve">, NIDCR Project Scientist (if applicable), </w:t>
      </w:r>
      <w:r w:rsidRPr="00FC700C">
        <w:rPr>
          <w:rFonts w:eastAsia="Calibri"/>
          <w:sz w:val="24"/>
          <w:szCs w:val="22"/>
        </w:rPr>
        <w:t>and/or Medical Monitor, describe reporting to NIDCR and/or an NIDCR oversight entity.&gt;</w:t>
      </w:r>
    </w:p>
    <w:p w14:paraId="3E28F677" w14:textId="77777777" w:rsidR="00D771A0" w:rsidRDefault="00D771A0" w:rsidP="00D771A0">
      <w:pPr>
        <w:pStyle w:val="CommentText"/>
      </w:pPr>
    </w:p>
    <w:p w14:paraId="2EB22E84" w14:textId="14BA8498" w:rsidR="00D771A0" w:rsidRDefault="00D771A0" w:rsidP="00D771A0">
      <w:pPr>
        <w:pStyle w:val="CROMSText"/>
      </w:pPr>
      <w:r>
        <w:t>Protocol deviations will be assessed for their impact on safety, study operations, and data integrity. Appropriate corrective and preventive actions will be implemented if warranted.</w:t>
      </w:r>
    </w:p>
    <w:p w14:paraId="22F4BCB2" w14:textId="77777777" w:rsidR="00B31A1D" w:rsidRPr="00B31A1D" w:rsidRDefault="00632FE8" w:rsidP="00A17C2C">
      <w:pPr>
        <w:pStyle w:val="CROMSInstruction"/>
      </w:pPr>
      <w:r w:rsidRPr="008D5532">
        <w:t xml:space="preserve">{End </w:t>
      </w:r>
      <w:r w:rsidR="00DA4131">
        <w:t xml:space="preserve">sample </w:t>
      </w:r>
      <w:r w:rsidRPr="008D5532">
        <w:t>text}</w:t>
      </w:r>
      <w:r>
        <w:t xml:space="preserve">  </w:t>
      </w:r>
    </w:p>
    <w:p w14:paraId="21F7CE62" w14:textId="77777777" w:rsidR="0023299A" w:rsidRDefault="00D73DC0" w:rsidP="0020420C">
      <w:pPr>
        <w:pStyle w:val="Heading1"/>
      </w:pPr>
      <w:bookmarkStart w:id="100" w:name="_Toc19111697"/>
      <w:r>
        <w:lastRenderedPageBreak/>
        <w:t>PUBLICATION</w:t>
      </w:r>
      <w:r w:rsidR="002C26B4">
        <w:t>/DATA SHARING</w:t>
      </w:r>
      <w:r w:rsidR="0023299A">
        <w:t xml:space="preserve"> </w:t>
      </w:r>
      <w:r>
        <w:t>POLICY</w:t>
      </w:r>
      <w:bookmarkEnd w:id="100"/>
    </w:p>
    <w:p w14:paraId="59F0512C" w14:textId="77777777" w:rsidR="00437661" w:rsidRDefault="00102FF0" w:rsidP="00A17C2C">
      <w:pPr>
        <w:pStyle w:val="CROMSInstruction"/>
      </w:pPr>
      <w:r>
        <w:t>{</w:t>
      </w:r>
      <w:r w:rsidR="00437661">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will be described in the study’s MOP, refer to it here. </w:t>
      </w:r>
    </w:p>
    <w:p w14:paraId="7366E4F7" w14:textId="77777777" w:rsidR="00437661" w:rsidRDefault="009B169A" w:rsidP="00A17C2C">
      <w:pPr>
        <w:pStyle w:val="CROMSInstruction"/>
      </w:pPr>
      <w:r>
        <w:t xml:space="preserve">Include the required text </w:t>
      </w:r>
      <w:proofErr w:type="gramStart"/>
      <w:r>
        <w:t>below, and</w:t>
      </w:r>
      <w:proofErr w:type="gramEnd"/>
      <w:r>
        <w:t xml:space="preserve"> provide study-specific policies on publication </w:t>
      </w:r>
      <w:r w:rsidR="002C26B4">
        <w:t xml:space="preserve">and </w:t>
      </w:r>
      <w:r w:rsidR="00437661">
        <w:t>authorship policies, and compliance with applicable federal regulations and NIH Data Sharing Policies.</w:t>
      </w:r>
      <w:r w:rsidR="00356165">
        <w:t>}</w:t>
      </w:r>
      <w:r w:rsidR="00437661">
        <w:t xml:space="preserve"> </w:t>
      </w:r>
    </w:p>
    <w:p w14:paraId="15163294" w14:textId="77777777" w:rsidR="00356165" w:rsidRDefault="00356165" w:rsidP="00A17C2C">
      <w:pPr>
        <w:pStyle w:val="CROMSInstruction"/>
      </w:pPr>
    </w:p>
    <w:p w14:paraId="0F9F1E5A" w14:textId="77777777" w:rsidR="00A17C2C" w:rsidRDefault="00102FF0" w:rsidP="00A17C2C">
      <w:pPr>
        <w:pStyle w:val="CROMSInstruction"/>
      </w:pPr>
      <w:r w:rsidRPr="00102FF0">
        <w:t>{Begin required text}</w:t>
      </w:r>
      <w:r>
        <w:t xml:space="preserve">  </w:t>
      </w:r>
    </w:p>
    <w:p w14:paraId="665C1A37" w14:textId="1332FF8E" w:rsidR="00A17C2C" w:rsidRDefault="009B169A" w:rsidP="009B169A">
      <w:pPr>
        <w:pStyle w:val="CROMSText"/>
      </w:pPr>
      <w:r>
        <w:t xml:space="preserve">This study will comply with </w:t>
      </w:r>
      <w:r w:rsidR="00356165">
        <w:t xml:space="preserve">all applicable NIH Data Sharing Policies. See </w:t>
      </w:r>
      <w:hyperlink r:id="rId32" w:tooltip="NIH Sharing Policies and Related Guidance on NIH-Funded Research Resources" w:history="1">
        <w:r w:rsidR="005A7BD6" w:rsidRPr="005A7BD6">
          <w:rPr>
            <w:rStyle w:val="Hyperlink"/>
            <w:sz w:val="24"/>
          </w:rPr>
          <w:t>https://grants.nih.gov/policy/sharing.htm</w:t>
        </w:r>
      </w:hyperlink>
      <w:r w:rsidR="005A7BD6">
        <w:t xml:space="preserve"> </w:t>
      </w:r>
      <w:r w:rsidR="00356165" w:rsidRPr="00DE1EB4">
        <w:t>for policies and resources.</w:t>
      </w:r>
    </w:p>
    <w:p w14:paraId="7666A0AB" w14:textId="77777777" w:rsidR="00356165" w:rsidRDefault="00356165" w:rsidP="009B169A">
      <w:pPr>
        <w:pStyle w:val="CROMSText"/>
        <w:rPr>
          <w:u w:val="single"/>
        </w:rPr>
      </w:pPr>
      <w:r>
        <w:rPr>
          <w:u w:val="single"/>
        </w:rPr>
        <w:t>NIH Public Access Policy</w:t>
      </w:r>
    </w:p>
    <w:p w14:paraId="5A2EC784" w14:textId="5AA691B4" w:rsidR="00356165" w:rsidRPr="00356165" w:rsidRDefault="00356165" w:rsidP="009B169A">
      <w:pPr>
        <w:pStyle w:val="CROMSText"/>
      </w:pPr>
      <w:r w:rsidRPr="00095CC3">
        <w:t xml:space="preserve">The NIH </w:t>
      </w:r>
      <w:hyperlink r:id="rId33" w:history="1">
        <w:r w:rsidRPr="00095CC3">
          <w:rPr>
            <w:i/>
          </w:rPr>
          <w:t>Public Access Policy</w:t>
        </w:r>
      </w:hyperlink>
      <w:r w:rsidRPr="00095CC3">
        <w:t xml:space="preserve"> requires scientists to submit final peer-reviewed journal manuscripts that arise from NIH funds to </w:t>
      </w:r>
      <w:hyperlink r:id="rId34" w:history="1">
        <w:r w:rsidRPr="00095CC3">
          <w:rPr>
            <w:i/>
          </w:rPr>
          <w:t>PubMed Central</w:t>
        </w:r>
      </w:hyperlink>
      <w:r w:rsidRPr="00095CC3">
        <w:t xml:space="preserve"> immediately upon acceptance for publication. This </w:t>
      </w:r>
      <w:r w:rsidRPr="00E73D5A">
        <w:t>ensures that the public has access to the published results of NIH funded research</w:t>
      </w:r>
      <w:r>
        <w:t>.</w:t>
      </w:r>
      <w:r w:rsidRPr="007B713C" w:rsidDel="00FA7353">
        <w:rPr>
          <w:rFonts w:cs="Arial"/>
          <w:shd w:val="clear" w:color="auto" w:fill="FFFFFF"/>
        </w:rPr>
        <w:t xml:space="preserve"> </w:t>
      </w:r>
    </w:p>
    <w:p w14:paraId="4FA8F57C" w14:textId="77777777" w:rsidR="002C26B4" w:rsidRDefault="00102FF0" w:rsidP="00A17C2C">
      <w:pPr>
        <w:pStyle w:val="CROMSInstruction"/>
      </w:pPr>
      <w:r w:rsidRPr="00AB4C3C">
        <w:t>{End required text}</w:t>
      </w:r>
    </w:p>
    <w:p w14:paraId="1FDE6A6B" w14:textId="77777777" w:rsidR="002C26B4" w:rsidRDefault="002C26B4" w:rsidP="00A17C2C">
      <w:pPr>
        <w:pStyle w:val="CROMSInstruction"/>
      </w:pPr>
    </w:p>
    <w:p w14:paraId="32A55294" w14:textId="5801FA6B" w:rsidR="009B169A" w:rsidRDefault="00102FF0" w:rsidP="00A17C2C">
      <w:pPr>
        <w:pStyle w:val="CROMSInstruction"/>
      </w:pPr>
      <w:r>
        <w:t xml:space="preserve"> </w:t>
      </w:r>
      <w:r w:rsidR="002C26B4" w:rsidRPr="002C26B4">
        <w:t>{Begin sample text</w:t>
      </w:r>
      <w:r w:rsidR="00EC0E03">
        <w:t xml:space="preserve">; include text below </w:t>
      </w:r>
      <w:r w:rsidR="008A1EC4">
        <w:t>if applicable to your study</w:t>
      </w:r>
      <w:r w:rsidR="002C26B4" w:rsidRPr="002C26B4">
        <w:t>}</w:t>
      </w:r>
      <w:r>
        <w:t xml:space="preserve"> </w:t>
      </w:r>
    </w:p>
    <w:p w14:paraId="0B5DCB17" w14:textId="77777777" w:rsidR="008A1EC4" w:rsidRPr="00C65F23" w:rsidRDefault="008A1EC4" w:rsidP="008A1EC4">
      <w:pPr>
        <w:pStyle w:val="CROMSText"/>
        <w:rPr>
          <w:rFonts w:ascii="Calibri" w:hAnsi="Calibri"/>
          <w:color w:val="1F497D"/>
          <w:sz w:val="22"/>
          <w:u w:val="single"/>
        </w:rPr>
      </w:pPr>
      <w:r>
        <w:rPr>
          <w:u w:val="single"/>
        </w:rPr>
        <w:t xml:space="preserve">NIH </w:t>
      </w:r>
      <w:r w:rsidRPr="00C65F23">
        <w:rPr>
          <w:u w:val="single"/>
        </w:rPr>
        <w:t>Genomic Data Sharing</w:t>
      </w:r>
      <w:r>
        <w:rPr>
          <w:u w:val="single"/>
        </w:rPr>
        <w:t xml:space="preserve"> Policy</w:t>
      </w:r>
    </w:p>
    <w:p w14:paraId="2844E43C" w14:textId="6D3C4B8C" w:rsidR="008A1EC4" w:rsidRPr="00C65F23" w:rsidRDefault="008A1EC4" w:rsidP="008A1EC4">
      <w:pPr>
        <w:pStyle w:val="CROMSText"/>
      </w:pPr>
      <w:r>
        <w:t xml:space="preserve">This study is a genomic study and will comply with the NIH Genomic Data Sharing Policy </w:t>
      </w:r>
      <w:r w:rsidR="005A7BD6">
        <w:t>(</w:t>
      </w:r>
      <w:hyperlink r:id="rId35" w:tooltip="NIH Genomic Data Sharing" w:history="1">
        <w:r w:rsidR="005A7BD6" w:rsidRPr="005F7CEC">
          <w:rPr>
            <w:rStyle w:val="Hyperlink"/>
            <w:sz w:val="24"/>
          </w:rPr>
          <w:t>https://osp.od.nih.gov/scientific-sharing/genomic-data-sharing/</w:t>
        </w:r>
      </w:hyperlink>
      <w:r w:rsidR="005A7BD6">
        <w:t xml:space="preserve">) </w:t>
      </w:r>
      <w:r>
        <w:t>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(dbGaP) or another NIH-approved repository will be consistent with the permissions and limitations delineated on the study consent signed by study participants.</w:t>
      </w:r>
    </w:p>
    <w:p w14:paraId="5DC9C003" w14:textId="77777777" w:rsidR="002C26B4" w:rsidRPr="009B169A" w:rsidRDefault="002C26B4" w:rsidP="00A17C2C">
      <w:pPr>
        <w:pStyle w:val="CROMSInstruction"/>
      </w:pPr>
      <w:r w:rsidRPr="002C26B4">
        <w:t>{</w:t>
      </w:r>
      <w:r>
        <w:t xml:space="preserve">End </w:t>
      </w:r>
      <w:r w:rsidRPr="002C26B4">
        <w:t>sample text}</w:t>
      </w:r>
    </w:p>
    <w:p w14:paraId="1FD8295D" w14:textId="77777777" w:rsidR="00241163" w:rsidRDefault="00D73DC0" w:rsidP="0020420C">
      <w:pPr>
        <w:pStyle w:val="Heading1"/>
      </w:pPr>
      <w:bookmarkStart w:id="101" w:name="_Toc19111698"/>
      <w:r>
        <w:lastRenderedPageBreak/>
        <w:t>LITERATURE REFERENCES</w:t>
      </w:r>
      <w:bookmarkEnd w:id="101"/>
    </w:p>
    <w:p w14:paraId="42B78916" w14:textId="77777777" w:rsidR="00411DDF" w:rsidRPr="00411DDF" w:rsidRDefault="00411DDF" w:rsidP="00411DDF">
      <w:pPr>
        <w:pStyle w:val="CROMSText"/>
      </w:pPr>
      <w:r>
        <w:t>&lt;Insert text&gt;</w:t>
      </w:r>
    </w:p>
    <w:p w14:paraId="1612E298" w14:textId="07232777" w:rsidR="00CD5535" w:rsidRPr="00B76BEF" w:rsidRDefault="00CD5535" w:rsidP="00CD5535">
      <w:pPr>
        <w:pStyle w:val="CROMSInstruction"/>
      </w:pPr>
      <w:r w:rsidRPr="00B76BEF">
        <w:t xml:space="preserve">{Include a list of relevant literature references in this section. Use a consistent, standard, modern format, which might be dependent upon the required format for the anticipated journal for publication (e.g., N </w:t>
      </w:r>
      <w:proofErr w:type="spellStart"/>
      <w:r w:rsidRPr="00B76BEF">
        <w:t>Engl</w:t>
      </w:r>
      <w:proofErr w:type="spellEnd"/>
      <w:r w:rsidRPr="00B76BEF">
        <w:t xml:space="preserve"> J Med, JAMA).  The preferred format is ICMJE.}</w:t>
      </w:r>
    </w:p>
    <w:p w14:paraId="6D8B8D46" w14:textId="77777777" w:rsidR="00CD5535" w:rsidRPr="00B76BEF" w:rsidRDefault="00CD5535" w:rsidP="00CD5535">
      <w:pPr>
        <w:pStyle w:val="CROMSInstruction"/>
      </w:pPr>
      <w:r w:rsidRPr="00B76BEF">
        <w:t>{Begin examples}</w:t>
      </w:r>
    </w:p>
    <w:p w14:paraId="1DB7AF24" w14:textId="77777777" w:rsidR="00CD5535" w:rsidRPr="00B76BEF" w:rsidRDefault="00CD5535" w:rsidP="00CD5535">
      <w:pPr>
        <w:pStyle w:val="BodyText"/>
        <w:ind w:left="720"/>
        <w:rPr>
          <w:szCs w:val="24"/>
        </w:rPr>
      </w:pPr>
      <w:r w:rsidRPr="00B76BEF">
        <w:rPr>
          <w:szCs w:val="24"/>
        </w:rPr>
        <w:t>“Journal citation:</w:t>
      </w:r>
      <w:r w:rsidRPr="00B76BEF">
        <w:rPr>
          <w:szCs w:val="24"/>
        </w:rPr>
        <w:br/>
        <w:t xml:space="preserve">Davis JT, Allen HD, Powers JD, Cohen DM. Population requirements for capitation planning in pediatric cardiac surgery. Arch </w:t>
      </w:r>
      <w:proofErr w:type="spellStart"/>
      <w:r w:rsidRPr="00B76BEF">
        <w:rPr>
          <w:szCs w:val="24"/>
        </w:rPr>
        <w:t>Pediatr</w:t>
      </w:r>
      <w:proofErr w:type="spellEnd"/>
      <w:r w:rsidRPr="00B76BEF">
        <w:rPr>
          <w:szCs w:val="24"/>
        </w:rPr>
        <w:t xml:space="preserve"> </w:t>
      </w:r>
      <w:proofErr w:type="spellStart"/>
      <w:r w:rsidRPr="00B76BEF">
        <w:rPr>
          <w:szCs w:val="24"/>
        </w:rPr>
        <w:t>Adolesc</w:t>
      </w:r>
      <w:proofErr w:type="spellEnd"/>
      <w:r w:rsidRPr="00B76BEF">
        <w:rPr>
          <w:szCs w:val="24"/>
        </w:rPr>
        <w:t xml:space="preserve"> Med. 1996;150(1):257-9.</w:t>
      </w:r>
    </w:p>
    <w:p w14:paraId="2AC6C388" w14:textId="77777777" w:rsidR="00CD5535" w:rsidRPr="00B76BEF" w:rsidRDefault="00CD5535" w:rsidP="00CD5535">
      <w:pPr>
        <w:pStyle w:val="BodyText"/>
        <w:ind w:left="720"/>
        <w:rPr>
          <w:szCs w:val="24"/>
        </w:rPr>
      </w:pPr>
      <w:r w:rsidRPr="00B76BEF">
        <w:rPr>
          <w:szCs w:val="24"/>
        </w:rPr>
        <w:t>Whole book citation:</w:t>
      </w:r>
      <w:r w:rsidRPr="00B76BEF">
        <w:rPr>
          <w:szCs w:val="24"/>
        </w:rPr>
        <w:br/>
        <w:t>Sherlock S, Dooley J. Diseases of the liver and biliary system. 9th ed. Oxford (England): Blackwell Scientific Publications; 1993.</w:t>
      </w:r>
    </w:p>
    <w:p w14:paraId="26480EE0" w14:textId="77777777" w:rsidR="00CD5535" w:rsidRPr="00B76BEF" w:rsidRDefault="00CD5535" w:rsidP="00CD5535">
      <w:pPr>
        <w:pStyle w:val="BodyText"/>
        <w:ind w:left="720"/>
        <w:rPr>
          <w:szCs w:val="24"/>
        </w:rPr>
      </w:pPr>
      <w:r w:rsidRPr="00B76BEF">
        <w:rPr>
          <w:szCs w:val="24"/>
        </w:rPr>
        <w:t>Chapter in a book citation:</w:t>
      </w:r>
      <w:r w:rsidRPr="00B76BEF">
        <w:rPr>
          <w:szCs w:val="24"/>
        </w:rPr>
        <w:br/>
        <w:t xml:space="preserve">Cole BR. Cystinosis and cystinuria. In: Jacobson HR, Striker GE, </w:t>
      </w:r>
      <w:proofErr w:type="spellStart"/>
      <w:r w:rsidRPr="00B76BEF">
        <w:rPr>
          <w:szCs w:val="24"/>
        </w:rPr>
        <w:t>Klarh</w:t>
      </w:r>
      <w:proofErr w:type="spellEnd"/>
      <w:r w:rsidRPr="00B76BEF">
        <w:rPr>
          <w:szCs w:val="24"/>
        </w:rPr>
        <w:t xml:space="preserve"> S, editors. The principles and practice of nephrology. Philadelphia (PA): BC Decker Inc.; 1991. p.396-403.</w:t>
      </w:r>
      <w:r>
        <w:rPr>
          <w:szCs w:val="24"/>
        </w:rPr>
        <w:t>”</w:t>
      </w:r>
    </w:p>
    <w:p w14:paraId="356F7261" w14:textId="77777777" w:rsidR="00CD5535" w:rsidRDefault="00CD5535" w:rsidP="00CD5535">
      <w:pPr>
        <w:pStyle w:val="CROMSInstruction"/>
      </w:pPr>
      <w:r>
        <w:t>{End examples}</w:t>
      </w:r>
    </w:p>
    <w:p w14:paraId="0F83C643" w14:textId="77777777" w:rsidR="00CD5535" w:rsidRPr="00C255FF" w:rsidRDefault="00CD5535" w:rsidP="00CD5535">
      <w:pPr>
        <w:pStyle w:val="CROMSInstruction"/>
      </w:pPr>
      <w:r>
        <w:t>{</w:t>
      </w:r>
      <w:r w:rsidRPr="00C255FF">
        <w:t>A full listing of ICMJE style guidelines can be found at:</w:t>
      </w:r>
      <w:r w:rsidRPr="00C255FF">
        <w:br/>
        <w:t xml:space="preserve">International Committee of Medical Journal Editors. Uniform requirements for manuscripts submitted to biomedical journals. JAMA. </w:t>
      </w:r>
      <w:proofErr w:type="gramStart"/>
      <w:r w:rsidRPr="00C255FF">
        <w:t>1997;277:927</w:t>
      </w:r>
      <w:proofErr w:type="gramEnd"/>
      <w:r w:rsidRPr="00C255FF">
        <w:t>-34.</w:t>
      </w:r>
    </w:p>
    <w:p w14:paraId="4D59B5B5" w14:textId="41690D98" w:rsidR="00CD5535" w:rsidRPr="00032F62" w:rsidRDefault="00CD5535" w:rsidP="00CD5535">
      <w:pPr>
        <w:pStyle w:val="CROMSInstruction"/>
      </w:pPr>
      <w:r w:rsidRPr="00C255FF">
        <w:t>You may also refer to:</w:t>
      </w:r>
      <w:r>
        <w:br/>
      </w:r>
      <w:hyperlink r:id="rId36" w:tooltip="Samples of Formatted References for Authors of Journal Articles" w:history="1">
        <w:r w:rsidR="0044120A">
          <w:rPr>
            <w:rStyle w:val="Hyperlink"/>
            <w:sz w:val="24"/>
            <w:szCs w:val="24"/>
          </w:rPr>
          <w:t>http://www.nlm.nih.gov/bsd/uniform_requirements.html</w:t>
        </w:r>
      </w:hyperlink>
      <w:r w:rsidR="0044120A" w:rsidRPr="0044120A">
        <w:rPr>
          <w:rStyle w:val="Hyperlink"/>
          <w:sz w:val="24"/>
          <w:szCs w:val="24"/>
          <w:u w:val="none"/>
        </w:rPr>
        <w:t>.</w:t>
      </w:r>
      <w:r w:rsidRPr="00D1097E">
        <w:rPr>
          <w:rStyle w:val="Hyperlink"/>
          <w:color w:val="1F497D"/>
          <w:sz w:val="24"/>
          <w:szCs w:val="24"/>
          <w:u w:val="none"/>
        </w:rPr>
        <w:t>}</w:t>
      </w:r>
    </w:p>
    <w:p w14:paraId="059CB188" w14:textId="77777777" w:rsidR="00BF3734" w:rsidRDefault="00BF3734">
      <w:pPr>
        <w:spacing w:line="240" w:lineRule="auto"/>
        <w:rPr>
          <w:rFonts w:eastAsia="Calibri"/>
          <w:sz w:val="24"/>
          <w:szCs w:val="22"/>
        </w:rPr>
      </w:pPr>
      <w:r>
        <w:br w:type="page"/>
      </w:r>
    </w:p>
    <w:p w14:paraId="67535A89" w14:textId="77777777" w:rsidR="00BF3734" w:rsidRDefault="00BF3734" w:rsidP="00BF3734">
      <w:pPr>
        <w:pStyle w:val="CROMSFrontMatterHeading1TOC"/>
      </w:pPr>
      <w:bookmarkStart w:id="102" w:name="_Toc19111699"/>
      <w:r>
        <w:lastRenderedPageBreak/>
        <w:t>SUPPLEMENTAL MATERIALS</w:t>
      </w:r>
      <w:bookmarkEnd w:id="102"/>
    </w:p>
    <w:p w14:paraId="03C53974" w14:textId="68CCC85F" w:rsidR="00BF3734" w:rsidRDefault="00437661" w:rsidP="005F7CEC">
      <w:pPr>
        <w:pStyle w:val="CROMSInstruction"/>
      </w:pPr>
      <w:r>
        <w:t>{</w:t>
      </w:r>
      <w:r w:rsidR="00BF3734">
        <w:t>These documents are relevant to the protocol, but they are not considered part of the protocol</w:t>
      </w:r>
      <w:r>
        <w:t xml:space="preserve"> and should not be attached or appended to the protocol</w:t>
      </w:r>
      <w:r w:rsidR="00BF3734">
        <w:t>. They are stored and modified separately. As such, modifications to these documents do not require protocol amendments.</w:t>
      </w:r>
    </w:p>
    <w:p w14:paraId="4039B809" w14:textId="132FC5B2" w:rsidR="00BF3734" w:rsidRDefault="00BF3734" w:rsidP="00BF3734">
      <w:pPr>
        <w:pStyle w:val="CROMSInstruction"/>
      </w:pPr>
      <w:r>
        <w:t>These are examples of documents that you may want to include as Supplemental Materials</w:t>
      </w:r>
      <w:r w:rsidR="00313473">
        <w:t>. If there are no supplemental materials to be referenced, this section should be deleted.</w:t>
      </w:r>
    </w:p>
    <w:p w14:paraId="01560126" w14:textId="77777777" w:rsidR="00BF3734" w:rsidRDefault="00BF3734" w:rsidP="00BF3734">
      <w:pPr>
        <w:pStyle w:val="CROMSInstructionalTextBullets"/>
      </w:pPr>
      <w:r>
        <w:t>Site Roster</w:t>
      </w:r>
    </w:p>
    <w:p w14:paraId="5B76B40B" w14:textId="77777777" w:rsidR="00BF3734" w:rsidRDefault="00BF3734" w:rsidP="00BF3734">
      <w:pPr>
        <w:pStyle w:val="CROMSInstructionalTextBullets"/>
      </w:pPr>
      <w:r>
        <w:t>Manual of Procedures</w:t>
      </w:r>
    </w:p>
    <w:p w14:paraId="73E5EE66" w14:textId="77777777" w:rsidR="00BF3734" w:rsidRDefault="00BF3734" w:rsidP="00BF3734">
      <w:pPr>
        <w:pStyle w:val="CROMSInstructionalTextBullets"/>
      </w:pPr>
      <w:r>
        <w:t>Repository Instructions (if applicable)</w:t>
      </w:r>
    </w:p>
    <w:p w14:paraId="56F7B3A4" w14:textId="77777777" w:rsidR="00BF3734" w:rsidRDefault="00BF3734" w:rsidP="00BF3734">
      <w:pPr>
        <w:pStyle w:val="CROMSInstructionalTextBullets"/>
      </w:pPr>
      <w:r>
        <w:t>Biosafety Precautions (if applicable)</w:t>
      </w:r>
    </w:p>
    <w:p w14:paraId="77B38CB1" w14:textId="77777777" w:rsidR="00BF3734" w:rsidRDefault="00BF3734" w:rsidP="00BF3734">
      <w:pPr>
        <w:pStyle w:val="CROMSInstructionalTextBullets"/>
      </w:pPr>
      <w:r>
        <w:t>Ionizing Radiation safety (if applicable)</w:t>
      </w:r>
    </w:p>
    <w:p w14:paraId="3E2954A4" w14:textId="77777777" w:rsidR="00BF3734" w:rsidRDefault="00BF3734" w:rsidP="00BF3734">
      <w:pPr>
        <w:pStyle w:val="CROMSInstructionalTextBullets"/>
      </w:pPr>
      <w:r>
        <w:t>Lab</w:t>
      </w:r>
      <w:r w:rsidR="007F6CB0">
        <w:t>oratory Handling (if applicable</w:t>
      </w:r>
      <w:r>
        <w:t>)</w:t>
      </w:r>
    </w:p>
    <w:p w14:paraId="52A0F89C" w14:textId="77777777" w:rsidR="00BF3734" w:rsidRDefault="00BF3734" w:rsidP="00BF3734">
      <w:pPr>
        <w:pStyle w:val="CROMSInstructionalTextBullets"/>
      </w:pPr>
      <w:r>
        <w:t>Case report forms</w:t>
      </w:r>
    </w:p>
    <w:p w14:paraId="046E5B22" w14:textId="77777777" w:rsidR="00BF3734" w:rsidRDefault="00BF3734" w:rsidP="00BF3734">
      <w:pPr>
        <w:pStyle w:val="CROMSInstructionalTextBullets"/>
      </w:pPr>
      <w:r>
        <w:t>Quality Management Plan</w:t>
      </w:r>
    </w:p>
    <w:p w14:paraId="18AACE64" w14:textId="77777777" w:rsidR="00BF3734" w:rsidRDefault="00BF3734" w:rsidP="00BF3734">
      <w:pPr>
        <w:pStyle w:val="CROMSInstructionalTextBullets"/>
      </w:pPr>
      <w:r>
        <w:t>Data Management Plan</w:t>
      </w:r>
    </w:p>
    <w:p w14:paraId="6BBC9E27" w14:textId="77777777" w:rsidR="00620ECE" w:rsidRDefault="00BF3734" w:rsidP="00BF3734">
      <w:pPr>
        <w:pStyle w:val="CROMSInstructionalTextBullets"/>
      </w:pPr>
      <w:r>
        <w:t>Clinical Monitoring Plan</w:t>
      </w:r>
    </w:p>
    <w:p w14:paraId="3E0C377A" w14:textId="77777777" w:rsidR="00620ECE" w:rsidRDefault="00620ECE" w:rsidP="00BF3734">
      <w:pPr>
        <w:pStyle w:val="CROMSInstructionalTextBullets"/>
      </w:pPr>
      <w:r>
        <w:t>Statistical Analysis Plan</w:t>
      </w:r>
    </w:p>
    <w:p w14:paraId="5A137A64" w14:textId="306F171D" w:rsidR="00FC74AB" w:rsidRDefault="00620ECE" w:rsidP="004B1665">
      <w:pPr>
        <w:pStyle w:val="CROMSInstructionalTextBullets"/>
      </w:pPr>
      <w:r>
        <w:t>DSMB</w:t>
      </w:r>
      <w:r w:rsidR="0094238B">
        <w:t>, CSOC,</w:t>
      </w:r>
      <w:r>
        <w:t xml:space="preserve"> or Oversight Committee Charter</w:t>
      </w:r>
      <w:r w:rsidR="00BF3734">
        <w:t>}</w:t>
      </w:r>
    </w:p>
    <w:p w14:paraId="384B42D8" w14:textId="77777777" w:rsidR="00FC74AB" w:rsidRDefault="00FC74AB" w:rsidP="00C401DB">
      <w:pPr>
        <w:pStyle w:val="CROMSFrontMatterHeading1TOC"/>
      </w:pPr>
      <w:bookmarkStart w:id="103" w:name="_Toc19111700"/>
      <w:r w:rsidRPr="00FC74AB">
        <w:lastRenderedPageBreak/>
        <w:t>APPENDICES</w:t>
      </w:r>
      <w:bookmarkEnd w:id="103"/>
    </w:p>
    <w:p w14:paraId="3A501D41" w14:textId="71B75E55" w:rsidR="00FC74AB" w:rsidRDefault="00A17C2C" w:rsidP="00A17C2C">
      <w:pPr>
        <w:pStyle w:val="CROMSInstruction"/>
      </w:pPr>
      <w:r>
        <w:t>{</w:t>
      </w:r>
      <w:r w:rsidR="00437661">
        <w:t xml:space="preserve">Documents that are officially affiliated with the protocol and will be submitted to the IRB with the protocol may be attached to the protocol as appendices or submitted to the IRB and to NIDCR as separate files. Changes to these items require IRB approval. </w:t>
      </w:r>
      <w:r w:rsidR="00BF3734">
        <w:t xml:space="preserve">When including items in this section, it is useful to number them (e.g., “Appendix </w:t>
      </w:r>
      <w:r w:rsidR="00FC1CE9">
        <w:t>A</w:t>
      </w:r>
      <w:r w:rsidR="00BF3734">
        <w:t>: Schedule of Events”)</w:t>
      </w:r>
      <w:r w:rsidR="00313473">
        <w:t>.</w:t>
      </w:r>
    </w:p>
    <w:p w14:paraId="2E7F16B7" w14:textId="77777777" w:rsidR="00546F76" w:rsidRDefault="00546F76" w:rsidP="00A17C2C">
      <w:pPr>
        <w:pStyle w:val="CROMSInstruction"/>
      </w:pPr>
      <w:r>
        <w:t>These are examples of</w:t>
      </w:r>
      <w:r w:rsidR="00BF3734">
        <w:t xml:space="preserve"> documents you may want to include as Appendices</w:t>
      </w:r>
      <w:r>
        <w:t>:</w:t>
      </w:r>
    </w:p>
    <w:p w14:paraId="5C9724A0" w14:textId="46B248A4" w:rsidR="00FC74AB" w:rsidRDefault="00FC74AB" w:rsidP="00A17C2C">
      <w:pPr>
        <w:pStyle w:val="CROMSInstructionalTextBullets"/>
      </w:pPr>
      <w:r>
        <w:t>Schedule of Events dia</w:t>
      </w:r>
      <w:r w:rsidR="00367744">
        <w:t>gram or table (must match with S</w:t>
      </w:r>
      <w:r>
        <w:t>ection</w:t>
      </w:r>
      <w:r w:rsidR="00606C8C">
        <w:t xml:space="preserve"> </w:t>
      </w:r>
      <w:r w:rsidR="00606C8C">
        <w:fldChar w:fldCharType="begin"/>
      </w:r>
      <w:r w:rsidR="00606C8C">
        <w:instrText xml:space="preserve"> REF _Ref374951648 \r \h </w:instrText>
      </w:r>
      <w:r w:rsidR="00606C8C">
        <w:fldChar w:fldCharType="separate"/>
      </w:r>
      <w:r w:rsidR="00B04367">
        <w:t>6</w:t>
      </w:r>
      <w:r w:rsidR="00606C8C">
        <w:fldChar w:fldCharType="end"/>
      </w:r>
      <w:r>
        <w:t>)</w:t>
      </w:r>
    </w:p>
    <w:p w14:paraId="2D64E62B" w14:textId="77777777" w:rsidR="00FC74AB" w:rsidRDefault="00BF3734" w:rsidP="00A17C2C">
      <w:pPr>
        <w:pStyle w:val="CROMSInstructionalTextBullets"/>
      </w:pPr>
      <w:r>
        <w:t xml:space="preserve">Key </w:t>
      </w:r>
      <w:r w:rsidR="00FC74AB">
        <w:t xml:space="preserve">Study Questionnaires </w:t>
      </w:r>
      <w:r>
        <w:t xml:space="preserve">(validated and/or are not likely to change </w:t>
      </w:r>
      <w:proofErr w:type="gramStart"/>
      <w:r>
        <w:t>during the course of</w:t>
      </w:r>
      <w:proofErr w:type="gramEnd"/>
      <w:r>
        <w:t xml:space="preserve"> the study)</w:t>
      </w:r>
    </w:p>
    <w:p w14:paraId="12DEC382" w14:textId="77777777" w:rsidR="00FC74AB" w:rsidRDefault="00FC74AB" w:rsidP="00A17C2C">
      <w:pPr>
        <w:pStyle w:val="CROMSInstructionalTextBullets"/>
      </w:pPr>
      <w:r>
        <w:t>Observational Coding Schemes (if applicable)</w:t>
      </w:r>
    </w:p>
    <w:p w14:paraId="06FF1B6F" w14:textId="77777777" w:rsidR="00FC74AB" w:rsidRDefault="00FC74AB" w:rsidP="00A17C2C">
      <w:pPr>
        <w:pStyle w:val="CROMSInstructionalTextBullets"/>
      </w:pPr>
      <w:r>
        <w:t>Consent Form(s)</w:t>
      </w:r>
      <w:r w:rsidR="00313473">
        <w:t xml:space="preserve"> sample/template (if applicable)</w:t>
      </w:r>
    </w:p>
    <w:p w14:paraId="03CC3690" w14:textId="77777777" w:rsidR="00546F76" w:rsidRDefault="00BF3734" w:rsidP="00A17C2C">
      <w:pPr>
        <w:pStyle w:val="CROMSInstruction"/>
      </w:pPr>
      <w:r>
        <w:t>Include a cover page for each listed Appendix. The following page includes an example.}</w:t>
      </w:r>
    </w:p>
    <w:bookmarkEnd w:id="6"/>
    <w:bookmarkEnd w:id="7"/>
    <w:p w14:paraId="4C55DF7E" w14:textId="77777777" w:rsidR="00BF3734" w:rsidRDefault="00BF3734">
      <w:pPr>
        <w:spacing w:line="240" w:lineRule="auto"/>
        <w:rPr>
          <w:sz w:val="24"/>
        </w:rPr>
      </w:pPr>
      <w:r>
        <w:br w:type="page"/>
      </w:r>
    </w:p>
    <w:p w14:paraId="156BD2EC" w14:textId="77777777" w:rsidR="008B26BF" w:rsidRDefault="00BF3734" w:rsidP="00211B1F">
      <w:pPr>
        <w:pStyle w:val="CROMSFrontMatterHeading1TOC"/>
        <w:spacing w:line="274" w:lineRule="auto"/>
      </w:pPr>
      <w:bookmarkStart w:id="104" w:name="_Toc19111701"/>
      <w:r>
        <w:lastRenderedPageBreak/>
        <w:t xml:space="preserve">APPENDIX </w:t>
      </w:r>
      <w:r w:rsidR="00FC1CE9">
        <w:t>A</w:t>
      </w:r>
      <w:r>
        <w:t xml:space="preserve">: </w:t>
      </w:r>
      <w:r w:rsidR="00FC1CE9">
        <w:t>Schedule of Events</w:t>
      </w:r>
      <w:bookmarkEnd w:id="104"/>
    </w:p>
    <w:p w14:paraId="64875BA8" w14:textId="74ACF820" w:rsidR="00D15121" w:rsidRDefault="00D15121" w:rsidP="00D15121">
      <w:pPr>
        <w:pStyle w:val="CROMSInstruction"/>
      </w:pPr>
      <w:r>
        <w:t>{Create a</w:t>
      </w:r>
      <w:r w:rsidRPr="00C408E6">
        <w:t xml:space="preserve"> detailed schematic describing all visits and assessments</w:t>
      </w:r>
      <w:r>
        <w:t>, consistent with those listed in Section</w:t>
      </w:r>
      <w:r w:rsidR="001A3FA2">
        <w:t xml:space="preserve">s </w:t>
      </w:r>
      <w:r w:rsidR="00C44DBC">
        <w:fldChar w:fldCharType="begin"/>
      </w:r>
      <w:r w:rsidR="00C44DBC">
        <w:instrText xml:space="preserve"> REF _Ref374951622 \r \h </w:instrText>
      </w:r>
      <w:r w:rsidR="00C44DBC">
        <w:fldChar w:fldCharType="separate"/>
      </w:r>
      <w:r w:rsidR="00B04367">
        <w:t>6</w:t>
      </w:r>
      <w:r w:rsidR="00C44DBC">
        <w:fldChar w:fldCharType="end"/>
      </w:r>
      <w:r w:rsidR="00C44DBC">
        <w:t xml:space="preserve"> </w:t>
      </w:r>
      <w:r w:rsidR="001A3FA2">
        <w:t>and</w:t>
      </w:r>
      <w:r>
        <w:t xml:space="preserve"> </w:t>
      </w:r>
      <w:r w:rsidR="00FF48FF">
        <w:fldChar w:fldCharType="begin"/>
      </w:r>
      <w:r w:rsidR="00310F99">
        <w:instrText xml:space="preserve"> REF _Ref343771819 \r \h </w:instrText>
      </w:r>
      <w:r w:rsidR="00FF48FF">
        <w:fldChar w:fldCharType="separate"/>
      </w:r>
      <w:r w:rsidR="00B04367">
        <w:t>7</w:t>
      </w:r>
      <w:r w:rsidR="00FF48FF">
        <w:fldChar w:fldCharType="end"/>
      </w:r>
      <w:r>
        <w:t>.}</w:t>
      </w:r>
    </w:p>
    <w:p w14:paraId="37D43784" w14:textId="77777777" w:rsidR="00D15121" w:rsidRDefault="00D15121" w:rsidP="00D15121">
      <w:pPr>
        <w:pStyle w:val="CROMSInstruction"/>
      </w:pPr>
      <w:r>
        <w:t>{Begin sample text</w:t>
      </w:r>
      <w:r w:rsidR="00437661">
        <w:t>, adapt as needed for the study</w:t>
      </w:r>
      <w:r>
        <w:t>}</w:t>
      </w:r>
    </w:p>
    <w:tbl>
      <w:tblPr>
        <w:tblStyle w:val="TableTheme"/>
        <w:tblW w:w="4088" w:type="pct"/>
        <w:jc w:val="center"/>
        <w:tblLayout w:type="fixed"/>
        <w:tblLook w:val="0020" w:firstRow="1" w:lastRow="0" w:firstColumn="0" w:lastColumn="0" w:noHBand="0" w:noVBand="0"/>
        <w:tblCaption w:val="Appendix A: Schedule of Events"/>
        <w:tblDescription w:val="Sample schedule of events table. User should use sample text and adapt as needed for the study."/>
      </w:tblPr>
      <w:tblGrid>
        <w:gridCol w:w="2785"/>
        <w:gridCol w:w="810"/>
        <w:gridCol w:w="652"/>
        <w:gridCol w:w="698"/>
        <w:gridCol w:w="810"/>
        <w:gridCol w:w="990"/>
        <w:gridCol w:w="900"/>
      </w:tblGrid>
      <w:tr w:rsidR="00D15121" w14:paraId="72F3F481" w14:textId="77777777" w:rsidTr="002049E4">
        <w:trPr>
          <w:trHeight w:val="1655"/>
          <w:jc w:val="center"/>
        </w:trPr>
        <w:tc>
          <w:tcPr>
            <w:tcW w:w="2785" w:type="dxa"/>
            <w:vAlign w:val="center"/>
          </w:tcPr>
          <w:p w14:paraId="6362839D" w14:textId="77777777" w:rsidR="00D15121" w:rsidRPr="00D14DFB" w:rsidRDefault="00D15121" w:rsidP="00FC1CE9">
            <w:pPr>
              <w:rPr>
                <w:rStyle w:val="Style10pt"/>
                <w:rFonts w:cs="Arial"/>
                <w:b/>
                <w:bCs/>
                <w:sz w:val="20"/>
              </w:rPr>
            </w:pPr>
            <w:r w:rsidRPr="00D14DFB">
              <w:rPr>
                <w:rStyle w:val="Style10pt"/>
                <w:rFonts w:cs="Arial"/>
                <w:b/>
                <w:bCs/>
                <w:sz w:val="20"/>
              </w:rPr>
              <w:t>Procedures</w:t>
            </w:r>
          </w:p>
        </w:tc>
        <w:tc>
          <w:tcPr>
            <w:tcW w:w="810" w:type="dxa"/>
            <w:textDirection w:val="btLr"/>
            <w:vAlign w:val="center"/>
          </w:tcPr>
          <w:p w14:paraId="556014DF" w14:textId="77777777" w:rsidR="00D15121" w:rsidRPr="00D14DFB" w:rsidRDefault="00D15121" w:rsidP="00FC1CE9">
            <w:pPr>
              <w:rPr>
                <w:rStyle w:val="Style10pt"/>
                <w:rFonts w:cs="Arial"/>
                <w:b/>
                <w:bCs/>
                <w:sz w:val="20"/>
              </w:rPr>
            </w:pPr>
            <w:r w:rsidRPr="00D14DFB">
              <w:rPr>
                <w:rStyle w:val="Style10pt"/>
                <w:rFonts w:cs="Arial"/>
                <w:b/>
                <w:bCs/>
                <w:sz w:val="20"/>
              </w:rPr>
              <w:t xml:space="preserve">Screening </w:t>
            </w:r>
          </w:p>
          <w:p w14:paraId="620D8BFF" w14:textId="77777777" w:rsidR="00D15121" w:rsidRPr="00D14DFB" w:rsidRDefault="00D15121" w:rsidP="00FC1CE9">
            <w:pPr>
              <w:rPr>
                <w:rFonts w:cs="Arial"/>
                <w:b/>
                <w:bCs/>
                <w:sz w:val="20"/>
              </w:rPr>
            </w:pPr>
            <w:r w:rsidRPr="00D14DFB">
              <w:rPr>
                <w:rStyle w:val="Style10pt"/>
                <w:rFonts w:cs="Arial"/>
                <w:b/>
                <w:bCs/>
                <w:sz w:val="20"/>
              </w:rPr>
              <w:t>(Day –X to –Y)</w:t>
            </w:r>
          </w:p>
        </w:tc>
        <w:tc>
          <w:tcPr>
            <w:tcW w:w="652" w:type="dxa"/>
            <w:textDirection w:val="btLr"/>
            <w:vAlign w:val="center"/>
          </w:tcPr>
          <w:p w14:paraId="3CC09F70" w14:textId="77777777" w:rsidR="00D15121" w:rsidRPr="00D14DFB" w:rsidRDefault="00D15121" w:rsidP="00FC1CE9">
            <w:pPr>
              <w:rPr>
                <w:rStyle w:val="Style10pt"/>
                <w:rFonts w:cs="Arial"/>
                <w:b/>
                <w:bCs/>
                <w:sz w:val="20"/>
              </w:rPr>
            </w:pPr>
            <w:r w:rsidRPr="00D14DFB">
              <w:rPr>
                <w:rStyle w:val="Style10pt"/>
                <w:rFonts w:cs="Arial"/>
                <w:b/>
                <w:bCs/>
                <w:sz w:val="20"/>
              </w:rPr>
              <w:t xml:space="preserve">Study Visit 1 </w:t>
            </w:r>
          </w:p>
          <w:p w14:paraId="44B15172" w14:textId="77777777" w:rsidR="00D15121" w:rsidRPr="00D14DFB" w:rsidRDefault="00D15121" w:rsidP="00FC1CE9">
            <w:pPr>
              <w:rPr>
                <w:rFonts w:cs="Arial"/>
                <w:b/>
                <w:bCs/>
                <w:sz w:val="20"/>
              </w:rPr>
            </w:pPr>
            <w:r w:rsidRPr="00D14DFB">
              <w:rPr>
                <w:rStyle w:val="Style10pt"/>
                <w:rFonts w:cs="Arial"/>
                <w:b/>
                <w:bCs/>
                <w:sz w:val="20"/>
              </w:rPr>
              <w:t>(Day 0)</w:t>
            </w:r>
          </w:p>
        </w:tc>
        <w:tc>
          <w:tcPr>
            <w:tcW w:w="698" w:type="dxa"/>
            <w:textDirection w:val="btLr"/>
            <w:vAlign w:val="center"/>
          </w:tcPr>
          <w:p w14:paraId="618E605F" w14:textId="77777777" w:rsidR="00D15121" w:rsidRPr="00D14DFB" w:rsidRDefault="00D15121" w:rsidP="00FC1CE9">
            <w:pPr>
              <w:rPr>
                <w:rStyle w:val="Style10pt"/>
                <w:rFonts w:cs="Arial"/>
                <w:b/>
                <w:bCs/>
                <w:sz w:val="20"/>
              </w:rPr>
            </w:pPr>
            <w:r w:rsidRPr="00D14DFB">
              <w:rPr>
                <w:rStyle w:val="Style10pt"/>
                <w:rFonts w:cs="Arial"/>
                <w:b/>
                <w:bCs/>
                <w:sz w:val="20"/>
              </w:rPr>
              <w:t>Study Visit 2</w:t>
            </w:r>
          </w:p>
          <w:p w14:paraId="2E14142C" w14:textId="77777777" w:rsidR="00D15121" w:rsidRPr="00D14DFB" w:rsidRDefault="00D15121" w:rsidP="00FC1CE9">
            <w:pPr>
              <w:rPr>
                <w:rFonts w:cs="Arial"/>
                <w:b/>
                <w:bCs/>
                <w:sz w:val="20"/>
              </w:rPr>
            </w:pPr>
            <w:r w:rsidRPr="00D14DFB">
              <w:rPr>
                <w:rStyle w:val="Style10pt"/>
                <w:rFonts w:cs="Arial"/>
                <w:b/>
                <w:bCs/>
                <w:sz w:val="20"/>
              </w:rPr>
              <w:t>(Day X ± Y)</w:t>
            </w:r>
          </w:p>
        </w:tc>
        <w:tc>
          <w:tcPr>
            <w:tcW w:w="810" w:type="dxa"/>
            <w:textDirection w:val="btLr"/>
            <w:vAlign w:val="center"/>
          </w:tcPr>
          <w:p w14:paraId="5356B8E5" w14:textId="77777777" w:rsidR="00D15121" w:rsidRPr="00D14DFB" w:rsidRDefault="00D15121" w:rsidP="00FC1CE9">
            <w:pPr>
              <w:rPr>
                <w:rStyle w:val="Style10pt"/>
                <w:rFonts w:cs="Arial"/>
                <w:b/>
                <w:bCs/>
                <w:sz w:val="20"/>
              </w:rPr>
            </w:pPr>
            <w:r w:rsidRPr="00D14DFB">
              <w:rPr>
                <w:rStyle w:val="Style10pt"/>
                <w:rFonts w:cs="Arial"/>
                <w:b/>
                <w:bCs/>
                <w:sz w:val="20"/>
              </w:rPr>
              <w:t>Study Visit 3</w:t>
            </w:r>
          </w:p>
          <w:p w14:paraId="41000C06" w14:textId="77777777" w:rsidR="00D15121" w:rsidRPr="00D14DFB" w:rsidRDefault="00D15121" w:rsidP="00FC1CE9">
            <w:pPr>
              <w:rPr>
                <w:rFonts w:cs="Arial"/>
                <w:b/>
                <w:bCs/>
                <w:sz w:val="20"/>
              </w:rPr>
            </w:pPr>
            <w:r w:rsidRPr="00D14DFB">
              <w:rPr>
                <w:rStyle w:val="Style10pt"/>
                <w:rFonts w:cs="Arial"/>
                <w:b/>
                <w:bCs/>
                <w:sz w:val="20"/>
              </w:rPr>
              <w:t>(Day X ± Y)</w:t>
            </w:r>
          </w:p>
        </w:tc>
        <w:tc>
          <w:tcPr>
            <w:tcW w:w="990" w:type="dxa"/>
            <w:textDirection w:val="btLr"/>
            <w:vAlign w:val="center"/>
          </w:tcPr>
          <w:p w14:paraId="39DA0C0F" w14:textId="77777777" w:rsidR="00D15121" w:rsidRPr="00D14DFB" w:rsidRDefault="00D15121" w:rsidP="00FC1CE9">
            <w:pPr>
              <w:rPr>
                <w:rStyle w:val="Style10pt"/>
                <w:rFonts w:cs="Arial"/>
                <w:b/>
                <w:bCs/>
                <w:sz w:val="20"/>
              </w:rPr>
            </w:pPr>
            <w:r w:rsidRPr="00D14DFB">
              <w:rPr>
                <w:rStyle w:val="Style10pt"/>
                <w:rFonts w:cs="Arial"/>
                <w:b/>
                <w:bCs/>
                <w:sz w:val="20"/>
              </w:rPr>
              <w:t>Study Completion</w:t>
            </w:r>
          </w:p>
          <w:p w14:paraId="7D0D7908" w14:textId="77777777" w:rsidR="00D15121" w:rsidRPr="00D14DFB" w:rsidRDefault="00D15121" w:rsidP="00FC1CE9">
            <w:pPr>
              <w:rPr>
                <w:rFonts w:cs="Arial"/>
                <w:b/>
                <w:bCs/>
                <w:sz w:val="20"/>
              </w:rPr>
            </w:pPr>
            <w:r w:rsidRPr="00D14DFB">
              <w:rPr>
                <w:rStyle w:val="Style10pt"/>
                <w:rFonts w:cs="Arial"/>
                <w:b/>
                <w:bCs/>
                <w:sz w:val="20"/>
              </w:rPr>
              <w:t>(Day X ± Y)</w:t>
            </w:r>
          </w:p>
        </w:tc>
        <w:tc>
          <w:tcPr>
            <w:tcW w:w="900" w:type="dxa"/>
            <w:textDirection w:val="btLr"/>
            <w:vAlign w:val="center"/>
          </w:tcPr>
          <w:p w14:paraId="08E92318" w14:textId="77777777" w:rsidR="00D15121" w:rsidRPr="00D14DFB" w:rsidRDefault="00D15121" w:rsidP="00FC1CE9">
            <w:pPr>
              <w:rPr>
                <w:rStyle w:val="Style10pt"/>
                <w:rFonts w:cs="Arial"/>
                <w:b/>
                <w:bCs/>
                <w:sz w:val="20"/>
              </w:rPr>
            </w:pPr>
            <w:r w:rsidRPr="00D14DFB">
              <w:rPr>
                <w:rStyle w:val="Style10pt"/>
                <w:rFonts w:cs="Arial"/>
                <w:b/>
                <w:bCs/>
                <w:sz w:val="20"/>
              </w:rPr>
              <w:t>Premature Discontinuation</w:t>
            </w:r>
          </w:p>
        </w:tc>
      </w:tr>
      <w:tr w:rsidR="00D15121" w14:paraId="15A166C1" w14:textId="77777777" w:rsidTr="002049E4">
        <w:trPr>
          <w:trHeight w:val="288"/>
          <w:jc w:val="center"/>
        </w:trPr>
        <w:tc>
          <w:tcPr>
            <w:tcW w:w="2785" w:type="dxa"/>
            <w:vAlign w:val="center"/>
          </w:tcPr>
          <w:p w14:paraId="13F80030" w14:textId="77777777" w:rsidR="00D15121" w:rsidRPr="00427283" w:rsidRDefault="00D15121" w:rsidP="00FC1CE9">
            <w:pPr>
              <w:rPr>
                <w:rStyle w:val="Style10pt"/>
                <w:rFonts w:cs="Arial"/>
                <w:sz w:val="20"/>
              </w:rPr>
            </w:pPr>
            <w:r w:rsidRPr="00427283">
              <w:rPr>
                <w:rStyle w:val="Style10pt"/>
                <w:rFonts w:cs="Arial"/>
                <w:sz w:val="20"/>
              </w:rPr>
              <w:t>Signed Consent Form</w:t>
            </w:r>
          </w:p>
        </w:tc>
        <w:tc>
          <w:tcPr>
            <w:tcW w:w="810" w:type="dxa"/>
            <w:vAlign w:val="center"/>
          </w:tcPr>
          <w:p w14:paraId="2C2BE6B7"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2B3EB394"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1F7BF7FB"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71E50909"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7A98889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48BCFF77" w14:textId="77777777" w:rsidR="00D15121" w:rsidRPr="00D14DFB" w:rsidRDefault="00D15121" w:rsidP="00FC1CE9">
            <w:pPr>
              <w:jc w:val="center"/>
              <w:rPr>
                <w:rFonts w:cs="Arial"/>
                <w:color w:val="808080" w:themeColor="background1" w:themeShade="80"/>
                <w:sz w:val="20"/>
              </w:rPr>
            </w:pPr>
          </w:p>
        </w:tc>
      </w:tr>
      <w:tr w:rsidR="00D15121" w14:paraId="688E94D9" w14:textId="77777777" w:rsidTr="002049E4">
        <w:trPr>
          <w:trHeight w:val="288"/>
          <w:jc w:val="center"/>
        </w:trPr>
        <w:tc>
          <w:tcPr>
            <w:tcW w:w="2785" w:type="dxa"/>
            <w:vAlign w:val="center"/>
          </w:tcPr>
          <w:p w14:paraId="6BEFAA84" w14:textId="77777777" w:rsidR="00D15121" w:rsidRPr="00427283" w:rsidRDefault="00D15121" w:rsidP="00FC1CE9">
            <w:pPr>
              <w:rPr>
                <w:rStyle w:val="Style10pt"/>
                <w:rFonts w:cs="Arial"/>
                <w:sz w:val="20"/>
              </w:rPr>
            </w:pPr>
            <w:r w:rsidRPr="00427283">
              <w:rPr>
                <w:rStyle w:val="Style10pt"/>
                <w:rFonts w:cs="Arial"/>
                <w:sz w:val="20"/>
              </w:rPr>
              <w:t>Assessment of Eligibility Criteria</w:t>
            </w:r>
          </w:p>
        </w:tc>
        <w:tc>
          <w:tcPr>
            <w:tcW w:w="810" w:type="dxa"/>
            <w:vAlign w:val="center"/>
          </w:tcPr>
          <w:p w14:paraId="646D70D4"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558E5DFD"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51B89F1B"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32BCB3BD"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0C4826D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4706BD07" w14:textId="77777777" w:rsidR="00D15121" w:rsidRPr="00D14DFB" w:rsidRDefault="00D15121" w:rsidP="00FC1CE9">
            <w:pPr>
              <w:jc w:val="center"/>
              <w:rPr>
                <w:rFonts w:cs="Arial"/>
                <w:color w:val="808080" w:themeColor="background1" w:themeShade="80"/>
                <w:sz w:val="20"/>
              </w:rPr>
            </w:pPr>
          </w:p>
        </w:tc>
      </w:tr>
      <w:tr w:rsidR="00D15121" w14:paraId="223D284D" w14:textId="77777777" w:rsidTr="002049E4">
        <w:trPr>
          <w:trHeight w:val="288"/>
          <w:jc w:val="center"/>
        </w:trPr>
        <w:tc>
          <w:tcPr>
            <w:tcW w:w="2785" w:type="dxa"/>
            <w:vAlign w:val="center"/>
          </w:tcPr>
          <w:p w14:paraId="40F14AD5" w14:textId="77777777" w:rsidR="00D15121" w:rsidRPr="00427283" w:rsidRDefault="00D15121" w:rsidP="00FC1CE9">
            <w:pPr>
              <w:rPr>
                <w:rStyle w:val="Style10pt"/>
                <w:rFonts w:cs="Arial"/>
                <w:sz w:val="20"/>
              </w:rPr>
            </w:pPr>
            <w:r w:rsidRPr="00427283">
              <w:rPr>
                <w:rStyle w:val="Style10pt"/>
                <w:rFonts w:cs="Arial"/>
                <w:sz w:val="20"/>
              </w:rPr>
              <w:t>Review of Medical/Dental History</w:t>
            </w:r>
          </w:p>
        </w:tc>
        <w:tc>
          <w:tcPr>
            <w:tcW w:w="810" w:type="dxa"/>
            <w:vAlign w:val="center"/>
          </w:tcPr>
          <w:p w14:paraId="03D0ACD7"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77837750"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098535A5"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5667BEE6"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6513741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36597DD5" w14:textId="77777777" w:rsidR="00D15121" w:rsidRPr="00D14DFB" w:rsidRDefault="00D15121" w:rsidP="00FC1CE9">
            <w:pPr>
              <w:jc w:val="center"/>
              <w:rPr>
                <w:rFonts w:cs="Arial"/>
                <w:color w:val="808080" w:themeColor="background1" w:themeShade="80"/>
                <w:sz w:val="20"/>
              </w:rPr>
            </w:pPr>
          </w:p>
        </w:tc>
      </w:tr>
      <w:tr w:rsidR="007B1550" w14:paraId="08053E8C" w14:textId="77777777" w:rsidTr="002049E4">
        <w:trPr>
          <w:trHeight w:val="440"/>
          <w:jc w:val="center"/>
        </w:trPr>
        <w:tc>
          <w:tcPr>
            <w:tcW w:w="2785" w:type="dxa"/>
            <w:vAlign w:val="center"/>
          </w:tcPr>
          <w:p w14:paraId="6F0A817A" w14:textId="48B7FF89"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Complete</w:t>
            </w:r>
          </w:p>
        </w:tc>
        <w:tc>
          <w:tcPr>
            <w:tcW w:w="810" w:type="dxa"/>
            <w:vAlign w:val="center"/>
          </w:tcPr>
          <w:p w14:paraId="011622AE" w14:textId="77777777" w:rsidR="007B1550" w:rsidRPr="00427283" w:rsidRDefault="007B1550" w:rsidP="00FC1CE9">
            <w:pPr>
              <w:jc w:val="center"/>
              <w:rPr>
                <w:rFonts w:cs="Arial"/>
                <w:sz w:val="20"/>
              </w:rPr>
            </w:pPr>
            <w:r w:rsidRPr="00427283">
              <w:rPr>
                <w:rFonts w:cs="Arial"/>
                <w:sz w:val="20"/>
              </w:rPr>
              <w:t>X</w:t>
            </w:r>
          </w:p>
        </w:tc>
        <w:tc>
          <w:tcPr>
            <w:tcW w:w="652" w:type="dxa"/>
            <w:shd w:val="clear" w:color="auto" w:fill="A6A6A6" w:themeFill="background1" w:themeFillShade="A6"/>
            <w:vAlign w:val="center"/>
          </w:tcPr>
          <w:p w14:paraId="493D1C57" w14:textId="77777777" w:rsidR="007B1550" w:rsidRPr="00427283" w:rsidRDefault="007B1550" w:rsidP="006F1855">
            <w:pPr>
              <w:rPr>
                <w:rFonts w:cs="Arial"/>
                <w:sz w:val="20"/>
              </w:rPr>
            </w:pPr>
          </w:p>
        </w:tc>
        <w:tc>
          <w:tcPr>
            <w:tcW w:w="698" w:type="dxa"/>
            <w:shd w:val="clear" w:color="auto" w:fill="A6A6A6" w:themeFill="background1" w:themeFillShade="A6"/>
            <w:vAlign w:val="center"/>
          </w:tcPr>
          <w:p w14:paraId="4875191C" w14:textId="77777777" w:rsidR="007B1550" w:rsidRPr="00427283" w:rsidRDefault="007B1550" w:rsidP="006F1855">
            <w:pPr>
              <w:rPr>
                <w:rFonts w:cs="Arial"/>
                <w:sz w:val="20"/>
              </w:rPr>
            </w:pPr>
          </w:p>
        </w:tc>
        <w:tc>
          <w:tcPr>
            <w:tcW w:w="810" w:type="dxa"/>
            <w:shd w:val="clear" w:color="auto" w:fill="A6A6A6" w:themeFill="background1" w:themeFillShade="A6"/>
            <w:vAlign w:val="center"/>
          </w:tcPr>
          <w:p w14:paraId="4F5134DE" w14:textId="77777777" w:rsidR="007B1550" w:rsidRPr="00427283" w:rsidRDefault="007B1550" w:rsidP="006F1855">
            <w:pPr>
              <w:rPr>
                <w:rFonts w:cs="Arial"/>
                <w:sz w:val="20"/>
              </w:rPr>
            </w:pPr>
          </w:p>
        </w:tc>
        <w:tc>
          <w:tcPr>
            <w:tcW w:w="990" w:type="dxa"/>
            <w:vAlign w:val="center"/>
          </w:tcPr>
          <w:p w14:paraId="7965FF7D"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59074C41" w14:textId="77777777" w:rsidR="007B1550" w:rsidRPr="00427283" w:rsidRDefault="007B1550" w:rsidP="00FC1CE9">
            <w:pPr>
              <w:jc w:val="center"/>
              <w:rPr>
                <w:rFonts w:cs="Arial"/>
                <w:sz w:val="20"/>
              </w:rPr>
            </w:pPr>
            <w:r w:rsidRPr="00427283">
              <w:rPr>
                <w:rFonts w:cs="Arial"/>
                <w:sz w:val="20"/>
              </w:rPr>
              <w:t>X</w:t>
            </w:r>
          </w:p>
        </w:tc>
      </w:tr>
      <w:tr w:rsidR="007B1550" w14:paraId="0B439625" w14:textId="77777777" w:rsidTr="002049E4">
        <w:trPr>
          <w:trHeight w:val="350"/>
          <w:jc w:val="center"/>
        </w:trPr>
        <w:tc>
          <w:tcPr>
            <w:tcW w:w="2785" w:type="dxa"/>
            <w:vAlign w:val="center"/>
          </w:tcPr>
          <w:p w14:paraId="6127CEC5" w14:textId="1C619AF7"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Symptom-Directed</w:t>
            </w:r>
          </w:p>
        </w:tc>
        <w:tc>
          <w:tcPr>
            <w:tcW w:w="810" w:type="dxa"/>
            <w:shd w:val="clear" w:color="auto" w:fill="A6A6A6" w:themeFill="background1" w:themeFillShade="A6"/>
            <w:vAlign w:val="center"/>
          </w:tcPr>
          <w:p w14:paraId="4F343AE0" w14:textId="77777777" w:rsidR="007B1550" w:rsidRPr="00427283" w:rsidRDefault="007B1550" w:rsidP="00FC1CE9">
            <w:pPr>
              <w:jc w:val="center"/>
              <w:rPr>
                <w:rFonts w:cs="Arial"/>
                <w:sz w:val="20"/>
              </w:rPr>
            </w:pPr>
          </w:p>
        </w:tc>
        <w:tc>
          <w:tcPr>
            <w:tcW w:w="652" w:type="dxa"/>
            <w:vAlign w:val="center"/>
          </w:tcPr>
          <w:p w14:paraId="21C37F04"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63EC758C"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01666570" w14:textId="77777777" w:rsidR="007B1550" w:rsidRPr="00427283" w:rsidRDefault="007B1550" w:rsidP="00FC1CE9">
            <w:pPr>
              <w:jc w:val="center"/>
              <w:rPr>
                <w:rFonts w:cs="Arial"/>
                <w:sz w:val="20"/>
              </w:rPr>
            </w:pPr>
            <w:r w:rsidRPr="00427283">
              <w:rPr>
                <w:rFonts w:cs="Arial"/>
                <w:sz w:val="20"/>
              </w:rPr>
              <w:t>(X)</w:t>
            </w:r>
          </w:p>
        </w:tc>
        <w:tc>
          <w:tcPr>
            <w:tcW w:w="990" w:type="dxa"/>
            <w:shd w:val="clear" w:color="auto" w:fill="A6A6A6" w:themeFill="background1" w:themeFillShade="A6"/>
            <w:vAlign w:val="center"/>
          </w:tcPr>
          <w:p w14:paraId="504E2A8A"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61C2DA75" w14:textId="77777777" w:rsidR="007B1550" w:rsidRPr="00427283" w:rsidRDefault="007B1550" w:rsidP="00FC1CE9">
            <w:pPr>
              <w:jc w:val="center"/>
              <w:rPr>
                <w:rFonts w:cs="Arial"/>
                <w:sz w:val="20"/>
              </w:rPr>
            </w:pPr>
          </w:p>
        </w:tc>
      </w:tr>
      <w:tr w:rsidR="007B1550" w14:paraId="64952F21" w14:textId="77777777" w:rsidTr="002049E4">
        <w:trPr>
          <w:trHeight w:val="60"/>
          <w:jc w:val="center"/>
        </w:trPr>
        <w:tc>
          <w:tcPr>
            <w:tcW w:w="2785" w:type="dxa"/>
            <w:vAlign w:val="center"/>
          </w:tcPr>
          <w:p w14:paraId="4EAAEB58" w14:textId="1DB5C47E"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Vital Signs</w:t>
            </w:r>
          </w:p>
        </w:tc>
        <w:tc>
          <w:tcPr>
            <w:tcW w:w="810" w:type="dxa"/>
            <w:shd w:val="clear" w:color="auto" w:fill="A6A6A6" w:themeFill="background1" w:themeFillShade="A6"/>
            <w:vAlign w:val="center"/>
          </w:tcPr>
          <w:p w14:paraId="0E136630" w14:textId="77777777" w:rsidR="007B1550" w:rsidRPr="00427283" w:rsidRDefault="007B1550" w:rsidP="00FC1CE9">
            <w:pPr>
              <w:jc w:val="center"/>
              <w:rPr>
                <w:rFonts w:cs="Arial"/>
                <w:sz w:val="20"/>
              </w:rPr>
            </w:pPr>
          </w:p>
        </w:tc>
        <w:tc>
          <w:tcPr>
            <w:tcW w:w="652" w:type="dxa"/>
            <w:vAlign w:val="center"/>
          </w:tcPr>
          <w:p w14:paraId="19440366"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6143303A"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699E088B" w14:textId="77777777" w:rsidR="007B1550" w:rsidRPr="00427283" w:rsidRDefault="007B1550" w:rsidP="00FC1CE9">
            <w:pPr>
              <w:jc w:val="center"/>
              <w:rPr>
                <w:rFonts w:cs="Arial"/>
                <w:sz w:val="20"/>
              </w:rPr>
            </w:pPr>
            <w:r w:rsidRPr="00427283">
              <w:rPr>
                <w:rFonts w:cs="Arial"/>
                <w:sz w:val="20"/>
              </w:rPr>
              <w:t>(X)</w:t>
            </w:r>
          </w:p>
        </w:tc>
        <w:tc>
          <w:tcPr>
            <w:tcW w:w="990" w:type="dxa"/>
            <w:shd w:val="clear" w:color="auto" w:fill="A6A6A6" w:themeFill="background1" w:themeFillShade="A6"/>
            <w:vAlign w:val="center"/>
          </w:tcPr>
          <w:p w14:paraId="6EBAB6C7"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0C02DAEB" w14:textId="77777777" w:rsidR="007B1550" w:rsidRPr="00427283" w:rsidRDefault="007B1550" w:rsidP="00FC1CE9">
            <w:pPr>
              <w:jc w:val="center"/>
              <w:rPr>
                <w:rFonts w:cs="Arial"/>
                <w:sz w:val="20"/>
              </w:rPr>
            </w:pPr>
          </w:p>
        </w:tc>
      </w:tr>
      <w:tr w:rsidR="007B1550" w14:paraId="3938C70A" w14:textId="77777777" w:rsidTr="002049E4">
        <w:trPr>
          <w:trHeight w:val="60"/>
          <w:jc w:val="center"/>
        </w:trPr>
        <w:tc>
          <w:tcPr>
            <w:tcW w:w="2785" w:type="dxa"/>
            <w:vAlign w:val="center"/>
          </w:tcPr>
          <w:p w14:paraId="43385593" w14:textId="6A48C931"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Pr>
                <w:rStyle w:val="Style10pt"/>
                <w:rFonts w:cs="Arial"/>
                <w:sz w:val="20"/>
              </w:rPr>
              <w:t>Oral Exam</w:t>
            </w:r>
          </w:p>
        </w:tc>
        <w:tc>
          <w:tcPr>
            <w:tcW w:w="810" w:type="dxa"/>
            <w:vAlign w:val="center"/>
          </w:tcPr>
          <w:p w14:paraId="6337C550" w14:textId="77777777" w:rsidR="007B1550" w:rsidRPr="00427283" w:rsidRDefault="007B1550" w:rsidP="00FC1CE9">
            <w:pPr>
              <w:jc w:val="center"/>
              <w:rPr>
                <w:rFonts w:cs="Arial"/>
                <w:sz w:val="20"/>
              </w:rPr>
            </w:pPr>
            <w:r w:rsidRPr="00427283">
              <w:rPr>
                <w:rFonts w:cs="Arial"/>
                <w:sz w:val="20"/>
              </w:rPr>
              <w:t>X</w:t>
            </w:r>
          </w:p>
        </w:tc>
        <w:tc>
          <w:tcPr>
            <w:tcW w:w="652" w:type="dxa"/>
            <w:vAlign w:val="center"/>
          </w:tcPr>
          <w:p w14:paraId="6D9970E4"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328CCB12"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5E574F46"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5689132F"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63B1DB59" w14:textId="77777777" w:rsidR="007B1550" w:rsidRPr="00427283" w:rsidRDefault="007B1550" w:rsidP="00FC1CE9">
            <w:pPr>
              <w:jc w:val="center"/>
              <w:rPr>
                <w:rFonts w:cs="Arial"/>
                <w:sz w:val="20"/>
              </w:rPr>
            </w:pPr>
            <w:r w:rsidRPr="00427283">
              <w:rPr>
                <w:rFonts w:cs="Arial"/>
                <w:sz w:val="20"/>
              </w:rPr>
              <w:t>X</w:t>
            </w:r>
          </w:p>
        </w:tc>
      </w:tr>
      <w:tr w:rsidR="007B1550" w14:paraId="14D6BE2D" w14:textId="77777777" w:rsidTr="002049E4">
        <w:trPr>
          <w:trHeight w:val="60"/>
          <w:jc w:val="center"/>
        </w:trPr>
        <w:tc>
          <w:tcPr>
            <w:tcW w:w="2785" w:type="dxa"/>
            <w:vAlign w:val="center"/>
          </w:tcPr>
          <w:p w14:paraId="45343CC0" w14:textId="1A0F2370" w:rsidR="007B1550" w:rsidRPr="00427283" w:rsidDel="001516C3" w:rsidRDefault="007B1550" w:rsidP="00D14DFB">
            <w:pPr>
              <w:rPr>
                <w:rStyle w:val="Style10pt"/>
                <w:rFonts w:cs="Arial"/>
                <w:sz w:val="20"/>
              </w:rPr>
            </w:pPr>
            <w:r>
              <w:rPr>
                <w:rFonts w:cs="Arial"/>
                <w:sz w:val="20"/>
              </w:rPr>
              <w:t>Clinical Lab:</w:t>
            </w:r>
            <w:r w:rsidR="00D14DFB">
              <w:rPr>
                <w:rFonts w:cs="Arial"/>
                <w:sz w:val="20"/>
              </w:rPr>
              <w:t xml:space="preserve"> </w:t>
            </w:r>
            <w:r>
              <w:rPr>
                <w:rStyle w:val="Style10pt"/>
                <w:rFonts w:cs="Arial"/>
                <w:sz w:val="20"/>
              </w:rPr>
              <w:t>Urine Pregnancy Test</w:t>
            </w:r>
          </w:p>
        </w:tc>
        <w:tc>
          <w:tcPr>
            <w:tcW w:w="810" w:type="dxa"/>
            <w:vAlign w:val="center"/>
          </w:tcPr>
          <w:p w14:paraId="000B6B5E" w14:textId="77777777" w:rsidR="007B1550" w:rsidRPr="00427283" w:rsidRDefault="007B1550" w:rsidP="00FC1CE9">
            <w:pPr>
              <w:jc w:val="center"/>
              <w:rPr>
                <w:rFonts w:cs="Arial"/>
                <w:sz w:val="20"/>
              </w:rPr>
            </w:pPr>
            <w:r>
              <w:rPr>
                <w:rFonts w:cs="Arial"/>
                <w:sz w:val="20"/>
              </w:rPr>
              <w:t>X</w:t>
            </w:r>
          </w:p>
        </w:tc>
        <w:tc>
          <w:tcPr>
            <w:tcW w:w="652" w:type="dxa"/>
            <w:shd w:val="clear" w:color="auto" w:fill="A6A6A6" w:themeFill="background1" w:themeFillShade="A6"/>
            <w:vAlign w:val="center"/>
          </w:tcPr>
          <w:p w14:paraId="5122B1EA" w14:textId="77777777" w:rsidR="007B1550" w:rsidRPr="00427283" w:rsidRDefault="007B1550" w:rsidP="00FC1CE9">
            <w:pPr>
              <w:jc w:val="center"/>
              <w:rPr>
                <w:rFonts w:cs="Arial"/>
                <w:sz w:val="20"/>
              </w:rPr>
            </w:pPr>
          </w:p>
        </w:tc>
        <w:tc>
          <w:tcPr>
            <w:tcW w:w="698" w:type="dxa"/>
            <w:shd w:val="clear" w:color="auto" w:fill="A6A6A6" w:themeFill="background1" w:themeFillShade="A6"/>
            <w:vAlign w:val="center"/>
          </w:tcPr>
          <w:p w14:paraId="3B1043C3"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7A046A93" w14:textId="77777777" w:rsidR="007B1550" w:rsidRPr="00427283" w:rsidRDefault="007B1550" w:rsidP="00FC1CE9">
            <w:pPr>
              <w:jc w:val="center"/>
              <w:rPr>
                <w:rFonts w:cs="Arial"/>
                <w:sz w:val="20"/>
              </w:rPr>
            </w:pPr>
          </w:p>
        </w:tc>
        <w:tc>
          <w:tcPr>
            <w:tcW w:w="990" w:type="dxa"/>
            <w:shd w:val="clear" w:color="auto" w:fill="A6A6A6" w:themeFill="background1" w:themeFillShade="A6"/>
            <w:vAlign w:val="center"/>
          </w:tcPr>
          <w:p w14:paraId="16798855"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4F6FF354" w14:textId="77777777" w:rsidR="007B1550" w:rsidRPr="00427283" w:rsidRDefault="007B1550" w:rsidP="00FC1CE9">
            <w:pPr>
              <w:jc w:val="center"/>
              <w:rPr>
                <w:rFonts w:cs="Arial"/>
                <w:sz w:val="20"/>
              </w:rPr>
            </w:pPr>
          </w:p>
        </w:tc>
      </w:tr>
      <w:tr w:rsidR="007B1550" w14:paraId="0E1D43E1" w14:textId="77777777" w:rsidTr="002049E4">
        <w:trPr>
          <w:trHeight w:val="576"/>
          <w:jc w:val="center"/>
        </w:trPr>
        <w:tc>
          <w:tcPr>
            <w:tcW w:w="2785" w:type="dxa"/>
            <w:vAlign w:val="center"/>
          </w:tcPr>
          <w:p w14:paraId="0DBF6AD5" w14:textId="17D6DB5D" w:rsidR="007B1550" w:rsidRPr="00427283" w:rsidRDefault="007B1550" w:rsidP="00D14DFB">
            <w:pPr>
              <w:rPr>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Pr>
                <w:rStyle w:val="Style10pt"/>
                <w:rFonts w:cs="Arial"/>
                <w:sz w:val="20"/>
              </w:rPr>
              <w:t>Immunology __mL whole blood</w:t>
            </w:r>
          </w:p>
        </w:tc>
        <w:tc>
          <w:tcPr>
            <w:tcW w:w="810" w:type="dxa"/>
            <w:shd w:val="clear" w:color="auto" w:fill="A6A6A6" w:themeFill="background1" w:themeFillShade="A6"/>
            <w:vAlign w:val="center"/>
          </w:tcPr>
          <w:p w14:paraId="03722BA6" w14:textId="77777777" w:rsidR="007B1550" w:rsidRPr="00427283" w:rsidRDefault="007B1550" w:rsidP="00FC1CE9">
            <w:pPr>
              <w:jc w:val="center"/>
              <w:rPr>
                <w:rFonts w:cs="Arial"/>
                <w:sz w:val="20"/>
              </w:rPr>
            </w:pPr>
          </w:p>
        </w:tc>
        <w:tc>
          <w:tcPr>
            <w:tcW w:w="652" w:type="dxa"/>
            <w:vAlign w:val="center"/>
          </w:tcPr>
          <w:p w14:paraId="4E01309B" w14:textId="77777777" w:rsidR="007B1550" w:rsidRPr="00427283" w:rsidRDefault="007B1550"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1EB29815" w14:textId="77777777" w:rsidR="007B1550" w:rsidRPr="00427283" w:rsidRDefault="007B1550" w:rsidP="00FC1CE9">
            <w:pPr>
              <w:jc w:val="center"/>
              <w:rPr>
                <w:rFonts w:cs="Arial"/>
                <w:sz w:val="20"/>
              </w:rPr>
            </w:pPr>
          </w:p>
        </w:tc>
        <w:tc>
          <w:tcPr>
            <w:tcW w:w="810" w:type="dxa"/>
            <w:vAlign w:val="center"/>
          </w:tcPr>
          <w:p w14:paraId="44811513"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271263A1"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0784D648" w14:textId="77777777" w:rsidR="007B1550" w:rsidRPr="00427283" w:rsidRDefault="007B1550" w:rsidP="00FC1CE9">
            <w:pPr>
              <w:jc w:val="center"/>
              <w:rPr>
                <w:rFonts w:cs="Arial"/>
                <w:sz w:val="20"/>
              </w:rPr>
            </w:pPr>
            <w:r w:rsidRPr="00427283">
              <w:rPr>
                <w:rFonts w:cs="Arial"/>
                <w:sz w:val="20"/>
              </w:rPr>
              <w:t>X</w:t>
            </w:r>
          </w:p>
        </w:tc>
      </w:tr>
      <w:tr w:rsidR="007B1550" w14:paraId="747BC4F4" w14:textId="77777777" w:rsidTr="002049E4">
        <w:trPr>
          <w:trHeight w:val="576"/>
          <w:jc w:val="center"/>
        </w:trPr>
        <w:tc>
          <w:tcPr>
            <w:tcW w:w="2785" w:type="dxa"/>
            <w:vAlign w:val="center"/>
          </w:tcPr>
          <w:p w14:paraId="1CA66C12" w14:textId="067108F0" w:rsidR="007B1550" w:rsidRPr="00427283" w:rsidRDefault="007B1550" w:rsidP="00D14DFB">
            <w:pPr>
              <w:rPr>
                <w:rStyle w:val="Style10pt"/>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sidRPr="00427283">
              <w:rPr>
                <w:rFonts w:cs="Arial"/>
                <w:sz w:val="20"/>
              </w:rPr>
              <w:t>Biomarkers</w:t>
            </w:r>
            <w:r w:rsidR="00D14DFB">
              <w:rPr>
                <w:rFonts w:cs="Arial"/>
                <w:sz w:val="20"/>
              </w:rPr>
              <w:t xml:space="preserve"> </w:t>
            </w:r>
            <w:r w:rsidRPr="00427283">
              <w:rPr>
                <w:rFonts w:cs="Arial"/>
                <w:sz w:val="20"/>
              </w:rPr>
              <w:t>__mL saliva</w:t>
            </w:r>
            <w:r>
              <w:rPr>
                <w:rFonts w:cs="Arial"/>
                <w:sz w:val="20"/>
              </w:rPr>
              <w:t xml:space="preserve"> (or blood)</w:t>
            </w:r>
          </w:p>
        </w:tc>
        <w:tc>
          <w:tcPr>
            <w:tcW w:w="810" w:type="dxa"/>
            <w:shd w:val="clear" w:color="auto" w:fill="A6A6A6" w:themeFill="background1" w:themeFillShade="A6"/>
            <w:vAlign w:val="center"/>
          </w:tcPr>
          <w:p w14:paraId="378CB68C" w14:textId="77777777" w:rsidR="007B1550" w:rsidRPr="00427283" w:rsidRDefault="007B1550" w:rsidP="00FC1CE9">
            <w:pPr>
              <w:jc w:val="center"/>
              <w:rPr>
                <w:rFonts w:cs="Arial"/>
                <w:sz w:val="20"/>
              </w:rPr>
            </w:pPr>
          </w:p>
        </w:tc>
        <w:tc>
          <w:tcPr>
            <w:tcW w:w="652" w:type="dxa"/>
            <w:vAlign w:val="center"/>
          </w:tcPr>
          <w:p w14:paraId="2C43E1B1"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43360C0E"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0B795D3D" w14:textId="77777777" w:rsidR="007B1550" w:rsidRPr="00427283" w:rsidRDefault="007B1550" w:rsidP="00FC1CE9">
            <w:pPr>
              <w:jc w:val="center"/>
              <w:rPr>
                <w:rFonts w:cs="Arial"/>
                <w:sz w:val="20"/>
              </w:rPr>
            </w:pPr>
          </w:p>
        </w:tc>
        <w:tc>
          <w:tcPr>
            <w:tcW w:w="990" w:type="dxa"/>
            <w:vAlign w:val="center"/>
          </w:tcPr>
          <w:p w14:paraId="49FAB311" w14:textId="77777777" w:rsidR="007B1550" w:rsidRPr="00427283"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31B47F13" w14:textId="77777777" w:rsidR="007B1550" w:rsidRPr="00427283" w:rsidRDefault="007B1550" w:rsidP="00FC1CE9">
            <w:pPr>
              <w:jc w:val="center"/>
              <w:rPr>
                <w:rFonts w:cs="Arial"/>
                <w:sz w:val="20"/>
              </w:rPr>
            </w:pPr>
          </w:p>
        </w:tc>
      </w:tr>
      <w:tr w:rsidR="007B1550" w14:paraId="5568CE1B" w14:textId="77777777" w:rsidTr="002049E4">
        <w:trPr>
          <w:trHeight w:val="576"/>
          <w:jc w:val="center"/>
        </w:trPr>
        <w:tc>
          <w:tcPr>
            <w:tcW w:w="2785" w:type="dxa"/>
            <w:vAlign w:val="center"/>
          </w:tcPr>
          <w:p w14:paraId="6901FDB1" w14:textId="6A3F4919" w:rsidR="007B1550" w:rsidRDefault="007B1550" w:rsidP="00D14DFB">
            <w:pPr>
              <w:rPr>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Pr>
                <w:rFonts w:cs="Arial"/>
                <w:sz w:val="20"/>
              </w:rPr>
              <w:t>Sample for Genetic Analysis</w:t>
            </w:r>
          </w:p>
        </w:tc>
        <w:tc>
          <w:tcPr>
            <w:tcW w:w="810" w:type="dxa"/>
            <w:shd w:val="clear" w:color="auto" w:fill="A6A6A6" w:themeFill="background1" w:themeFillShade="A6"/>
            <w:vAlign w:val="center"/>
          </w:tcPr>
          <w:p w14:paraId="0C6E6AA3" w14:textId="77777777" w:rsidR="007B1550" w:rsidRPr="00427283" w:rsidRDefault="007B1550" w:rsidP="00FC1CE9">
            <w:pPr>
              <w:jc w:val="center"/>
              <w:rPr>
                <w:rFonts w:cs="Arial"/>
                <w:sz w:val="20"/>
              </w:rPr>
            </w:pPr>
          </w:p>
        </w:tc>
        <w:tc>
          <w:tcPr>
            <w:tcW w:w="652" w:type="dxa"/>
            <w:vAlign w:val="center"/>
          </w:tcPr>
          <w:p w14:paraId="02FDA1F2" w14:textId="77777777" w:rsidR="007B1550"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573A7344"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7864D3F0" w14:textId="77777777" w:rsidR="007B1550" w:rsidRPr="00427283" w:rsidRDefault="007B1550" w:rsidP="00FC1CE9">
            <w:pPr>
              <w:jc w:val="center"/>
              <w:rPr>
                <w:rFonts w:cs="Arial"/>
                <w:sz w:val="20"/>
              </w:rPr>
            </w:pPr>
          </w:p>
        </w:tc>
        <w:tc>
          <w:tcPr>
            <w:tcW w:w="990" w:type="dxa"/>
            <w:vAlign w:val="center"/>
          </w:tcPr>
          <w:p w14:paraId="4F23A608" w14:textId="77777777" w:rsidR="007B1550"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25A566E3" w14:textId="77777777" w:rsidR="007B1550" w:rsidRPr="00417EC0" w:rsidRDefault="007B1550" w:rsidP="00FC1CE9">
            <w:pPr>
              <w:jc w:val="center"/>
              <w:rPr>
                <w:rFonts w:cs="Arial"/>
                <w:sz w:val="20"/>
              </w:rPr>
            </w:pPr>
          </w:p>
        </w:tc>
      </w:tr>
      <w:tr w:rsidR="007B1550" w14:paraId="580ED6D2" w14:textId="77777777" w:rsidTr="002049E4">
        <w:trPr>
          <w:trHeight w:val="764"/>
          <w:jc w:val="center"/>
        </w:trPr>
        <w:tc>
          <w:tcPr>
            <w:tcW w:w="2785" w:type="dxa"/>
            <w:vAlign w:val="center"/>
          </w:tcPr>
          <w:p w14:paraId="1704FA2E" w14:textId="0883F18A" w:rsidR="007B1550"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Pr>
                <w:rFonts w:cs="Arial"/>
                <w:sz w:val="20"/>
              </w:rPr>
              <w:t>Caries Assessment or Periodontal Measurements</w:t>
            </w:r>
          </w:p>
        </w:tc>
        <w:tc>
          <w:tcPr>
            <w:tcW w:w="810" w:type="dxa"/>
            <w:shd w:val="clear" w:color="auto" w:fill="A6A6A6" w:themeFill="background1" w:themeFillShade="A6"/>
            <w:vAlign w:val="center"/>
          </w:tcPr>
          <w:p w14:paraId="34FE8769" w14:textId="77777777" w:rsidR="007B1550" w:rsidRPr="00427283" w:rsidRDefault="007B1550" w:rsidP="00FC1CE9">
            <w:pPr>
              <w:jc w:val="center"/>
              <w:rPr>
                <w:rFonts w:cs="Arial"/>
                <w:sz w:val="20"/>
              </w:rPr>
            </w:pPr>
          </w:p>
        </w:tc>
        <w:tc>
          <w:tcPr>
            <w:tcW w:w="652" w:type="dxa"/>
            <w:vAlign w:val="center"/>
          </w:tcPr>
          <w:p w14:paraId="239D92AD"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6F10ADEB"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6DECFD9D" w14:textId="77777777" w:rsidR="007B1550" w:rsidRPr="00427283" w:rsidRDefault="007B1550" w:rsidP="00FC1CE9">
            <w:pPr>
              <w:jc w:val="center"/>
              <w:rPr>
                <w:rFonts w:cs="Arial"/>
                <w:sz w:val="20"/>
              </w:rPr>
            </w:pPr>
          </w:p>
        </w:tc>
        <w:tc>
          <w:tcPr>
            <w:tcW w:w="990" w:type="dxa"/>
            <w:vAlign w:val="center"/>
          </w:tcPr>
          <w:p w14:paraId="37CA69F2" w14:textId="77777777" w:rsidR="007B1550" w:rsidRPr="00417EC0"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6B4F30C5" w14:textId="77777777" w:rsidR="007B1550" w:rsidRPr="00417EC0" w:rsidRDefault="007B1550" w:rsidP="00FC1CE9">
            <w:pPr>
              <w:jc w:val="center"/>
              <w:rPr>
                <w:rFonts w:cs="Arial"/>
                <w:sz w:val="20"/>
              </w:rPr>
            </w:pPr>
          </w:p>
        </w:tc>
      </w:tr>
      <w:tr w:rsidR="007B1550" w14:paraId="29FD8966" w14:textId="77777777" w:rsidTr="002049E4">
        <w:trPr>
          <w:trHeight w:val="620"/>
          <w:jc w:val="center"/>
        </w:trPr>
        <w:tc>
          <w:tcPr>
            <w:tcW w:w="2785" w:type="dxa"/>
            <w:vAlign w:val="center"/>
          </w:tcPr>
          <w:p w14:paraId="546DE072" w14:textId="52E1E053" w:rsidR="007B1550" w:rsidRPr="00427283"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sidRPr="00427283">
              <w:rPr>
                <w:rFonts w:cs="Arial"/>
                <w:sz w:val="20"/>
              </w:rPr>
              <w:t>Pain Assessment</w:t>
            </w:r>
            <w:r>
              <w:rPr>
                <w:rFonts w:cs="Arial"/>
                <w:sz w:val="20"/>
              </w:rPr>
              <w:t xml:space="preserve"> or </w:t>
            </w:r>
            <w:proofErr w:type="gramStart"/>
            <w:r>
              <w:rPr>
                <w:rFonts w:cs="Arial"/>
                <w:sz w:val="20"/>
              </w:rPr>
              <w:t>Other</w:t>
            </w:r>
            <w:proofErr w:type="gramEnd"/>
            <w:r>
              <w:rPr>
                <w:rFonts w:cs="Arial"/>
                <w:sz w:val="20"/>
              </w:rPr>
              <w:t xml:space="preserve"> Questionnaire</w:t>
            </w:r>
          </w:p>
        </w:tc>
        <w:tc>
          <w:tcPr>
            <w:tcW w:w="810" w:type="dxa"/>
            <w:shd w:val="clear" w:color="auto" w:fill="A6A6A6" w:themeFill="background1" w:themeFillShade="A6"/>
            <w:vAlign w:val="center"/>
          </w:tcPr>
          <w:p w14:paraId="1648607D" w14:textId="77777777" w:rsidR="007B1550" w:rsidRPr="00427283" w:rsidRDefault="007B1550" w:rsidP="00FC1CE9">
            <w:pPr>
              <w:jc w:val="center"/>
              <w:rPr>
                <w:rFonts w:cs="Arial"/>
                <w:sz w:val="20"/>
              </w:rPr>
            </w:pPr>
          </w:p>
        </w:tc>
        <w:tc>
          <w:tcPr>
            <w:tcW w:w="652" w:type="dxa"/>
            <w:vAlign w:val="center"/>
          </w:tcPr>
          <w:p w14:paraId="71AA648A"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30DFE6C3" w14:textId="77777777" w:rsidR="007B1550" w:rsidRPr="00427283" w:rsidRDefault="007B1550" w:rsidP="00FC1CE9">
            <w:pPr>
              <w:jc w:val="center"/>
              <w:rPr>
                <w:rFonts w:cs="Arial"/>
                <w:sz w:val="20"/>
              </w:rPr>
            </w:pPr>
          </w:p>
        </w:tc>
        <w:tc>
          <w:tcPr>
            <w:tcW w:w="810" w:type="dxa"/>
            <w:vAlign w:val="center"/>
          </w:tcPr>
          <w:p w14:paraId="18A49E95"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7E648880" w14:textId="77777777" w:rsidR="007B1550" w:rsidRPr="00417EC0" w:rsidRDefault="007B1550" w:rsidP="00FC1CE9">
            <w:pPr>
              <w:jc w:val="center"/>
              <w:rPr>
                <w:rFonts w:cs="Arial"/>
                <w:sz w:val="20"/>
              </w:rPr>
            </w:pPr>
            <w:r>
              <w:rPr>
                <w:rFonts w:cs="Arial"/>
                <w:sz w:val="20"/>
              </w:rPr>
              <w:t>X</w:t>
            </w:r>
          </w:p>
        </w:tc>
        <w:tc>
          <w:tcPr>
            <w:tcW w:w="900" w:type="dxa"/>
            <w:vAlign w:val="center"/>
          </w:tcPr>
          <w:p w14:paraId="71D5968D" w14:textId="77777777" w:rsidR="007B1550" w:rsidRPr="00417EC0" w:rsidRDefault="007B1550" w:rsidP="00FC1CE9">
            <w:pPr>
              <w:jc w:val="center"/>
              <w:rPr>
                <w:rFonts w:cs="Arial"/>
                <w:sz w:val="20"/>
              </w:rPr>
            </w:pPr>
            <w:r w:rsidRPr="00417EC0">
              <w:rPr>
                <w:rFonts w:cs="Arial"/>
                <w:sz w:val="20"/>
              </w:rPr>
              <w:t>(X)</w:t>
            </w:r>
          </w:p>
        </w:tc>
      </w:tr>
      <w:tr w:rsidR="007B1550" w14:paraId="2F041134" w14:textId="77777777" w:rsidTr="002049E4">
        <w:trPr>
          <w:trHeight w:val="620"/>
          <w:jc w:val="center"/>
        </w:trPr>
        <w:tc>
          <w:tcPr>
            <w:tcW w:w="2785" w:type="dxa"/>
            <w:vAlign w:val="center"/>
          </w:tcPr>
          <w:p w14:paraId="7B227678" w14:textId="2BD43138" w:rsidR="007B1550" w:rsidRPr="00427283"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Pr>
                <w:rFonts w:cs="Arial"/>
                <w:sz w:val="20"/>
              </w:rPr>
              <w:t>Photograph or Other Imaging</w:t>
            </w:r>
          </w:p>
        </w:tc>
        <w:tc>
          <w:tcPr>
            <w:tcW w:w="810" w:type="dxa"/>
            <w:vAlign w:val="center"/>
          </w:tcPr>
          <w:p w14:paraId="7427CF01" w14:textId="77777777" w:rsidR="007B1550" w:rsidRPr="00427283" w:rsidRDefault="007B1550" w:rsidP="00FC1CE9">
            <w:pPr>
              <w:jc w:val="center"/>
              <w:rPr>
                <w:rFonts w:cs="Arial"/>
                <w:sz w:val="20"/>
              </w:rPr>
            </w:pPr>
            <w:r>
              <w:rPr>
                <w:rFonts w:cs="Arial"/>
                <w:sz w:val="20"/>
              </w:rPr>
              <w:t>X</w:t>
            </w:r>
          </w:p>
        </w:tc>
        <w:tc>
          <w:tcPr>
            <w:tcW w:w="652" w:type="dxa"/>
            <w:vAlign w:val="center"/>
          </w:tcPr>
          <w:p w14:paraId="363D4B7B"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688579BC"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639C0925" w14:textId="77777777" w:rsidR="007B1550" w:rsidRPr="00427283" w:rsidRDefault="007B1550" w:rsidP="00FC1CE9">
            <w:pPr>
              <w:jc w:val="center"/>
              <w:rPr>
                <w:rFonts w:cs="Arial"/>
                <w:sz w:val="20"/>
              </w:rPr>
            </w:pPr>
          </w:p>
        </w:tc>
        <w:tc>
          <w:tcPr>
            <w:tcW w:w="990" w:type="dxa"/>
            <w:vAlign w:val="center"/>
          </w:tcPr>
          <w:p w14:paraId="7417C733" w14:textId="77777777" w:rsidR="007B1550" w:rsidRPr="00417EC0" w:rsidRDefault="007B1550" w:rsidP="00FC1CE9">
            <w:pPr>
              <w:jc w:val="center"/>
              <w:rPr>
                <w:rFonts w:cs="Arial"/>
                <w:sz w:val="20"/>
              </w:rPr>
            </w:pPr>
            <w:r>
              <w:rPr>
                <w:rFonts w:cs="Arial"/>
                <w:sz w:val="20"/>
              </w:rPr>
              <w:t>(X)</w:t>
            </w:r>
          </w:p>
        </w:tc>
        <w:tc>
          <w:tcPr>
            <w:tcW w:w="900" w:type="dxa"/>
            <w:vAlign w:val="center"/>
          </w:tcPr>
          <w:p w14:paraId="4F41EBE8" w14:textId="77777777" w:rsidR="007B1550" w:rsidRPr="00417EC0" w:rsidRDefault="007B1550" w:rsidP="00FC1CE9">
            <w:pPr>
              <w:jc w:val="center"/>
              <w:rPr>
                <w:rFonts w:cs="Arial"/>
                <w:sz w:val="20"/>
              </w:rPr>
            </w:pPr>
            <w:r>
              <w:rPr>
                <w:rFonts w:cs="Arial"/>
                <w:sz w:val="20"/>
              </w:rPr>
              <w:t>(X)</w:t>
            </w:r>
          </w:p>
        </w:tc>
      </w:tr>
    </w:tbl>
    <w:p w14:paraId="4A14BD46" w14:textId="77777777" w:rsidR="00D15121" w:rsidRPr="00EE4527" w:rsidDel="001B741B" w:rsidRDefault="00D15121" w:rsidP="00D15121">
      <w:pPr>
        <w:pStyle w:val="CROMSInstruction"/>
      </w:pPr>
      <w:r w:rsidDel="001B741B">
        <w:t>{End sample text}</w:t>
      </w:r>
    </w:p>
    <w:p w14:paraId="18AE07EA" w14:textId="77777777" w:rsidR="00211B1F" w:rsidRDefault="00211B1F" w:rsidP="00FC1CE9">
      <w:pPr>
        <w:pStyle w:val="CROMSInstruction"/>
        <w:rPr>
          <w:rStyle w:val="Style10pt"/>
        </w:rPr>
      </w:pPr>
    </w:p>
    <w:p w14:paraId="67725B8C" w14:textId="23E44642" w:rsidR="0072416D" w:rsidRDefault="0072416D" w:rsidP="0072416D">
      <w:pPr>
        <w:pStyle w:val="CROMSInstruction"/>
      </w:pPr>
      <w:r w:rsidRPr="008549D8">
        <w:lastRenderedPageBreak/>
        <w:t xml:space="preserve">{Specify time points for </w:t>
      </w:r>
      <w:r w:rsidR="00437661">
        <w:t>study procedures</w:t>
      </w:r>
      <w:r w:rsidR="00437661" w:rsidRPr="008549D8">
        <w:t xml:space="preserve"> </w:t>
      </w:r>
      <w:r w:rsidRPr="008549D8">
        <w:t xml:space="preserve">or intermediate visits in days, weeks, or months, as appropriate for protocol. For each visit, provide a window during which the visit can occur.  The window should be appropriate for the parameters to be assessed at the visit. </w:t>
      </w:r>
    </w:p>
    <w:p w14:paraId="292EE4E6" w14:textId="77777777" w:rsidR="0072416D" w:rsidRDefault="0072416D" w:rsidP="0072416D">
      <w:pPr>
        <w:pStyle w:val="CROMSInstruction"/>
      </w:pPr>
      <w:r w:rsidRPr="008549D8">
        <w:t>(X) – As indicated/appropriate.</w:t>
      </w:r>
      <w:r w:rsidRPr="008549D8" w:rsidDel="00E654FC">
        <w:t xml:space="preserve"> </w:t>
      </w:r>
    </w:p>
    <w:p w14:paraId="071019A2" w14:textId="77777777" w:rsidR="0072416D" w:rsidRDefault="0072416D" w:rsidP="0072416D">
      <w:pPr>
        <w:pStyle w:val="CROMSInstruction"/>
      </w:pPr>
      <w:r w:rsidRPr="008549D8">
        <w:t xml:space="preserve">Note: List the tests applicable to your specific protocol. </w:t>
      </w:r>
    </w:p>
    <w:p w14:paraId="0FB419AC" w14:textId="77777777" w:rsidR="0072416D" w:rsidRPr="008549D8" w:rsidRDefault="0072416D" w:rsidP="0072416D">
      <w:pPr>
        <w:pStyle w:val="CROMSInstruction"/>
      </w:pPr>
      <w:r w:rsidRPr="008549D8">
        <w:t>Provide a list of Clinical Laboratory tests, e.g.:</w:t>
      </w:r>
    </w:p>
    <w:p w14:paraId="0B498958" w14:textId="77777777" w:rsidR="0072416D" w:rsidRDefault="0072416D" w:rsidP="0072416D">
      <w:pPr>
        <w:pStyle w:val="CROMSInstructionalTextBullets"/>
      </w:pPr>
      <w:r w:rsidRPr="00207D53">
        <w:rPr>
          <w:b/>
        </w:rPr>
        <w:t>Pregnancy Test</w:t>
      </w:r>
      <w:r w:rsidRPr="008549D8">
        <w:t xml:space="preserve"> – urine or serum test to establish eligibility </w:t>
      </w:r>
    </w:p>
    <w:p w14:paraId="1F26AEBE" w14:textId="77777777" w:rsidR="0072416D" w:rsidRPr="008549D8" w:rsidRDefault="0072416D" w:rsidP="0072416D">
      <w:pPr>
        <w:pStyle w:val="CROMSInstruction"/>
      </w:pPr>
      <w:r w:rsidRPr="008549D8">
        <w:t xml:space="preserve">Provide a list of Research Laboratory tests and the required specimen types, e.g.: </w:t>
      </w:r>
    </w:p>
    <w:p w14:paraId="2A0A6439" w14:textId="77777777" w:rsidR="0072416D" w:rsidRDefault="0072416D" w:rsidP="0072416D">
      <w:pPr>
        <w:pStyle w:val="CROMSInstructionalTextBullets"/>
      </w:pPr>
      <w:r w:rsidRPr="00207D53">
        <w:rPr>
          <w:b/>
        </w:rPr>
        <w:t>Gene sequencing, Immunology</w:t>
      </w:r>
      <w:r w:rsidRPr="008549D8">
        <w:t xml:space="preserve"> – X mL blood</w:t>
      </w:r>
    </w:p>
    <w:p w14:paraId="6BB3B732" w14:textId="77777777" w:rsidR="0072416D" w:rsidRDefault="0072416D" w:rsidP="0072416D">
      <w:pPr>
        <w:pStyle w:val="CROMSInstructionalTextBullets"/>
      </w:pPr>
      <w:r w:rsidRPr="00207D53">
        <w:rPr>
          <w:b/>
        </w:rPr>
        <w:t>Biomarkers</w:t>
      </w:r>
      <w:r w:rsidRPr="00536143">
        <w:t xml:space="preserve"> </w:t>
      </w:r>
      <w:r w:rsidRPr="008549D8">
        <w:t>– X mL saliva or blood</w:t>
      </w:r>
    </w:p>
    <w:p w14:paraId="6887E6DB" w14:textId="77777777" w:rsidR="00FC1CE9" w:rsidRPr="00211B1F" w:rsidRDefault="00FC1CE9" w:rsidP="00211B1F">
      <w:pPr>
        <w:pStyle w:val="CROMSInstruction"/>
        <w:rPr>
          <w:rStyle w:val="Style10pt"/>
        </w:rPr>
      </w:pPr>
      <w:r w:rsidRPr="00C45B02">
        <w:t>Provide a list of other procedures done to evaluate outcome measures (e.g., caries assessments, periodontal measurements, photographs, x-rays, quest</w:t>
      </w:r>
      <w:r w:rsidR="00367744">
        <w:t>ionnaires, pain assessments</w:t>
      </w:r>
      <w:r w:rsidRPr="00C45B02">
        <w:t>).</w:t>
      </w:r>
      <w:r w:rsidRPr="00211B1F">
        <w:rPr>
          <w:rStyle w:val="Style10pt"/>
        </w:rPr>
        <w:t>}</w:t>
      </w:r>
    </w:p>
    <w:p w14:paraId="40B05CC4" w14:textId="77777777" w:rsidR="00BF3734" w:rsidRPr="00BF3734" w:rsidRDefault="00BF3734" w:rsidP="00D15121"/>
    <w:sectPr w:rsidR="00BF3734" w:rsidRPr="00BF3734" w:rsidSect="00C401DB">
      <w:endnotePr>
        <w:numFmt w:val="decimal"/>
      </w:endnotePr>
      <w:pgSz w:w="12240" w:h="15840" w:code="1"/>
      <w:pgMar w:top="1440" w:right="1440" w:bottom="1440" w:left="1440" w:header="864" w:footer="86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49C5B" w14:textId="77777777" w:rsidR="000717FB" w:rsidRDefault="000717FB">
      <w:r>
        <w:separator/>
      </w:r>
    </w:p>
  </w:endnote>
  <w:endnote w:type="continuationSeparator" w:id="0">
    <w:p w14:paraId="3B9BD455" w14:textId="77777777" w:rsidR="000717FB" w:rsidRDefault="0007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090308001"/>
      <w:docPartObj>
        <w:docPartGallery w:val="Page Numbers (Bottom of Page)"/>
        <w:docPartUnique/>
      </w:docPartObj>
    </w:sdtPr>
    <w:sdtEndPr/>
    <w:sdtContent>
      <w:p w14:paraId="72568515" w14:textId="376BB9C3" w:rsidR="004B1665" w:rsidRPr="00D6627A" w:rsidRDefault="004B1665" w:rsidP="00D6627A">
        <w:pPr>
          <w:pStyle w:val="Footer"/>
          <w:jc w:val="right"/>
          <w:rPr>
            <w:sz w:val="18"/>
            <w:szCs w:val="18"/>
          </w:rPr>
        </w:pPr>
        <w:r w:rsidRPr="00D6627A">
          <w:rPr>
            <w:sz w:val="18"/>
            <w:szCs w:val="18"/>
          </w:rPr>
          <w:t xml:space="preserve">Tool Summary Sheet Page </w:t>
        </w:r>
        <w:r w:rsidRPr="00D6627A">
          <w:rPr>
            <w:sz w:val="18"/>
            <w:szCs w:val="18"/>
          </w:rPr>
          <w:fldChar w:fldCharType="begin"/>
        </w:r>
        <w:r w:rsidRPr="00D6627A">
          <w:rPr>
            <w:sz w:val="18"/>
            <w:szCs w:val="18"/>
          </w:rPr>
          <w:instrText xml:space="preserve"> PAGE   \* MERGEFORMAT </w:instrText>
        </w:r>
        <w:r w:rsidRPr="00D6627A">
          <w:rPr>
            <w:sz w:val="18"/>
            <w:szCs w:val="18"/>
          </w:rPr>
          <w:fldChar w:fldCharType="separate"/>
        </w:r>
        <w:r>
          <w:rPr>
            <w:noProof/>
            <w:sz w:val="18"/>
            <w:szCs w:val="18"/>
          </w:rPr>
          <w:t>3</w:t>
        </w:r>
        <w:r w:rsidRPr="00D6627A">
          <w:rPr>
            <w:sz w:val="18"/>
            <w:szCs w:val="18"/>
          </w:rPr>
          <w:fldChar w:fldCharType="end"/>
        </w:r>
        <w:r w:rsidRPr="00D6627A">
          <w:rPr>
            <w:sz w:val="18"/>
            <w:szCs w:val="18"/>
          </w:rPr>
          <w:t xml:space="preserve">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E6EA" w14:textId="77777777" w:rsidR="004B1665" w:rsidRDefault="004B1665">
    <w:pPr>
      <w:pStyle w:val="Footer"/>
      <w:tabs>
        <w:tab w:val="clear" w:pos="4320"/>
        <w:tab w:val="clear" w:pos="8640"/>
        <w:tab w:val="right" w:leader="underscore" w:pos="9360"/>
      </w:tabs>
      <w:rPr>
        <w:sz w:val="18"/>
      </w:rPr>
    </w:pPr>
  </w:p>
  <w:sdt>
    <w:sdtPr>
      <w:rPr>
        <w:sz w:val="18"/>
        <w:szCs w:val="18"/>
      </w:rPr>
      <w:id w:val="2090308006"/>
      <w:docPartObj>
        <w:docPartGallery w:val="Page Numbers (Bottom of Page)"/>
        <w:docPartUnique/>
      </w:docPartObj>
    </w:sdtPr>
    <w:sdtEndPr/>
    <w:sdtContent>
      <w:p w14:paraId="59057792" w14:textId="63069B32" w:rsidR="004B1665" w:rsidRPr="00D6627A" w:rsidRDefault="004B1665" w:rsidP="00D6627A">
        <w:pPr>
          <w:pStyle w:val="Footer"/>
          <w:jc w:val="right"/>
          <w:rPr>
            <w:sz w:val="18"/>
            <w:szCs w:val="18"/>
          </w:rPr>
        </w:pPr>
        <w:r w:rsidRPr="00D6627A">
          <w:rPr>
            <w:sz w:val="18"/>
            <w:szCs w:val="18"/>
          </w:rPr>
          <w:t xml:space="preserve">Tool Summary Sheet Page </w:t>
        </w:r>
        <w:r w:rsidRPr="00D6627A">
          <w:rPr>
            <w:sz w:val="18"/>
            <w:szCs w:val="18"/>
          </w:rPr>
          <w:fldChar w:fldCharType="begin"/>
        </w:r>
        <w:r w:rsidRPr="00D6627A">
          <w:rPr>
            <w:sz w:val="18"/>
            <w:szCs w:val="18"/>
          </w:rPr>
          <w:instrText xml:space="preserve"> PAGE   \* MERGEFORMAT </w:instrText>
        </w:r>
        <w:r w:rsidRPr="00D6627A">
          <w:rPr>
            <w:sz w:val="18"/>
            <w:szCs w:val="18"/>
          </w:rPr>
          <w:fldChar w:fldCharType="separate"/>
        </w:r>
        <w:r>
          <w:rPr>
            <w:noProof/>
            <w:sz w:val="18"/>
            <w:szCs w:val="18"/>
          </w:rPr>
          <w:t>1</w:t>
        </w:r>
        <w:r w:rsidRPr="00D6627A">
          <w:rPr>
            <w:sz w:val="18"/>
            <w:szCs w:val="18"/>
          </w:rPr>
          <w:fldChar w:fldCharType="end"/>
        </w:r>
        <w:r w:rsidRPr="00D6627A">
          <w:rPr>
            <w:sz w:val="18"/>
            <w:szCs w:val="18"/>
          </w:rPr>
          <w:t xml:space="preserve"> of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7263" w14:textId="77777777" w:rsidR="004B1665" w:rsidRDefault="004B1665" w:rsidP="00CD2DA3">
    <w:pPr>
      <w:pStyle w:val="Footer"/>
      <w:tabs>
        <w:tab w:val="clear" w:pos="4320"/>
        <w:tab w:val="clear" w:pos="8640"/>
        <w:tab w:val="right" w:leader="underscore" w:pos="9360"/>
      </w:tabs>
      <w:rPr>
        <w:sz w:val="18"/>
      </w:rPr>
    </w:pPr>
    <w:r>
      <w:rPr>
        <w:sz w:val="18"/>
      </w:rPr>
      <w:tab/>
    </w:r>
  </w:p>
  <w:p w14:paraId="22FF043A" w14:textId="77777777" w:rsidR="004B1665" w:rsidRDefault="004B1665" w:rsidP="005E78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5386" w14:textId="77777777" w:rsidR="004B1665" w:rsidRDefault="004B1665">
    <w:pPr>
      <w:pStyle w:val="Footer"/>
      <w:tabs>
        <w:tab w:val="clear" w:pos="4320"/>
        <w:tab w:val="clear" w:pos="8640"/>
        <w:tab w:val="right" w:leader="underscore" w:pos="9360"/>
      </w:tabs>
      <w:rPr>
        <w:sz w:val="18"/>
      </w:rPr>
    </w:pPr>
    <w:r>
      <w:rPr>
        <w:sz w:val="18"/>
      </w:rPr>
      <w:tab/>
    </w:r>
  </w:p>
  <w:p w14:paraId="305E2927" w14:textId="77777777" w:rsidR="004B1665" w:rsidRDefault="004B1665">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iv</w:t>
    </w:r>
    <w:r>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02A7" w14:textId="77777777" w:rsidR="004B1665" w:rsidRDefault="004B1665" w:rsidP="007267A8">
    <w:pPr>
      <w:pStyle w:val="Footer"/>
      <w:tabs>
        <w:tab w:val="clear" w:pos="4320"/>
        <w:tab w:val="clear" w:pos="8640"/>
        <w:tab w:val="right" w:leader="underscore" w:pos="9360"/>
      </w:tabs>
      <w:rPr>
        <w:sz w:val="18"/>
      </w:rPr>
    </w:pPr>
    <w:r>
      <w:rPr>
        <w:sz w:val="18"/>
      </w:rPr>
      <w:tab/>
    </w:r>
  </w:p>
  <w:p w14:paraId="218CA453" w14:textId="0C7DB0D6" w:rsidR="004B1665" w:rsidRDefault="004B1665" w:rsidP="007F18D9">
    <w:pPr>
      <w:pStyle w:val="Footer"/>
      <w:tabs>
        <w:tab w:val="clear" w:pos="8640"/>
        <w:tab w:val="right" w:pos="9360"/>
      </w:tabs>
    </w:pPr>
    <w:r>
      <w:rPr>
        <w:sz w:val="18"/>
        <w:szCs w:val="18"/>
      </w:rPr>
      <w:t xml:space="preserve">Based on NIDCR Observational Protocol </w:t>
    </w:r>
    <w:r w:rsidRPr="00626FDE">
      <w:rPr>
        <w:sz w:val="18"/>
        <w:szCs w:val="18"/>
      </w:rPr>
      <w:t>Template</w:t>
    </w:r>
    <w:r>
      <w:rPr>
        <w:sz w:val="18"/>
        <w:szCs w:val="18"/>
      </w:rPr>
      <w:t xml:space="preserve"> v4.0 – 20190909</w:t>
    </w:r>
    <w:r>
      <w:tab/>
    </w: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88A7" w14:textId="77777777" w:rsidR="000717FB" w:rsidRDefault="000717FB">
      <w:r>
        <w:separator/>
      </w:r>
    </w:p>
  </w:footnote>
  <w:footnote w:type="continuationSeparator" w:id="0">
    <w:p w14:paraId="5E4C18A3" w14:textId="77777777" w:rsidR="000717FB" w:rsidRDefault="0007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E003" w14:textId="77777777" w:rsidR="004B1665" w:rsidRPr="00116698" w:rsidRDefault="004B1665" w:rsidP="00116698">
    <w:pPr>
      <w:tabs>
        <w:tab w:val="right" w:leader="underscore" w:pos="9360"/>
      </w:tabs>
      <w:spacing w:line="240" w:lineRule="auto"/>
      <w:rPr>
        <w:sz w:val="16"/>
        <w:szCs w:val="16"/>
      </w:rPr>
    </w:pPr>
    <w:r w:rsidRPr="00116698">
      <w:rPr>
        <w:sz w:val="16"/>
        <w:szCs w:val="16"/>
      </w:rPr>
      <w:tab/>
    </w:r>
  </w:p>
  <w:p w14:paraId="5566AD61" w14:textId="77777777" w:rsidR="004B1665" w:rsidRPr="00116698" w:rsidRDefault="004B1665" w:rsidP="00116698">
    <w:pPr>
      <w:tabs>
        <w:tab w:val="right" w:leader="underscore" w:pos="9360"/>
      </w:tabs>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04B5E" w14:textId="77777777" w:rsidR="004B1665" w:rsidRDefault="004B1665">
    <w:pPr>
      <w:pStyle w:val="Header"/>
    </w:pPr>
    <w:r w:rsidRPr="00B41B20">
      <w:rPr>
        <w:noProof/>
      </w:rPr>
      <w:drawing>
        <wp:inline distT="0" distB="0" distL="0" distR="0" wp14:anchorId="77D4DAB3" wp14:editId="3BD6F62B">
          <wp:extent cx="2266950" cy="457970"/>
          <wp:effectExtent l="0" t="0" r="0" b="0"/>
          <wp:docPr id="1" name="Picture 1"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p w14:paraId="7E982698" w14:textId="77777777" w:rsidR="004B1665" w:rsidRDefault="004B1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9C1C" w14:textId="77777777" w:rsidR="004B1665" w:rsidRPr="00C93B93" w:rsidRDefault="004B166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w:t>
    </w:r>
    <w:proofErr w:type="spellStart"/>
    <w:r>
      <w:rPr>
        <w:sz w:val="18"/>
      </w:rPr>
      <w:t>x.x</w:t>
    </w:r>
    <w:proofErr w:type="spellEnd"/>
    <w:r>
      <w:rPr>
        <w:sz w:val="18"/>
      </w:rPr>
      <w:t>&gt;</w:t>
    </w:r>
  </w:p>
  <w:p w14:paraId="687BCC64" w14:textId="77777777" w:rsidR="004B1665" w:rsidRDefault="004B1665">
    <w:pP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705CF995" w14:textId="77777777" w:rsidR="004B1665" w:rsidRDefault="004B1665" w:rsidP="00116698">
    <w:pPr>
      <w:tabs>
        <w:tab w:val="right" w:leader="underscore" w:pos="9360"/>
      </w:tabs>
      <w:spacing w:line="240" w:lineRule="auto"/>
      <w:rPr>
        <w:sz w:val="16"/>
        <w:szCs w:val="16"/>
      </w:rPr>
    </w:pPr>
    <w:r w:rsidRPr="00116698">
      <w:rPr>
        <w:sz w:val="16"/>
        <w:szCs w:val="16"/>
      </w:rPr>
      <w:tab/>
    </w:r>
  </w:p>
  <w:p w14:paraId="39DFC07E" w14:textId="77777777" w:rsidR="004B1665" w:rsidRPr="00116698" w:rsidRDefault="004B1665" w:rsidP="00116698">
    <w:pPr>
      <w:tabs>
        <w:tab w:val="right" w:leader="underscore" w:pos="9360"/>
      </w:tabs>
      <w:spacing w:line="240" w:lineRule="auto"/>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C51B" w14:textId="77777777" w:rsidR="004B1665" w:rsidRDefault="004B1665">
    <w:pPr>
      <w:tabs>
        <w:tab w:val="right" w:pos="9360"/>
      </w:tabs>
      <w:spacing w:line="240" w:lineRule="auto"/>
      <w:rPr>
        <w:sz w:val="18"/>
      </w:rPr>
    </w:pPr>
    <w:r>
      <w:rPr>
        <w:sz w:val="18"/>
      </w:rPr>
      <w:t>NIDCR Interventional Protocol Template</w:t>
    </w:r>
    <w:r>
      <w:rPr>
        <w:sz w:val="18"/>
      </w:rPr>
      <w:tab/>
      <w:t>Version 2.0</w:t>
    </w:r>
  </w:p>
  <w:p w14:paraId="0841723B" w14:textId="77777777" w:rsidR="004B1665" w:rsidRDefault="004B1665">
    <w:pPr>
      <w:tabs>
        <w:tab w:val="right" w:pos="9360"/>
      </w:tabs>
      <w:spacing w:line="240" w:lineRule="auto"/>
      <w:rPr>
        <w:sz w:val="18"/>
      </w:rPr>
    </w:pPr>
    <w:r>
      <w:rPr>
        <w:sz w:val="18"/>
      </w:rPr>
      <w:tab/>
    </w:r>
    <w:smartTag w:uri="urn:schemas-microsoft-com:office:smarttags" w:element="date">
      <w:smartTagPr>
        <w:attr w:name="Month" w:val="4"/>
        <w:attr w:name="Day" w:val="28"/>
        <w:attr w:name="Year" w:val="2005"/>
      </w:smartTagPr>
      <w:r>
        <w:rPr>
          <w:sz w:val="18"/>
        </w:rPr>
        <w:t>28 April 2005</w:t>
      </w:r>
    </w:smartTag>
  </w:p>
  <w:p w14:paraId="51C7F79B" w14:textId="77777777" w:rsidR="004B1665" w:rsidRDefault="004B1665">
    <w:pPr>
      <w:tabs>
        <w:tab w:val="right" w:leader="underscore" w:pos="9360"/>
      </w:tabs>
      <w:spacing w:line="240" w:lineRule="auto"/>
      <w:rPr>
        <w:sz w:val="18"/>
      </w:rPr>
    </w:pPr>
    <w:r>
      <w:rPr>
        <w:sz w:val="18"/>
      </w:rPr>
      <w:tab/>
    </w:r>
  </w:p>
  <w:p w14:paraId="7F72DBA8" w14:textId="77777777" w:rsidR="004B1665" w:rsidRDefault="004B1665">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6551B0C"/>
    <w:multiLevelType w:val="singleLevel"/>
    <w:tmpl w:val="BA8CFE8C"/>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F404EBC"/>
    <w:multiLevelType w:val="hybridMultilevel"/>
    <w:tmpl w:val="A33CE0BC"/>
    <w:lvl w:ilvl="0" w:tplc="E5A0CD4A">
      <w:start w:val="1"/>
      <w:numFmt w:val="bullet"/>
      <w:pStyle w:val="bulletedlist-level1"/>
      <w:lvlText w:val=""/>
      <w:lvlJc w:val="left"/>
      <w:pPr>
        <w:tabs>
          <w:tab w:val="num" w:pos="1080"/>
        </w:tabs>
        <w:ind w:left="1080" w:hanging="360"/>
      </w:pPr>
      <w:rPr>
        <w:rFonts w:ascii="Symbol" w:hAnsi="Symbol" w:hint="default"/>
      </w:rPr>
    </w:lvl>
    <w:lvl w:ilvl="1" w:tplc="09926F62">
      <w:start w:val="1"/>
      <w:numFmt w:val="bullet"/>
      <w:lvlText w:val="o"/>
      <w:lvlJc w:val="left"/>
      <w:pPr>
        <w:tabs>
          <w:tab w:val="num" w:pos="1800"/>
        </w:tabs>
        <w:ind w:left="1800" w:hanging="360"/>
      </w:pPr>
      <w:rPr>
        <w:rFonts w:ascii="Courier New" w:hAnsi="Courier New" w:cs="Courier New" w:hint="default"/>
      </w:rPr>
    </w:lvl>
    <w:lvl w:ilvl="2" w:tplc="664E47B6" w:tentative="1">
      <w:start w:val="1"/>
      <w:numFmt w:val="bullet"/>
      <w:lvlText w:val=""/>
      <w:lvlJc w:val="left"/>
      <w:pPr>
        <w:tabs>
          <w:tab w:val="num" w:pos="2520"/>
        </w:tabs>
        <w:ind w:left="2520" w:hanging="360"/>
      </w:pPr>
      <w:rPr>
        <w:rFonts w:ascii="Wingdings" w:hAnsi="Wingdings" w:hint="default"/>
      </w:rPr>
    </w:lvl>
    <w:lvl w:ilvl="3" w:tplc="88CC86C8" w:tentative="1">
      <w:start w:val="1"/>
      <w:numFmt w:val="bullet"/>
      <w:lvlText w:val=""/>
      <w:lvlJc w:val="left"/>
      <w:pPr>
        <w:tabs>
          <w:tab w:val="num" w:pos="3240"/>
        </w:tabs>
        <w:ind w:left="3240" w:hanging="360"/>
      </w:pPr>
      <w:rPr>
        <w:rFonts w:ascii="Symbol" w:hAnsi="Symbol" w:hint="default"/>
      </w:rPr>
    </w:lvl>
    <w:lvl w:ilvl="4" w:tplc="35CC5472" w:tentative="1">
      <w:start w:val="1"/>
      <w:numFmt w:val="bullet"/>
      <w:lvlText w:val="o"/>
      <w:lvlJc w:val="left"/>
      <w:pPr>
        <w:tabs>
          <w:tab w:val="num" w:pos="3960"/>
        </w:tabs>
        <w:ind w:left="3960" w:hanging="360"/>
      </w:pPr>
      <w:rPr>
        <w:rFonts w:ascii="Courier New" w:hAnsi="Courier New" w:cs="Courier New" w:hint="default"/>
      </w:rPr>
    </w:lvl>
    <w:lvl w:ilvl="5" w:tplc="1C5E98C8" w:tentative="1">
      <w:start w:val="1"/>
      <w:numFmt w:val="bullet"/>
      <w:lvlText w:val=""/>
      <w:lvlJc w:val="left"/>
      <w:pPr>
        <w:tabs>
          <w:tab w:val="num" w:pos="4680"/>
        </w:tabs>
        <w:ind w:left="4680" w:hanging="360"/>
      </w:pPr>
      <w:rPr>
        <w:rFonts w:ascii="Wingdings" w:hAnsi="Wingdings" w:hint="default"/>
      </w:rPr>
    </w:lvl>
    <w:lvl w:ilvl="6" w:tplc="C7CEAD6E" w:tentative="1">
      <w:start w:val="1"/>
      <w:numFmt w:val="bullet"/>
      <w:lvlText w:val=""/>
      <w:lvlJc w:val="left"/>
      <w:pPr>
        <w:tabs>
          <w:tab w:val="num" w:pos="5400"/>
        </w:tabs>
        <w:ind w:left="5400" w:hanging="360"/>
      </w:pPr>
      <w:rPr>
        <w:rFonts w:ascii="Symbol" w:hAnsi="Symbol" w:hint="default"/>
      </w:rPr>
    </w:lvl>
    <w:lvl w:ilvl="7" w:tplc="EF3A33EC" w:tentative="1">
      <w:start w:val="1"/>
      <w:numFmt w:val="bullet"/>
      <w:lvlText w:val="o"/>
      <w:lvlJc w:val="left"/>
      <w:pPr>
        <w:tabs>
          <w:tab w:val="num" w:pos="6120"/>
        </w:tabs>
        <w:ind w:left="6120" w:hanging="360"/>
      </w:pPr>
      <w:rPr>
        <w:rFonts w:ascii="Courier New" w:hAnsi="Courier New" w:cs="Courier New" w:hint="default"/>
      </w:rPr>
    </w:lvl>
    <w:lvl w:ilvl="8" w:tplc="389AFAD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821315"/>
    <w:multiLevelType w:val="hybridMultilevel"/>
    <w:tmpl w:val="A7308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39C2"/>
    <w:multiLevelType w:val="hybridMultilevel"/>
    <w:tmpl w:val="214A9F8E"/>
    <w:lvl w:ilvl="0" w:tplc="2C4A9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5E44"/>
    <w:multiLevelType w:val="hybridMultilevel"/>
    <w:tmpl w:val="4A040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6061"/>
    <w:multiLevelType w:val="hybridMultilevel"/>
    <w:tmpl w:val="5D6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71B33"/>
    <w:multiLevelType w:val="hybridMultilevel"/>
    <w:tmpl w:val="3AC030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05BA"/>
    <w:multiLevelType w:val="hybridMultilevel"/>
    <w:tmpl w:val="8DA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95CA0"/>
    <w:multiLevelType w:val="multilevel"/>
    <w:tmpl w:val="82FA42A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31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15:restartNumberingAfterBreak="0">
    <w:nsid w:val="34183BF9"/>
    <w:multiLevelType w:val="hybridMultilevel"/>
    <w:tmpl w:val="DDD2811C"/>
    <w:lvl w:ilvl="0" w:tplc="E99A7BB4">
      <w:start w:val="1"/>
      <w:numFmt w:val="bullet"/>
      <w:lvlText w:val=""/>
      <w:lvlJc w:val="left"/>
      <w:pPr>
        <w:ind w:left="720" w:hanging="360"/>
      </w:pPr>
      <w:rPr>
        <w:rFonts w:ascii="Symbol" w:hAnsi="Symbol" w:hint="default"/>
      </w:rPr>
    </w:lvl>
    <w:lvl w:ilvl="1" w:tplc="22882C08" w:tentative="1">
      <w:start w:val="1"/>
      <w:numFmt w:val="bullet"/>
      <w:lvlText w:val="o"/>
      <w:lvlJc w:val="left"/>
      <w:pPr>
        <w:ind w:left="1440" w:hanging="360"/>
      </w:pPr>
      <w:rPr>
        <w:rFonts w:ascii="Courier New" w:hAnsi="Courier New" w:cs="Courier New" w:hint="default"/>
      </w:rPr>
    </w:lvl>
    <w:lvl w:ilvl="2" w:tplc="9346554E" w:tentative="1">
      <w:start w:val="1"/>
      <w:numFmt w:val="bullet"/>
      <w:lvlText w:val=""/>
      <w:lvlJc w:val="left"/>
      <w:pPr>
        <w:ind w:left="2160" w:hanging="360"/>
      </w:pPr>
      <w:rPr>
        <w:rFonts w:ascii="Wingdings" w:hAnsi="Wingdings" w:hint="default"/>
      </w:rPr>
    </w:lvl>
    <w:lvl w:ilvl="3" w:tplc="FCDC1032" w:tentative="1">
      <w:start w:val="1"/>
      <w:numFmt w:val="bullet"/>
      <w:lvlText w:val=""/>
      <w:lvlJc w:val="left"/>
      <w:pPr>
        <w:ind w:left="2880" w:hanging="360"/>
      </w:pPr>
      <w:rPr>
        <w:rFonts w:ascii="Symbol" w:hAnsi="Symbol" w:hint="default"/>
      </w:rPr>
    </w:lvl>
    <w:lvl w:ilvl="4" w:tplc="C30A0752" w:tentative="1">
      <w:start w:val="1"/>
      <w:numFmt w:val="bullet"/>
      <w:lvlText w:val="o"/>
      <w:lvlJc w:val="left"/>
      <w:pPr>
        <w:ind w:left="3600" w:hanging="360"/>
      </w:pPr>
      <w:rPr>
        <w:rFonts w:ascii="Courier New" w:hAnsi="Courier New" w:cs="Courier New" w:hint="default"/>
      </w:rPr>
    </w:lvl>
    <w:lvl w:ilvl="5" w:tplc="2FEE31DC" w:tentative="1">
      <w:start w:val="1"/>
      <w:numFmt w:val="bullet"/>
      <w:lvlText w:val=""/>
      <w:lvlJc w:val="left"/>
      <w:pPr>
        <w:ind w:left="4320" w:hanging="360"/>
      </w:pPr>
      <w:rPr>
        <w:rFonts w:ascii="Wingdings" w:hAnsi="Wingdings" w:hint="default"/>
      </w:rPr>
    </w:lvl>
    <w:lvl w:ilvl="6" w:tplc="49165EF0" w:tentative="1">
      <w:start w:val="1"/>
      <w:numFmt w:val="bullet"/>
      <w:lvlText w:val=""/>
      <w:lvlJc w:val="left"/>
      <w:pPr>
        <w:ind w:left="5040" w:hanging="360"/>
      </w:pPr>
      <w:rPr>
        <w:rFonts w:ascii="Symbol" w:hAnsi="Symbol" w:hint="default"/>
      </w:rPr>
    </w:lvl>
    <w:lvl w:ilvl="7" w:tplc="9F5ABD8E" w:tentative="1">
      <w:start w:val="1"/>
      <w:numFmt w:val="bullet"/>
      <w:lvlText w:val="o"/>
      <w:lvlJc w:val="left"/>
      <w:pPr>
        <w:ind w:left="5760" w:hanging="360"/>
      </w:pPr>
      <w:rPr>
        <w:rFonts w:ascii="Courier New" w:hAnsi="Courier New" w:cs="Courier New" w:hint="default"/>
      </w:rPr>
    </w:lvl>
    <w:lvl w:ilvl="8" w:tplc="70328FC8" w:tentative="1">
      <w:start w:val="1"/>
      <w:numFmt w:val="bullet"/>
      <w:lvlText w:val=""/>
      <w:lvlJc w:val="left"/>
      <w:pPr>
        <w:ind w:left="6480" w:hanging="360"/>
      </w:pPr>
      <w:rPr>
        <w:rFonts w:ascii="Wingdings" w:hAnsi="Wingdings" w:hint="default"/>
      </w:rPr>
    </w:lvl>
  </w:abstractNum>
  <w:abstractNum w:abstractNumId="14" w15:restartNumberingAfterBreak="0">
    <w:nsid w:val="369C40E2"/>
    <w:multiLevelType w:val="hybridMultilevel"/>
    <w:tmpl w:val="A780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2B08"/>
    <w:multiLevelType w:val="hybridMultilevel"/>
    <w:tmpl w:val="89B4538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D756620"/>
    <w:multiLevelType w:val="hybridMultilevel"/>
    <w:tmpl w:val="68B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0AD9"/>
    <w:multiLevelType w:val="hybridMultilevel"/>
    <w:tmpl w:val="A76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72DFA"/>
    <w:multiLevelType w:val="hybridMultilevel"/>
    <w:tmpl w:val="55B0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944C2"/>
    <w:multiLevelType w:val="hybridMultilevel"/>
    <w:tmpl w:val="75441B66"/>
    <w:lvl w:ilvl="0" w:tplc="898AE00C">
      <w:start w:val="1"/>
      <w:numFmt w:val="bullet"/>
      <w:pStyle w:val="CROMSInstructionalTextBullets"/>
      <w:lvlText w:val=""/>
      <w:lvlJc w:val="left"/>
      <w:pPr>
        <w:ind w:left="720" w:hanging="360"/>
      </w:pPr>
      <w:rPr>
        <w:rFonts w:ascii="Symbol" w:hAnsi="Symbol" w:hint="default"/>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20"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47F8C"/>
    <w:multiLevelType w:val="multilevel"/>
    <w:tmpl w:val="45AE705C"/>
    <w:lvl w:ilvl="0">
      <w:start w:val="1"/>
      <w:numFmt w:val="decimal"/>
      <w:lvlText w:val="%1"/>
      <w:lvlJc w:val="left"/>
      <w:pPr>
        <w:tabs>
          <w:tab w:val="num" w:pos="720"/>
        </w:tabs>
        <w:ind w:left="720" w:hanging="720"/>
      </w:pPr>
      <w:rPr>
        <w:rFonts w:ascii="Arial" w:hAnsi="Arial" w:hint="default"/>
        <w:b/>
        <w:i w:val="0"/>
        <w:sz w:val="32"/>
        <w:szCs w:val="3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ascii="Arial" w:hAnsi="Arial"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033590A"/>
    <w:multiLevelType w:val="hybridMultilevel"/>
    <w:tmpl w:val="29888A30"/>
    <w:lvl w:ilvl="0" w:tplc="E9B45094">
      <w:start w:val="1"/>
      <w:numFmt w:val="bullet"/>
      <w:lvlText w:val=""/>
      <w:lvlJc w:val="left"/>
      <w:pPr>
        <w:ind w:left="720" w:hanging="360"/>
      </w:pPr>
      <w:rPr>
        <w:rFonts w:ascii="Symbol" w:hAnsi="Symbol" w:hint="default"/>
      </w:rPr>
    </w:lvl>
    <w:lvl w:ilvl="1" w:tplc="B5F405C6" w:tentative="1">
      <w:start w:val="1"/>
      <w:numFmt w:val="bullet"/>
      <w:lvlText w:val="o"/>
      <w:lvlJc w:val="left"/>
      <w:pPr>
        <w:ind w:left="1440" w:hanging="360"/>
      </w:pPr>
      <w:rPr>
        <w:rFonts w:ascii="Courier New" w:hAnsi="Courier New" w:cs="Courier New" w:hint="default"/>
      </w:rPr>
    </w:lvl>
    <w:lvl w:ilvl="2" w:tplc="DFC6562C" w:tentative="1">
      <w:start w:val="1"/>
      <w:numFmt w:val="bullet"/>
      <w:lvlText w:val=""/>
      <w:lvlJc w:val="left"/>
      <w:pPr>
        <w:ind w:left="2160" w:hanging="360"/>
      </w:pPr>
      <w:rPr>
        <w:rFonts w:ascii="Wingdings" w:hAnsi="Wingdings" w:hint="default"/>
      </w:rPr>
    </w:lvl>
    <w:lvl w:ilvl="3" w:tplc="5C1027BA" w:tentative="1">
      <w:start w:val="1"/>
      <w:numFmt w:val="bullet"/>
      <w:lvlText w:val=""/>
      <w:lvlJc w:val="left"/>
      <w:pPr>
        <w:ind w:left="2880" w:hanging="360"/>
      </w:pPr>
      <w:rPr>
        <w:rFonts w:ascii="Symbol" w:hAnsi="Symbol" w:hint="default"/>
      </w:rPr>
    </w:lvl>
    <w:lvl w:ilvl="4" w:tplc="846A7CB0" w:tentative="1">
      <w:start w:val="1"/>
      <w:numFmt w:val="bullet"/>
      <w:lvlText w:val="o"/>
      <w:lvlJc w:val="left"/>
      <w:pPr>
        <w:ind w:left="3600" w:hanging="360"/>
      </w:pPr>
      <w:rPr>
        <w:rFonts w:ascii="Courier New" w:hAnsi="Courier New" w:cs="Courier New" w:hint="default"/>
      </w:rPr>
    </w:lvl>
    <w:lvl w:ilvl="5" w:tplc="DA825D34" w:tentative="1">
      <w:start w:val="1"/>
      <w:numFmt w:val="bullet"/>
      <w:lvlText w:val=""/>
      <w:lvlJc w:val="left"/>
      <w:pPr>
        <w:ind w:left="4320" w:hanging="360"/>
      </w:pPr>
      <w:rPr>
        <w:rFonts w:ascii="Wingdings" w:hAnsi="Wingdings" w:hint="default"/>
      </w:rPr>
    </w:lvl>
    <w:lvl w:ilvl="6" w:tplc="0D46A212" w:tentative="1">
      <w:start w:val="1"/>
      <w:numFmt w:val="bullet"/>
      <w:lvlText w:val=""/>
      <w:lvlJc w:val="left"/>
      <w:pPr>
        <w:ind w:left="5040" w:hanging="360"/>
      </w:pPr>
      <w:rPr>
        <w:rFonts w:ascii="Symbol" w:hAnsi="Symbol" w:hint="default"/>
      </w:rPr>
    </w:lvl>
    <w:lvl w:ilvl="7" w:tplc="19D8F89A" w:tentative="1">
      <w:start w:val="1"/>
      <w:numFmt w:val="bullet"/>
      <w:lvlText w:val="o"/>
      <w:lvlJc w:val="left"/>
      <w:pPr>
        <w:ind w:left="5760" w:hanging="360"/>
      </w:pPr>
      <w:rPr>
        <w:rFonts w:ascii="Courier New" w:hAnsi="Courier New" w:cs="Courier New" w:hint="default"/>
      </w:rPr>
    </w:lvl>
    <w:lvl w:ilvl="8" w:tplc="B0B22350" w:tentative="1">
      <w:start w:val="1"/>
      <w:numFmt w:val="bullet"/>
      <w:lvlText w:val=""/>
      <w:lvlJc w:val="left"/>
      <w:pPr>
        <w:ind w:left="6480" w:hanging="360"/>
      </w:pPr>
      <w:rPr>
        <w:rFonts w:ascii="Wingdings" w:hAnsi="Wingdings" w:hint="default"/>
      </w:rPr>
    </w:lvl>
  </w:abstractNum>
  <w:abstractNum w:abstractNumId="23" w15:restartNumberingAfterBreak="0">
    <w:nsid w:val="6B9F0B3F"/>
    <w:multiLevelType w:val="hybridMultilevel"/>
    <w:tmpl w:val="6952D570"/>
    <w:lvl w:ilvl="0" w:tplc="04090001">
      <w:start w:val="1"/>
      <w:numFmt w:val="bullet"/>
      <w:lvlText w:val=""/>
      <w:lvlJc w:val="left"/>
      <w:pPr>
        <w:tabs>
          <w:tab w:val="num" w:pos="432"/>
        </w:tabs>
        <w:ind w:left="432" w:hanging="432"/>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887AF7"/>
    <w:multiLevelType w:val="hybridMultilevel"/>
    <w:tmpl w:val="34CE30F0"/>
    <w:lvl w:ilvl="0" w:tplc="F60CC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30CDB"/>
    <w:multiLevelType w:val="hybridMultilevel"/>
    <w:tmpl w:val="DB9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A7FC0"/>
    <w:multiLevelType w:val="hybridMultilevel"/>
    <w:tmpl w:val="7B18E510"/>
    <w:lvl w:ilvl="0" w:tplc="7B328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43AB2"/>
    <w:multiLevelType w:val="hybridMultilevel"/>
    <w:tmpl w:val="EF40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0339F"/>
    <w:multiLevelType w:val="hybridMultilevel"/>
    <w:tmpl w:val="209E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04FAF"/>
    <w:multiLevelType w:val="hybridMultilevel"/>
    <w:tmpl w:val="4F76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7"/>
  </w:num>
  <w:num w:numId="4">
    <w:abstractNumId w:val="2"/>
  </w:num>
  <w:num w:numId="5">
    <w:abstractNumId w:val="28"/>
  </w:num>
  <w:num w:numId="6">
    <w:abstractNumId w:val="8"/>
  </w:num>
  <w:num w:numId="7">
    <w:abstractNumId w:val="26"/>
  </w:num>
  <w:num w:numId="8">
    <w:abstractNumId w:val="5"/>
  </w:num>
  <w:num w:numId="9">
    <w:abstractNumId w:val="27"/>
  </w:num>
  <w:num w:numId="10">
    <w:abstractNumId w:val="13"/>
  </w:num>
  <w:num w:numId="11">
    <w:abstractNumId w:val="14"/>
  </w:num>
  <w:num w:numId="12">
    <w:abstractNumId w:val="19"/>
  </w:num>
  <w:num w:numId="13">
    <w:abstractNumId w:val="4"/>
  </w:num>
  <w:num w:numId="14">
    <w:abstractNumId w:val="7"/>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29"/>
  </w:num>
  <w:num w:numId="26">
    <w:abstractNumId w:val="22"/>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num>
  <w:num w:numId="31">
    <w:abstractNumId w:val="25"/>
  </w:num>
  <w:num w:numId="32">
    <w:abstractNumId w:val="11"/>
  </w:num>
  <w:num w:numId="33">
    <w:abstractNumId w:val="18"/>
  </w:num>
  <w:num w:numId="34">
    <w:abstractNumId w:val="20"/>
  </w:num>
  <w:num w:numId="35">
    <w:abstractNumId w:val="24"/>
  </w:num>
  <w:num w:numId="36">
    <w:abstractNumId w:val="0"/>
  </w:num>
  <w:num w:numId="37">
    <w:abstractNumId w:val="10"/>
  </w:num>
  <w:num w:numId="38">
    <w:abstractNumId w:val="16"/>
  </w:num>
  <w:num w:numId="39">
    <w:abstractNumId w:val="3"/>
  </w:num>
  <w:num w:numId="40">
    <w:abstractNumId w:val="9"/>
  </w:num>
  <w:num w:numId="4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8" w:dllVersion="513" w:checkStyle="1"/>
  <w:proofState w:spelling="clean" w:grammar="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03"/>
    <w:rsid w:val="0000080C"/>
    <w:rsid w:val="00002F7E"/>
    <w:rsid w:val="000043C3"/>
    <w:rsid w:val="00004F32"/>
    <w:rsid w:val="0000768E"/>
    <w:rsid w:val="00011FB6"/>
    <w:rsid w:val="000131AA"/>
    <w:rsid w:val="00013742"/>
    <w:rsid w:val="00014A93"/>
    <w:rsid w:val="0001561A"/>
    <w:rsid w:val="00015C1F"/>
    <w:rsid w:val="000166E7"/>
    <w:rsid w:val="000175D9"/>
    <w:rsid w:val="00017EEB"/>
    <w:rsid w:val="00020F01"/>
    <w:rsid w:val="00021267"/>
    <w:rsid w:val="00024991"/>
    <w:rsid w:val="0003050B"/>
    <w:rsid w:val="00032B8F"/>
    <w:rsid w:val="00033B3A"/>
    <w:rsid w:val="000341F6"/>
    <w:rsid w:val="000365CB"/>
    <w:rsid w:val="00036B97"/>
    <w:rsid w:val="00040E9A"/>
    <w:rsid w:val="00041109"/>
    <w:rsid w:val="00041629"/>
    <w:rsid w:val="00041A03"/>
    <w:rsid w:val="0004207F"/>
    <w:rsid w:val="00044EF6"/>
    <w:rsid w:val="00045B5F"/>
    <w:rsid w:val="000461BD"/>
    <w:rsid w:val="00046FC7"/>
    <w:rsid w:val="00047A47"/>
    <w:rsid w:val="00047DE5"/>
    <w:rsid w:val="000500AD"/>
    <w:rsid w:val="000535B1"/>
    <w:rsid w:val="00053756"/>
    <w:rsid w:val="00055075"/>
    <w:rsid w:val="0005521F"/>
    <w:rsid w:val="000557CE"/>
    <w:rsid w:val="00057088"/>
    <w:rsid w:val="00060163"/>
    <w:rsid w:val="0006121E"/>
    <w:rsid w:val="000620B5"/>
    <w:rsid w:val="00062A51"/>
    <w:rsid w:val="00063221"/>
    <w:rsid w:val="00065CCF"/>
    <w:rsid w:val="0006765B"/>
    <w:rsid w:val="000717FB"/>
    <w:rsid w:val="00073606"/>
    <w:rsid w:val="00073686"/>
    <w:rsid w:val="000742EE"/>
    <w:rsid w:val="0008034B"/>
    <w:rsid w:val="000808C4"/>
    <w:rsid w:val="00081144"/>
    <w:rsid w:val="000816AC"/>
    <w:rsid w:val="00081F4F"/>
    <w:rsid w:val="00082C01"/>
    <w:rsid w:val="00083889"/>
    <w:rsid w:val="000848BF"/>
    <w:rsid w:val="000850CC"/>
    <w:rsid w:val="0008648C"/>
    <w:rsid w:val="00086A61"/>
    <w:rsid w:val="000934AB"/>
    <w:rsid w:val="0009482C"/>
    <w:rsid w:val="000948F9"/>
    <w:rsid w:val="00094AD5"/>
    <w:rsid w:val="00095263"/>
    <w:rsid w:val="00095C64"/>
    <w:rsid w:val="00095EF0"/>
    <w:rsid w:val="00096E7E"/>
    <w:rsid w:val="00097572"/>
    <w:rsid w:val="0009767C"/>
    <w:rsid w:val="00097BD6"/>
    <w:rsid w:val="000A073E"/>
    <w:rsid w:val="000B073D"/>
    <w:rsid w:val="000B1C18"/>
    <w:rsid w:val="000B203A"/>
    <w:rsid w:val="000B2ADC"/>
    <w:rsid w:val="000B3AFE"/>
    <w:rsid w:val="000B4A1A"/>
    <w:rsid w:val="000B4A21"/>
    <w:rsid w:val="000B6E55"/>
    <w:rsid w:val="000B713A"/>
    <w:rsid w:val="000C1A20"/>
    <w:rsid w:val="000C39DF"/>
    <w:rsid w:val="000C499D"/>
    <w:rsid w:val="000C5249"/>
    <w:rsid w:val="000C61AD"/>
    <w:rsid w:val="000C6EA0"/>
    <w:rsid w:val="000D02BB"/>
    <w:rsid w:val="000D2032"/>
    <w:rsid w:val="000D2908"/>
    <w:rsid w:val="000D460D"/>
    <w:rsid w:val="000D48F2"/>
    <w:rsid w:val="000D7922"/>
    <w:rsid w:val="000E05C5"/>
    <w:rsid w:val="000E1F17"/>
    <w:rsid w:val="000E4E35"/>
    <w:rsid w:val="000F3052"/>
    <w:rsid w:val="000F5B6B"/>
    <w:rsid w:val="000F751E"/>
    <w:rsid w:val="00100E28"/>
    <w:rsid w:val="0010195C"/>
    <w:rsid w:val="00101DF0"/>
    <w:rsid w:val="001022B8"/>
    <w:rsid w:val="00102FF0"/>
    <w:rsid w:val="00104A46"/>
    <w:rsid w:val="00105871"/>
    <w:rsid w:val="00106E53"/>
    <w:rsid w:val="0010709E"/>
    <w:rsid w:val="00107B6F"/>
    <w:rsid w:val="00111546"/>
    <w:rsid w:val="00111E13"/>
    <w:rsid w:val="0011283D"/>
    <w:rsid w:val="00112D06"/>
    <w:rsid w:val="00113A93"/>
    <w:rsid w:val="00115403"/>
    <w:rsid w:val="00116698"/>
    <w:rsid w:val="00120DFC"/>
    <w:rsid w:val="001215CB"/>
    <w:rsid w:val="00123E18"/>
    <w:rsid w:val="001248DD"/>
    <w:rsid w:val="00124CA5"/>
    <w:rsid w:val="0013070D"/>
    <w:rsid w:val="0013152B"/>
    <w:rsid w:val="00131843"/>
    <w:rsid w:val="001328C1"/>
    <w:rsid w:val="00132D54"/>
    <w:rsid w:val="001336A6"/>
    <w:rsid w:val="00133ECB"/>
    <w:rsid w:val="00136367"/>
    <w:rsid w:val="00136E81"/>
    <w:rsid w:val="00136ED5"/>
    <w:rsid w:val="00137E3A"/>
    <w:rsid w:val="00140580"/>
    <w:rsid w:val="001406C3"/>
    <w:rsid w:val="00141BC5"/>
    <w:rsid w:val="00142178"/>
    <w:rsid w:val="001424C2"/>
    <w:rsid w:val="00147CF1"/>
    <w:rsid w:val="00147D71"/>
    <w:rsid w:val="001516C3"/>
    <w:rsid w:val="00151F5B"/>
    <w:rsid w:val="001539AD"/>
    <w:rsid w:val="001551FD"/>
    <w:rsid w:val="00156C45"/>
    <w:rsid w:val="00160329"/>
    <w:rsid w:val="001606BD"/>
    <w:rsid w:val="00164E83"/>
    <w:rsid w:val="00164F2B"/>
    <w:rsid w:val="00166BE1"/>
    <w:rsid w:val="00167546"/>
    <w:rsid w:val="00170640"/>
    <w:rsid w:val="0017169D"/>
    <w:rsid w:val="001735CF"/>
    <w:rsid w:val="0017593F"/>
    <w:rsid w:val="00175F7D"/>
    <w:rsid w:val="00176169"/>
    <w:rsid w:val="00176997"/>
    <w:rsid w:val="00177796"/>
    <w:rsid w:val="001811B9"/>
    <w:rsid w:val="00181532"/>
    <w:rsid w:val="001828EF"/>
    <w:rsid w:val="00183359"/>
    <w:rsid w:val="0018352F"/>
    <w:rsid w:val="00184250"/>
    <w:rsid w:val="001843DB"/>
    <w:rsid w:val="0018444F"/>
    <w:rsid w:val="00184A98"/>
    <w:rsid w:val="001854CB"/>
    <w:rsid w:val="00185C8A"/>
    <w:rsid w:val="001877EC"/>
    <w:rsid w:val="00191642"/>
    <w:rsid w:val="00193A7F"/>
    <w:rsid w:val="00193C1F"/>
    <w:rsid w:val="00194C8C"/>
    <w:rsid w:val="00195756"/>
    <w:rsid w:val="00195AE4"/>
    <w:rsid w:val="00196F47"/>
    <w:rsid w:val="00197780"/>
    <w:rsid w:val="001A1620"/>
    <w:rsid w:val="001A24BD"/>
    <w:rsid w:val="001A25E9"/>
    <w:rsid w:val="001A2C9E"/>
    <w:rsid w:val="001A2E6A"/>
    <w:rsid w:val="001A3FA2"/>
    <w:rsid w:val="001A4867"/>
    <w:rsid w:val="001A5FCB"/>
    <w:rsid w:val="001A64CA"/>
    <w:rsid w:val="001A6E98"/>
    <w:rsid w:val="001B3D64"/>
    <w:rsid w:val="001B3F8E"/>
    <w:rsid w:val="001B4094"/>
    <w:rsid w:val="001B40AA"/>
    <w:rsid w:val="001B4A76"/>
    <w:rsid w:val="001B5C43"/>
    <w:rsid w:val="001B6F70"/>
    <w:rsid w:val="001B741B"/>
    <w:rsid w:val="001B7DEE"/>
    <w:rsid w:val="001C011B"/>
    <w:rsid w:val="001C0453"/>
    <w:rsid w:val="001C09EB"/>
    <w:rsid w:val="001C0D0E"/>
    <w:rsid w:val="001C1F24"/>
    <w:rsid w:val="001C3B4C"/>
    <w:rsid w:val="001C5444"/>
    <w:rsid w:val="001C60C8"/>
    <w:rsid w:val="001C7092"/>
    <w:rsid w:val="001D1ABA"/>
    <w:rsid w:val="001D2AD7"/>
    <w:rsid w:val="001D4118"/>
    <w:rsid w:val="001D6E19"/>
    <w:rsid w:val="001D7B26"/>
    <w:rsid w:val="001E0179"/>
    <w:rsid w:val="001E037D"/>
    <w:rsid w:val="001E1142"/>
    <w:rsid w:val="001E28BA"/>
    <w:rsid w:val="001E4527"/>
    <w:rsid w:val="001E7620"/>
    <w:rsid w:val="001E7B57"/>
    <w:rsid w:val="001F0BF0"/>
    <w:rsid w:val="001F3964"/>
    <w:rsid w:val="001F3D67"/>
    <w:rsid w:val="001F62DA"/>
    <w:rsid w:val="00200B78"/>
    <w:rsid w:val="00201A27"/>
    <w:rsid w:val="00201B9A"/>
    <w:rsid w:val="00201FC9"/>
    <w:rsid w:val="002022AB"/>
    <w:rsid w:val="002026CC"/>
    <w:rsid w:val="0020420C"/>
    <w:rsid w:val="002049E4"/>
    <w:rsid w:val="0020740F"/>
    <w:rsid w:val="00211B1F"/>
    <w:rsid w:val="00213291"/>
    <w:rsid w:val="00213AE5"/>
    <w:rsid w:val="002168BC"/>
    <w:rsid w:val="00217020"/>
    <w:rsid w:val="00217F37"/>
    <w:rsid w:val="00220368"/>
    <w:rsid w:val="00221C7D"/>
    <w:rsid w:val="00222FBF"/>
    <w:rsid w:val="00224FB6"/>
    <w:rsid w:val="0022775F"/>
    <w:rsid w:val="002305E7"/>
    <w:rsid w:val="0023299A"/>
    <w:rsid w:val="00233B7C"/>
    <w:rsid w:val="00233F02"/>
    <w:rsid w:val="0023415E"/>
    <w:rsid w:val="002356FD"/>
    <w:rsid w:val="00235DA3"/>
    <w:rsid w:val="002362A2"/>
    <w:rsid w:val="00236B8B"/>
    <w:rsid w:val="0024018A"/>
    <w:rsid w:val="00240216"/>
    <w:rsid w:val="00241163"/>
    <w:rsid w:val="00242E4E"/>
    <w:rsid w:val="002431F8"/>
    <w:rsid w:val="00243207"/>
    <w:rsid w:val="002460FC"/>
    <w:rsid w:val="00247402"/>
    <w:rsid w:val="00247713"/>
    <w:rsid w:val="00247B3D"/>
    <w:rsid w:val="00247CD5"/>
    <w:rsid w:val="002505FA"/>
    <w:rsid w:val="002508AE"/>
    <w:rsid w:val="0025400E"/>
    <w:rsid w:val="00254144"/>
    <w:rsid w:val="00254E9D"/>
    <w:rsid w:val="00256125"/>
    <w:rsid w:val="00257231"/>
    <w:rsid w:val="00261E7A"/>
    <w:rsid w:val="00262026"/>
    <w:rsid w:val="00263232"/>
    <w:rsid w:val="002642C2"/>
    <w:rsid w:val="00264D39"/>
    <w:rsid w:val="0026551A"/>
    <w:rsid w:val="00267A12"/>
    <w:rsid w:val="0027113C"/>
    <w:rsid w:val="002731D0"/>
    <w:rsid w:val="002734B6"/>
    <w:rsid w:val="002750F2"/>
    <w:rsid w:val="00277B4F"/>
    <w:rsid w:val="00277BA7"/>
    <w:rsid w:val="002833BC"/>
    <w:rsid w:val="00283D2E"/>
    <w:rsid w:val="00283ECB"/>
    <w:rsid w:val="00287885"/>
    <w:rsid w:val="002879C4"/>
    <w:rsid w:val="00290319"/>
    <w:rsid w:val="002918FB"/>
    <w:rsid w:val="00292394"/>
    <w:rsid w:val="00294598"/>
    <w:rsid w:val="002951FE"/>
    <w:rsid w:val="00295811"/>
    <w:rsid w:val="00296747"/>
    <w:rsid w:val="002A26F1"/>
    <w:rsid w:val="002A3AC2"/>
    <w:rsid w:val="002A5A0E"/>
    <w:rsid w:val="002A5AD6"/>
    <w:rsid w:val="002A5DCB"/>
    <w:rsid w:val="002A634F"/>
    <w:rsid w:val="002A7D8C"/>
    <w:rsid w:val="002B18E6"/>
    <w:rsid w:val="002B18F3"/>
    <w:rsid w:val="002B1B52"/>
    <w:rsid w:val="002B49E4"/>
    <w:rsid w:val="002B552C"/>
    <w:rsid w:val="002B77CC"/>
    <w:rsid w:val="002C04F5"/>
    <w:rsid w:val="002C20C7"/>
    <w:rsid w:val="002C26B4"/>
    <w:rsid w:val="002C3194"/>
    <w:rsid w:val="002C5D6E"/>
    <w:rsid w:val="002C5E46"/>
    <w:rsid w:val="002D0765"/>
    <w:rsid w:val="002D4B7B"/>
    <w:rsid w:val="002D5767"/>
    <w:rsid w:val="002D771B"/>
    <w:rsid w:val="002D7AA0"/>
    <w:rsid w:val="002E0057"/>
    <w:rsid w:val="002E0322"/>
    <w:rsid w:val="002E0AD3"/>
    <w:rsid w:val="002E0F86"/>
    <w:rsid w:val="002E2A90"/>
    <w:rsid w:val="002E2D7F"/>
    <w:rsid w:val="002E5947"/>
    <w:rsid w:val="002E6BF5"/>
    <w:rsid w:val="002E722D"/>
    <w:rsid w:val="002E7369"/>
    <w:rsid w:val="002E7F0B"/>
    <w:rsid w:val="002F03BF"/>
    <w:rsid w:val="002F0E0F"/>
    <w:rsid w:val="002F1373"/>
    <w:rsid w:val="002F16B4"/>
    <w:rsid w:val="002F1FB9"/>
    <w:rsid w:val="002F44C8"/>
    <w:rsid w:val="002F622A"/>
    <w:rsid w:val="00300B60"/>
    <w:rsid w:val="003015F3"/>
    <w:rsid w:val="00301AFE"/>
    <w:rsid w:val="003026FB"/>
    <w:rsid w:val="0030291A"/>
    <w:rsid w:val="003033B3"/>
    <w:rsid w:val="003040EE"/>
    <w:rsid w:val="00305000"/>
    <w:rsid w:val="00310248"/>
    <w:rsid w:val="0031035A"/>
    <w:rsid w:val="00310F99"/>
    <w:rsid w:val="003121B8"/>
    <w:rsid w:val="003121DA"/>
    <w:rsid w:val="00313473"/>
    <w:rsid w:val="0031449B"/>
    <w:rsid w:val="00314750"/>
    <w:rsid w:val="0032064E"/>
    <w:rsid w:val="003219F4"/>
    <w:rsid w:val="00321A4C"/>
    <w:rsid w:val="003235EB"/>
    <w:rsid w:val="00323B20"/>
    <w:rsid w:val="003245EE"/>
    <w:rsid w:val="00327D67"/>
    <w:rsid w:val="0033002F"/>
    <w:rsid w:val="00330097"/>
    <w:rsid w:val="00333996"/>
    <w:rsid w:val="00337B4F"/>
    <w:rsid w:val="00337B99"/>
    <w:rsid w:val="00340A05"/>
    <w:rsid w:val="00343D15"/>
    <w:rsid w:val="00346872"/>
    <w:rsid w:val="00346E8F"/>
    <w:rsid w:val="00352B6F"/>
    <w:rsid w:val="00354C7A"/>
    <w:rsid w:val="00356165"/>
    <w:rsid w:val="003575E1"/>
    <w:rsid w:val="00360CB4"/>
    <w:rsid w:val="003641BC"/>
    <w:rsid w:val="003647A4"/>
    <w:rsid w:val="003656D8"/>
    <w:rsid w:val="0036711A"/>
    <w:rsid w:val="00367744"/>
    <w:rsid w:val="00371B9D"/>
    <w:rsid w:val="00371D1F"/>
    <w:rsid w:val="00371E3F"/>
    <w:rsid w:val="00372D1E"/>
    <w:rsid w:val="00375526"/>
    <w:rsid w:val="00375DFE"/>
    <w:rsid w:val="00376652"/>
    <w:rsid w:val="00377B6B"/>
    <w:rsid w:val="003809FB"/>
    <w:rsid w:val="00381FA5"/>
    <w:rsid w:val="00382172"/>
    <w:rsid w:val="003830C1"/>
    <w:rsid w:val="003843D4"/>
    <w:rsid w:val="003853CD"/>
    <w:rsid w:val="0038596E"/>
    <w:rsid w:val="003909E1"/>
    <w:rsid w:val="0039129A"/>
    <w:rsid w:val="00392C79"/>
    <w:rsid w:val="00394BA3"/>
    <w:rsid w:val="00395265"/>
    <w:rsid w:val="00395CE6"/>
    <w:rsid w:val="00396A7F"/>
    <w:rsid w:val="00396BB5"/>
    <w:rsid w:val="0039716D"/>
    <w:rsid w:val="00397EB1"/>
    <w:rsid w:val="003A178D"/>
    <w:rsid w:val="003A32DB"/>
    <w:rsid w:val="003A4979"/>
    <w:rsid w:val="003A49E8"/>
    <w:rsid w:val="003B0F46"/>
    <w:rsid w:val="003B145F"/>
    <w:rsid w:val="003B1747"/>
    <w:rsid w:val="003B22A9"/>
    <w:rsid w:val="003B3C1E"/>
    <w:rsid w:val="003B4F54"/>
    <w:rsid w:val="003B6DD3"/>
    <w:rsid w:val="003C0B1D"/>
    <w:rsid w:val="003C16B0"/>
    <w:rsid w:val="003C22DF"/>
    <w:rsid w:val="003C264D"/>
    <w:rsid w:val="003C3779"/>
    <w:rsid w:val="003C38F9"/>
    <w:rsid w:val="003C533D"/>
    <w:rsid w:val="003C55A0"/>
    <w:rsid w:val="003C5CD4"/>
    <w:rsid w:val="003C74B2"/>
    <w:rsid w:val="003D13E8"/>
    <w:rsid w:val="003D57B2"/>
    <w:rsid w:val="003D788E"/>
    <w:rsid w:val="003E121C"/>
    <w:rsid w:val="003E346A"/>
    <w:rsid w:val="003E38AD"/>
    <w:rsid w:val="003E4E80"/>
    <w:rsid w:val="003E5BD8"/>
    <w:rsid w:val="003E60FC"/>
    <w:rsid w:val="003E72C0"/>
    <w:rsid w:val="003E74F3"/>
    <w:rsid w:val="003F0ECE"/>
    <w:rsid w:val="003F20CD"/>
    <w:rsid w:val="003F5EE6"/>
    <w:rsid w:val="003F6902"/>
    <w:rsid w:val="003F71DC"/>
    <w:rsid w:val="003F7B15"/>
    <w:rsid w:val="00401834"/>
    <w:rsid w:val="0040193B"/>
    <w:rsid w:val="00401D83"/>
    <w:rsid w:val="0040293A"/>
    <w:rsid w:val="0040297F"/>
    <w:rsid w:val="004030FD"/>
    <w:rsid w:val="004060BB"/>
    <w:rsid w:val="00407334"/>
    <w:rsid w:val="00411DDF"/>
    <w:rsid w:val="00412455"/>
    <w:rsid w:val="00412767"/>
    <w:rsid w:val="0041361B"/>
    <w:rsid w:val="004164F9"/>
    <w:rsid w:val="00416CD2"/>
    <w:rsid w:val="004212C0"/>
    <w:rsid w:val="004231D3"/>
    <w:rsid w:val="00423620"/>
    <w:rsid w:val="004247EB"/>
    <w:rsid w:val="0043160A"/>
    <w:rsid w:val="004340B0"/>
    <w:rsid w:val="0043414B"/>
    <w:rsid w:val="00434F6B"/>
    <w:rsid w:val="00436096"/>
    <w:rsid w:val="004368FD"/>
    <w:rsid w:val="00436969"/>
    <w:rsid w:val="00437661"/>
    <w:rsid w:val="00440317"/>
    <w:rsid w:val="00440FF0"/>
    <w:rsid w:val="0044120A"/>
    <w:rsid w:val="00441DAE"/>
    <w:rsid w:val="004445D9"/>
    <w:rsid w:val="00451190"/>
    <w:rsid w:val="00453F3B"/>
    <w:rsid w:val="0045604A"/>
    <w:rsid w:val="004565B0"/>
    <w:rsid w:val="004610D4"/>
    <w:rsid w:val="00461863"/>
    <w:rsid w:val="004620CE"/>
    <w:rsid w:val="00462458"/>
    <w:rsid w:val="00462B0C"/>
    <w:rsid w:val="004637C3"/>
    <w:rsid w:val="00465910"/>
    <w:rsid w:val="004663D4"/>
    <w:rsid w:val="00467088"/>
    <w:rsid w:val="0046788A"/>
    <w:rsid w:val="00470F0D"/>
    <w:rsid w:val="004717A7"/>
    <w:rsid w:val="00472DCE"/>
    <w:rsid w:val="00473B08"/>
    <w:rsid w:val="00475192"/>
    <w:rsid w:val="00476DBD"/>
    <w:rsid w:val="00477EEC"/>
    <w:rsid w:val="004807CD"/>
    <w:rsid w:val="00481474"/>
    <w:rsid w:val="004824E9"/>
    <w:rsid w:val="00482890"/>
    <w:rsid w:val="004854D0"/>
    <w:rsid w:val="0049062C"/>
    <w:rsid w:val="00490D66"/>
    <w:rsid w:val="00491911"/>
    <w:rsid w:val="00492D4B"/>
    <w:rsid w:val="00494FA1"/>
    <w:rsid w:val="0049571F"/>
    <w:rsid w:val="0049629F"/>
    <w:rsid w:val="004965AA"/>
    <w:rsid w:val="00497FAF"/>
    <w:rsid w:val="004A0B07"/>
    <w:rsid w:val="004A1BF6"/>
    <w:rsid w:val="004A357F"/>
    <w:rsid w:val="004A38A0"/>
    <w:rsid w:val="004A3983"/>
    <w:rsid w:val="004A48C4"/>
    <w:rsid w:val="004A490E"/>
    <w:rsid w:val="004A556C"/>
    <w:rsid w:val="004A7062"/>
    <w:rsid w:val="004B0356"/>
    <w:rsid w:val="004B1665"/>
    <w:rsid w:val="004B216D"/>
    <w:rsid w:val="004B26E2"/>
    <w:rsid w:val="004B4AE8"/>
    <w:rsid w:val="004B519B"/>
    <w:rsid w:val="004B5986"/>
    <w:rsid w:val="004B607D"/>
    <w:rsid w:val="004C11ED"/>
    <w:rsid w:val="004C1519"/>
    <w:rsid w:val="004C1D6C"/>
    <w:rsid w:val="004C28F7"/>
    <w:rsid w:val="004C34FA"/>
    <w:rsid w:val="004C3786"/>
    <w:rsid w:val="004C43AF"/>
    <w:rsid w:val="004C548C"/>
    <w:rsid w:val="004D1D75"/>
    <w:rsid w:val="004D2075"/>
    <w:rsid w:val="004D2385"/>
    <w:rsid w:val="004D31D6"/>
    <w:rsid w:val="004D569F"/>
    <w:rsid w:val="004D5AC0"/>
    <w:rsid w:val="004D65A1"/>
    <w:rsid w:val="004D6984"/>
    <w:rsid w:val="004D6F1C"/>
    <w:rsid w:val="004E1E4E"/>
    <w:rsid w:val="004E2629"/>
    <w:rsid w:val="004E32BE"/>
    <w:rsid w:val="004E335A"/>
    <w:rsid w:val="004E38ED"/>
    <w:rsid w:val="004E574B"/>
    <w:rsid w:val="004E70D6"/>
    <w:rsid w:val="004F19D7"/>
    <w:rsid w:val="004F44B8"/>
    <w:rsid w:val="004F5FD1"/>
    <w:rsid w:val="00502E2F"/>
    <w:rsid w:val="00502FF2"/>
    <w:rsid w:val="005054BC"/>
    <w:rsid w:val="005055E1"/>
    <w:rsid w:val="0051096B"/>
    <w:rsid w:val="005112B2"/>
    <w:rsid w:val="00511ECE"/>
    <w:rsid w:val="005148F5"/>
    <w:rsid w:val="00514A1E"/>
    <w:rsid w:val="00521305"/>
    <w:rsid w:val="00523141"/>
    <w:rsid w:val="00524E4D"/>
    <w:rsid w:val="00524ED7"/>
    <w:rsid w:val="00525635"/>
    <w:rsid w:val="00526966"/>
    <w:rsid w:val="00527513"/>
    <w:rsid w:val="005306A2"/>
    <w:rsid w:val="00530905"/>
    <w:rsid w:val="00532F41"/>
    <w:rsid w:val="0053488B"/>
    <w:rsid w:val="00534B72"/>
    <w:rsid w:val="005351D6"/>
    <w:rsid w:val="00537298"/>
    <w:rsid w:val="00537983"/>
    <w:rsid w:val="00540716"/>
    <w:rsid w:val="0054117F"/>
    <w:rsid w:val="00542E2F"/>
    <w:rsid w:val="00543320"/>
    <w:rsid w:val="0054381A"/>
    <w:rsid w:val="00543FC8"/>
    <w:rsid w:val="00544030"/>
    <w:rsid w:val="005442C6"/>
    <w:rsid w:val="00544AFE"/>
    <w:rsid w:val="00546A99"/>
    <w:rsid w:val="00546F76"/>
    <w:rsid w:val="00546F8A"/>
    <w:rsid w:val="00550805"/>
    <w:rsid w:val="005508AF"/>
    <w:rsid w:val="00550ECD"/>
    <w:rsid w:val="0055135D"/>
    <w:rsid w:val="00551D18"/>
    <w:rsid w:val="005544EA"/>
    <w:rsid w:val="00554F30"/>
    <w:rsid w:val="00556785"/>
    <w:rsid w:val="005571AF"/>
    <w:rsid w:val="00557CDF"/>
    <w:rsid w:val="00561226"/>
    <w:rsid w:val="00565AF5"/>
    <w:rsid w:val="005718E0"/>
    <w:rsid w:val="00572AA3"/>
    <w:rsid w:val="00574BAA"/>
    <w:rsid w:val="00574C48"/>
    <w:rsid w:val="00574C62"/>
    <w:rsid w:val="0057547C"/>
    <w:rsid w:val="00576EC8"/>
    <w:rsid w:val="00577A1F"/>
    <w:rsid w:val="00577EE5"/>
    <w:rsid w:val="00580BE2"/>
    <w:rsid w:val="00580C23"/>
    <w:rsid w:val="00581352"/>
    <w:rsid w:val="00581EFD"/>
    <w:rsid w:val="00582840"/>
    <w:rsid w:val="005838B3"/>
    <w:rsid w:val="00583D9E"/>
    <w:rsid w:val="00584E02"/>
    <w:rsid w:val="00591EF7"/>
    <w:rsid w:val="00593833"/>
    <w:rsid w:val="0059477F"/>
    <w:rsid w:val="0059760C"/>
    <w:rsid w:val="005A0EBA"/>
    <w:rsid w:val="005A0FD1"/>
    <w:rsid w:val="005A1663"/>
    <w:rsid w:val="005A18D6"/>
    <w:rsid w:val="005A2F0B"/>
    <w:rsid w:val="005A42D6"/>
    <w:rsid w:val="005A4B80"/>
    <w:rsid w:val="005A6226"/>
    <w:rsid w:val="005A7BD6"/>
    <w:rsid w:val="005B2389"/>
    <w:rsid w:val="005B256C"/>
    <w:rsid w:val="005B50A1"/>
    <w:rsid w:val="005B5F7E"/>
    <w:rsid w:val="005B6AA5"/>
    <w:rsid w:val="005B76C1"/>
    <w:rsid w:val="005B7D7B"/>
    <w:rsid w:val="005C03BE"/>
    <w:rsid w:val="005C7AD0"/>
    <w:rsid w:val="005D0756"/>
    <w:rsid w:val="005D086B"/>
    <w:rsid w:val="005D594C"/>
    <w:rsid w:val="005E0201"/>
    <w:rsid w:val="005E022E"/>
    <w:rsid w:val="005E1293"/>
    <w:rsid w:val="005E23D0"/>
    <w:rsid w:val="005E2BFF"/>
    <w:rsid w:val="005E481F"/>
    <w:rsid w:val="005E4A52"/>
    <w:rsid w:val="005E4B0C"/>
    <w:rsid w:val="005E4B6A"/>
    <w:rsid w:val="005E783C"/>
    <w:rsid w:val="005F1BFB"/>
    <w:rsid w:val="005F2314"/>
    <w:rsid w:val="005F350E"/>
    <w:rsid w:val="005F6EAC"/>
    <w:rsid w:val="005F7CEC"/>
    <w:rsid w:val="006029DD"/>
    <w:rsid w:val="00604AF6"/>
    <w:rsid w:val="00604FB5"/>
    <w:rsid w:val="006058E9"/>
    <w:rsid w:val="0060660A"/>
    <w:rsid w:val="00606C8C"/>
    <w:rsid w:val="00607A50"/>
    <w:rsid w:val="00607FF0"/>
    <w:rsid w:val="006105AD"/>
    <w:rsid w:val="0061236C"/>
    <w:rsid w:val="00613AAE"/>
    <w:rsid w:val="00613F54"/>
    <w:rsid w:val="0061424B"/>
    <w:rsid w:val="00615BFD"/>
    <w:rsid w:val="00616518"/>
    <w:rsid w:val="00616854"/>
    <w:rsid w:val="00617B90"/>
    <w:rsid w:val="00617D21"/>
    <w:rsid w:val="006207B7"/>
    <w:rsid w:val="00620ECE"/>
    <w:rsid w:val="0062123F"/>
    <w:rsid w:val="006228DD"/>
    <w:rsid w:val="006228F8"/>
    <w:rsid w:val="00623532"/>
    <w:rsid w:val="00623EFB"/>
    <w:rsid w:val="00626A85"/>
    <w:rsid w:val="00626FDE"/>
    <w:rsid w:val="0063098B"/>
    <w:rsid w:val="006313BE"/>
    <w:rsid w:val="006320A9"/>
    <w:rsid w:val="00632FE8"/>
    <w:rsid w:val="0063363A"/>
    <w:rsid w:val="00633A34"/>
    <w:rsid w:val="00633C48"/>
    <w:rsid w:val="00640B43"/>
    <w:rsid w:val="0064124D"/>
    <w:rsid w:val="00646C52"/>
    <w:rsid w:val="006500B0"/>
    <w:rsid w:val="006500CE"/>
    <w:rsid w:val="00650789"/>
    <w:rsid w:val="0065234D"/>
    <w:rsid w:val="00652847"/>
    <w:rsid w:val="006547A8"/>
    <w:rsid w:val="00656AAD"/>
    <w:rsid w:val="00660490"/>
    <w:rsid w:val="00661586"/>
    <w:rsid w:val="00665234"/>
    <w:rsid w:val="00665DF3"/>
    <w:rsid w:val="00666FD0"/>
    <w:rsid w:val="00667812"/>
    <w:rsid w:val="00671A31"/>
    <w:rsid w:val="00672686"/>
    <w:rsid w:val="00672AB3"/>
    <w:rsid w:val="00673356"/>
    <w:rsid w:val="00673528"/>
    <w:rsid w:val="00674427"/>
    <w:rsid w:val="00674B18"/>
    <w:rsid w:val="00674ED2"/>
    <w:rsid w:val="006759CB"/>
    <w:rsid w:val="00676F64"/>
    <w:rsid w:val="00677C37"/>
    <w:rsid w:val="00680A5F"/>
    <w:rsid w:val="006834F0"/>
    <w:rsid w:val="00686C60"/>
    <w:rsid w:val="00686EE8"/>
    <w:rsid w:val="006874E5"/>
    <w:rsid w:val="0069070C"/>
    <w:rsid w:val="006910B7"/>
    <w:rsid w:val="006961A3"/>
    <w:rsid w:val="00696D6C"/>
    <w:rsid w:val="00697981"/>
    <w:rsid w:val="006A1F85"/>
    <w:rsid w:val="006A33B8"/>
    <w:rsid w:val="006A4C31"/>
    <w:rsid w:val="006A5462"/>
    <w:rsid w:val="006A587D"/>
    <w:rsid w:val="006A647C"/>
    <w:rsid w:val="006A6847"/>
    <w:rsid w:val="006A7342"/>
    <w:rsid w:val="006B03EA"/>
    <w:rsid w:val="006B077B"/>
    <w:rsid w:val="006B1B7D"/>
    <w:rsid w:val="006B288E"/>
    <w:rsid w:val="006B2BDE"/>
    <w:rsid w:val="006B2E85"/>
    <w:rsid w:val="006B31BD"/>
    <w:rsid w:val="006B52AE"/>
    <w:rsid w:val="006B6F7B"/>
    <w:rsid w:val="006B7A60"/>
    <w:rsid w:val="006C147A"/>
    <w:rsid w:val="006C1C35"/>
    <w:rsid w:val="006C351E"/>
    <w:rsid w:val="006C3752"/>
    <w:rsid w:val="006C41FE"/>
    <w:rsid w:val="006C485E"/>
    <w:rsid w:val="006C5D31"/>
    <w:rsid w:val="006C6ADA"/>
    <w:rsid w:val="006D170A"/>
    <w:rsid w:val="006D1B2E"/>
    <w:rsid w:val="006D212D"/>
    <w:rsid w:val="006D276F"/>
    <w:rsid w:val="006D3F8B"/>
    <w:rsid w:val="006D670B"/>
    <w:rsid w:val="006D6A8A"/>
    <w:rsid w:val="006D6B05"/>
    <w:rsid w:val="006D7E05"/>
    <w:rsid w:val="006E0621"/>
    <w:rsid w:val="006E0722"/>
    <w:rsid w:val="006E2802"/>
    <w:rsid w:val="006E2E87"/>
    <w:rsid w:val="006E34BB"/>
    <w:rsid w:val="006E36DD"/>
    <w:rsid w:val="006E5D81"/>
    <w:rsid w:val="006E6023"/>
    <w:rsid w:val="006E60C3"/>
    <w:rsid w:val="006E7D64"/>
    <w:rsid w:val="006F068C"/>
    <w:rsid w:val="006F1855"/>
    <w:rsid w:val="006F4059"/>
    <w:rsid w:val="006F51EA"/>
    <w:rsid w:val="006F79FB"/>
    <w:rsid w:val="0070129F"/>
    <w:rsid w:val="00703921"/>
    <w:rsid w:val="00705AF9"/>
    <w:rsid w:val="00705B12"/>
    <w:rsid w:val="007105A4"/>
    <w:rsid w:val="007107CD"/>
    <w:rsid w:val="00711A89"/>
    <w:rsid w:val="00712566"/>
    <w:rsid w:val="007142BC"/>
    <w:rsid w:val="00714374"/>
    <w:rsid w:val="007145C1"/>
    <w:rsid w:val="00717B6E"/>
    <w:rsid w:val="007204C2"/>
    <w:rsid w:val="0072225F"/>
    <w:rsid w:val="007238C3"/>
    <w:rsid w:val="0072416D"/>
    <w:rsid w:val="00725C37"/>
    <w:rsid w:val="00726044"/>
    <w:rsid w:val="007267A8"/>
    <w:rsid w:val="00727DFF"/>
    <w:rsid w:val="00730452"/>
    <w:rsid w:val="00730CDD"/>
    <w:rsid w:val="00732021"/>
    <w:rsid w:val="007324A5"/>
    <w:rsid w:val="007324F9"/>
    <w:rsid w:val="00732CD8"/>
    <w:rsid w:val="00733D1F"/>
    <w:rsid w:val="0073554A"/>
    <w:rsid w:val="00735A6C"/>
    <w:rsid w:val="00736A79"/>
    <w:rsid w:val="007373D8"/>
    <w:rsid w:val="00740235"/>
    <w:rsid w:val="00740B9E"/>
    <w:rsid w:val="00741341"/>
    <w:rsid w:val="007425F7"/>
    <w:rsid w:val="00742E8B"/>
    <w:rsid w:val="00743772"/>
    <w:rsid w:val="00743A29"/>
    <w:rsid w:val="00752905"/>
    <w:rsid w:val="00754AA7"/>
    <w:rsid w:val="00754B1C"/>
    <w:rsid w:val="00755CFA"/>
    <w:rsid w:val="00755D1D"/>
    <w:rsid w:val="00756D5A"/>
    <w:rsid w:val="007571AA"/>
    <w:rsid w:val="00757950"/>
    <w:rsid w:val="007612D4"/>
    <w:rsid w:val="0076278A"/>
    <w:rsid w:val="00762B3F"/>
    <w:rsid w:val="007636C0"/>
    <w:rsid w:val="00763A7A"/>
    <w:rsid w:val="00763E47"/>
    <w:rsid w:val="00765768"/>
    <w:rsid w:val="00766929"/>
    <w:rsid w:val="00767F77"/>
    <w:rsid w:val="00773700"/>
    <w:rsid w:val="0077381A"/>
    <w:rsid w:val="007739A2"/>
    <w:rsid w:val="00774DF2"/>
    <w:rsid w:val="00775906"/>
    <w:rsid w:val="00775A26"/>
    <w:rsid w:val="007779AD"/>
    <w:rsid w:val="00777AED"/>
    <w:rsid w:val="0078037C"/>
    <w:rsid w:val="00780DC9"/>
    <w:rsid w:val="00781076"/>
    <w:rsid w:val="00781359"/>
    <w:rsid w:val="00782646"/>
    <w:rsid w:val="00782DE5"/>
    <w:rsid w:val="007834EC"/>
    <w:rsid w:val="0078370B"/>
    <w:rsid w:val="00783FCF"/>
    <w:rsid w:val="00787A13"/>
    <w:rsid w:val="00787D0B"/>
    <w:rsid w:val="00790223"/>
    <w:rsid w:val="007912FD"/>
    <w:rsid w:val="007916A0"/>
    <w:rsid w:val="0079177B"/>
    <w:rsid w:val="007938A1"/>
    <w:rsid w:val="00793AD0"/>
    <w:rsid w:val="00793C50"/>
    <w:rsid w:val="00793F85"/>
    <w:rsid w:val="0079457B"/>
    <w:rsid w:val="0079590C"/>
    <w:rsid w:val="0079726D"/>
    <w:rsid w:val="007A1224"/>
    <w:rsid w:val="007A1B69"/>
    <w:rsid w:val="007A1D73"/>
    <w:rsid w:val="007A2103"/>
    <w:rsid w:val="007A2694"/>
    <w:rsid w:val="007A3935"/>
    <w:rsid w:val="007A5B15"/>
    <w:rsid w:val="007B087D"/>
    <w:rsid w:val="007B0D27"/>
    <w:rsid w:val="007B1550"/>
    <w:rsid w:val="007B18DD"/>
    <w:rsid w:val="007B2919"/>
    <w:rsid w:val="007B3A34"/>
    <w:rsid w:val="007B479D"/>
    <w:rsid w:val="007B60DE"/>
    <w:rsid w:val="007B6B03"/>
    <w:rsid w:val="007B797C"/>
    <w:rsid w:val="007C0E14"/>
    <w:rsid w:val="007C0EAF"/>
    <w:rsid w:val="007C0FAD"/>
    <w:rsid w:val="007C2AEA"/>
    <w:rsid w:val="007C38E2"/>
    <w:rsid w:val="007C4975"/>
    <w:rsid w:val="007C49F6"/>
    <w:rsid w:val="007C615E"/>
    <w:rsid w:val="007C7519"/>
    <w:rsid w:val="007C75CC"/>
    <w:rsid w:val="007C7B58"/>
    <w:rsid w:val="007D0455"/>
    <w:rsid w:val="007D25D6"/>
    <w:rsid w:val="007D3661"/>
    <w:rsid w:val="007D4531"/>
    <w:rsid w:val="007D63D1"/>
    <w:rsid w:val="007D6579"/>
    <w:rsid w:val="007D694D"/>
    <w:rsid w:val="007D6CC4"/>
    <w:rsid w:val="007E1C2D"/>
    <w:rsid w:val="007E2649"/>
    <w:rsid w:val="007E2BDB"/>
    <w:rsid w:val="007E3FB2"/>
    <w:rsid w:val="007E5070"/>
    <w:rsid w:val="007E5BDE"/>
    <w:rsid w:val="007E6582"/>
    <w:rsid w:val="007F122D"/>
    <w:rsid w:val="007F18D9"/>
    <w:rsid w:val="007F2F91"/>
    <w:rsid w:val="007F4B5F"/>
    <w:rsid w:val="007F6CB0"/>
    <w:rsid w:val="007F710B"/>
    <w:rsid w:val="0080066C"/>
    <w:rsid w:val="0080095B"/>
    <w:rsid w:val="00801E13"/>
    <w:rsid w:val="00802D99"/>
    <w:rsid w:val="00803D27"/>
    <w:rsid w:val="00804BD0"/>
    <w:rsid w:val="00804F18"/>
    <w:rsid w:val="008075AC"/>
    <w:rsid w:val="00807BE9"/>
    <w:rsid w:val="008101E2"/>
    <w:rsid w:val="00810F65"/>
    <w:rsid w:val="00813F55"/>
    <w:rsid w:val="00814AD3"/>
    <w:rsid w:val="008150D5"/>
    <w:rsid w:val="00815341"/>
    <w:rsid w:val="0081574A"/>
    <w:rsid w:val="00815C14"/>
    <w:rsid w:val="00815D7E"/>
    <w:rsid w:val="0081645A"/>
    <w:rsid w:val="00817A7B"/>
    <w:rsid w:val="00821667"/>
    <w:rsid w:val="008217A1"/>
    <w:rsid w:val="008227AC"/>
    <w:rsid w:val="008243C3"/>
    <w:rsid w:val="00825394"/>
    <w:rsid w:val="008256C4"/>
    <w:rsid w:val="00826F09"/>
    <w:rsid w:val="00827240"/>
    <w:rsid w:val="00830014"/>
    <w:rsid w:val="0083140A"/>
    <w:rsid w:val="00833474"/>
    <w:rsid w:val="00835916"/>
    <w:rsid w:val="00836105"/>
    <w:rsid w:val="0084040B"/>
    <w:rsid w:val="0084121E"/>
    <w:rsid w:val="0084256A"/>
    <w:rsid w:val="008426C0"/>
    <w:rsid w:val="00842F3A"/>
    <w:rsid w:val="0084331F"/>
    <w:rsid w:val="00845DF6"/>
    <w:rsid w:val="00847BE6"/>
    <w:rsid w:val="0085066F"/>
    <w:rsid w:val="00850A9A"/>
    <w:rsid w:val="00851DE2"/>
    <w:rsid w:val="0085205F"/>
    <w:rsid w:val="008529F4"/>
    <w:rsid w:val="0085599C"/>
    <w:rsid w:val="00861C40"/>
    <w:rsid w:val="008620FC"/>
    <w:rsid w:val="0086296D"/>
    <w:rsid w:val="00863FC0"/>
    <w:rsid w:val="008642C2"/>
    <w:rsid w:val="008666D9"/>
    <w:rsid w:val="00870707"/>
    <w:rsid w:val="00871BE7"/>
    <w:rsid w:val="00873049"/>
    <w:rsid w:val="00873613"/>
    <w:rsid w:val="00873B34"/>
    <w:rsid w:val="008745FB"/>
    <w:rsid w:val="008748B2"/>
    <w:rsid w:val="00874982"/>
    <w:rsid w:val="00875B1F"/>
    <w:rsid w:val="0087671F"/>
    <w:rsid w:val="00876C23"/>
    <w:rsid w:val="00876ED6"/>
    <w:rsid w:val="00877AFA"/>
    <w:rsid w:val="00880621"/>
    <w:rsid w:val="008806E6"/>
    <w:rsid w:val="00884095"/>
    <w:rsid w:val="008850C5"/>
    <w:rsid w:val="008872D4"/>
    <w:rsid w:val="00892FEC"/>
    <w:rsid w:val="00893249"/>
    <w:rsid w:val="00893896"/>
    <w:rsid w:val="0089477A"/>
    <w:rsid w:val="00895066"/>
    <w:rsid w:val="008A0316"/>
    <w:rsid w:val="008A1EC4"/>
    <w:rsid w:val="008A2E31"/>
    <w:rsid w:val="008A6B5E"/>
    <w:rsid w:val="008A7DA4"/>
    <w:rsid w:val="008A7E8F"/>
    <w:rsid w:val="008B00C3"/>
    <w:rsid w:val="008B0F4E"/>
    <w:rsid w:val="008B13DA"/>
    <w:rsid w:val="008B1485"/>
    <w:rsid w:val="008B26BF"/>
    <w:rsid w:val="008B2C78"/>
    <w:rsid w:val="008B2D5A"/>
    <w:rsid w:val="008B40DC"/>
    <w:rsid w:val="008B49E2"/>
    <w:rsid w:val="008B747D"/>
    <w:rsid w:val="008C01A2"/>
    <w:rsid w:val="008C0BB2"/>
    <w:rsid w:val="008C120E"/>
    <w:rsid w:val="008C33BC"/>
    <w:rsid w:val="008C41BA"/>
    <w:rsid w:val="008C4651"/>
    <w:rsid w:val="008C6A8C"/>
    <w:rsid w:val="008D1BD1"/>
    <w:rsid w:val="008D2801"/>
    <w:rsid w:val="008D42DC"/>
    <w:rsid w:val="008D5532"/>
    <w:rsid w:val="008D7468"/>
    <w:rsid w:val="008D7C0F"/>
    <w:rsid w:val="008E00E5"/>
    <w:rsid w:val="008E23C1"/>
    <w:rsid w:val="008E3E24"/>
    <w:rsid w:val="008E5227"/>
    <w:rsid w:val="008E6BF6"/>
    <w:rsid w:val="008E7E32"/>
    <w:rsid w:val="008F0B4D"/>
    <w:rsid w:val="008F1F3B"/>
    <w:rsid w:val="008F27E6"/>
    <w:rsid w:val="008F3EDE"/>
    <w:rsid w:val="008F5F3E"/>
    <w:rsid w:val="00900019"/>
    <w:rsid w:val="0090358E"/>
    <w:rsid w:val="00903AAC"/>
    <w:rsid w:val="00903DFD"/>
    <w:rsid w:val="009064FF"/>
    <w:rsid w:val="00906AF9"/>
    <w:rsid w:val="0091137C"/>
    <w:rsid w:val="00914F8A"/>
    <w:rsid w:val="00916701"/>
    <w:rsid w:val="00916B45"/>
    <w:rsid w:val="00920DA6"/>
    <w:rsid w:val="00922C27"/>
    <w:rsid w:val="0092372C"/>
    <w:rsid w:val="00923C4B"/>
    <w:rsid w:val="00924161"/>
    <w:rsid w:val="009246F2"/>
    <w:rsid w:val="009249A8"/>
    <w:rsid w:val="009314BB"/>
    <w:rsid w:val="009320B3"/>
    <w:rsid w:val="009337F0"/>
    <w:rsid w:val="0093502E"/>
    <w:rsid w:val="009351D6"/>
    <w:rsid w:val="00936E7E"/>
    <w:rsid w:val="00937C7C"/>
    <w:rsid w:val="009404AE"/>
    <w:rsid w:val="00940C94"/>
    <w:rsid w:val="0094238B"/>
    <w:rsid w:val="00942B57"/>
    <w:rsid w:val="00943FA6"/>
    <w:rsid w:val="00945710"/>
    <w:rsid w:val="009501C4"/>
    <w:rsid w:val="0095112C"/>
    <w:rsid w:val="009516E6"/>
    <w:rsid w:val="009558A8"/>
    <w:rsid w:val="009573C4"/>
    <w:rsid w:val="00960CE9"/>
    <w:rsid w:val="00965E98"/>
    <w:rsid w:val="009668AD"/>
    <w:rsid w:val="0096716F"/>
    <w:rsid w:val="00970094"/>
    <w:rsid w:val="009720CA"/>
    <w:rsid w:val="00974EEC"/>
    <w:rsid w:val="00975373"/>
    <w:rsid w:val="00975508"/>
    <w:rsid w:val="00975579"/>
    <w:rsid w:val="00980AE4"/>
    <w:rsid w:val="0098267F"/>
    <w:rsid w:val="00983800"/>
    <w:rsid w:val="00986AA5"/>
    <w:rsid w:val="00990A49"/>
    <w:rsid w:val="009917C8"/>
    <w:rsid w:val="00992D11"/>
    <w:rsid w:val="009942AA"/>
    <w:rsid w:val="009A3DB3"/>
    <w:rsid w:val="009A67AB"/>
    <w:rsid w:val="009A77CA"/>
    <w:rsid w:val="009B169A"/>
    <w:rsid w:val="009B392E"/>
    <w:rsid w:val="009B514E"/>
    <w:rsid w:val="009C06FE"/>
    <w:rsid w:val="009C0DB8"/>
    <w:rsid w:val="009C1A28"/>
    <w:rsid w:val="009C1AE1"/>
    <w:rsid w:val="009C4283"/>
    <w:rsid w:val="009C56D8"/>
    <w:rsid w:val="009C5CC5"/>
    <w:rsid w:val="009C6EE2"/>
    <w:rsid w:val="009C7226"/>
    <w:rsid w:val="009C760A"/>
    <w:rsid w:val="009D0429"/>
    <w:rsid w:val="009D091E"/>
    <w:rsid w:val="009D0A5B"/>
    <w:rsid w:val="009D0B0D"/>
    <w:rsid w:val="009D1558"/>
    <w:rsid w:val="009D1EDA"/>
    <w:rsid w:val="009D2697"/>
    <w:rsid w:val="009D3E01"/>
    <w:rsid w:val="009D4B31"/>
    <w:rsid w:val="009E0CA7"/>
    <w:rsid w:val="009E1693"/>
    <w:rsid w:val="009E1F13"/>
    <w:rsid w:val="009E263D"/>
    <w:rsid w:val="009E35B6"/>
    <w:rsid w:val="009E40C7"/>
    <w:rsid w:val="009E5000"/>
    <w:rsid w:val="009E5CE9"/>
    <w:rsid w:val="009E7C9A"/>
    <w:rsid w:val="009F186D"/>
    <w:rsid w:val="009F1F9C"/>
    <w:rsid w:val="009F2D7D"/>
    <w:rsid w:val="009F30A2"/>
    <w:rsid w:val="009F46F9"/>
    <w:rsid w:val="009F5CC4"/>
    <w:rsid w:val="00A00066"/>
    <w:rsid w:val="00A00527"/>
    <w:rsid w:val="00A01064"/>
    <w:rsid w:val="00A01CDC"/>
    <w:rsid w:val="00A01FC3"/>
    <w:rsid w:val="00A0422A"/>
    <w:rsid w:val="00A04668"/>
    <w:rsid w:val="00A060F1"/>
    <w:rsid w:val="00A063FA"/>
    <w:rsid w:val="00A1217E"/>
    <w:rsid w:val="00A12CD6"/>
    <w:rsid w:val="00A14111"/>
    <w:rsid w:val="00A151EF"/>
    <w:rsid w:val="00A15F95"/>
    <w:rsid w:val="00A17C2C"/>
    <w:rsid w:val="00A17C45"/>
    <w:rsid w:val="00A20AF5"/>
    <w:rsid w:val="00A2269E"/>
    <w:rsid w:val="00A22D1C"/>
    <w:rsid w:val="00A2509B"/>
    <w:rsid w:val="00A26A42"/>
    <w:rsid w:val="00A313F6"/>
    <w:rsid w:val="00A32749"/>
    <w:rsid w:val="00A34271"/>
    <w:rsid w:val="00A358D9"/>
    <w:rsid w:val="00A3643E"/>
    <w:rsid w:val="00A37D1D"/>
    <w:rsid w:val="00A40311"/>
    <w:rsid w:val="00A40CAF"/>
    <w:rsid w:val="00A40DAF"/>
    <w:rsid w:val="00A4230E"/>
    <w:rsid w:val="00A4432F"/>
    <w:rsid w:val="00A456C3"/>
    <w:rsid w:val="00A45ACB"/>
    <w:rsid w:val="00A46DCA"/>
    <w:rsid w:val="00A46DFD"/>
    <w:rsid w:val="00A47E0B"/>
    <w:rsid w:val="00A521EA"/>
    <w:rsid w:val="00A5268B"/>
    <w:rsid w:val="00A5352E"/>
    <w:rsid w:val="00A54506"/>
    <w:rsid w:val="00A55AA5"/>
    <w:rsid w:val="00A57354"/>
    <w:rsid w:val="00A60D08"/>
    <w:rsid w:val="00A612AA"/>
    <w:rsid w:val="00A61481"/>
    <w:rsid w:val="00A61EC0"/>
    <w:rsid w:val="00A62121"/>
    <w:rsid w:val="00A625A9"/>
    <w:rsid w:val="00A63D13"/>
    <w:rsid w:val="00A64AAA"/>
    <w:rsid w:val="00A72A3D"/>
    <w:rsid w:val="00A75661"/>
    <w:rsid w:val="00A7691B"/>
    <w:rsid w:val="00A776C5"/>
    <w:rsid w:val="00A80031"/>
    <w:rsid w:val="00A80C9C"/>
    <w:rsid w:val="00A80E9F"/>
    <w:rsid w:val="00A82810"/>
    <w:rsid w:val="00A8648F"/>
    <w:rsid w:val="00A908A0"/>
    <w:rsid w:val="00A90F70"/>
    <w:rsid w:val="00A930EC"/>
    <w:rsid w:val="00A937EE"/>
    <w:rsid w:val="00A93BA7"/>
    <w:rsid w:val="00A9486B"/>
    <w:rsid w:val="00A94C7B"/>
    <w:rsid w:val="00A94DA4"/>
    <w:rsid w:val="00A96A16"/>
    <w:rsid w:val="00A96EE8"/>
    <w:rsid w:val="00A970FA"/>
    <w:rsid w:val="00A972F3"/>
    <w:rsid w:val="00A97DF8"/>
    <w:rsid w:val="00AA0358"/>
    <w:rsid w:val="00AA0682"/>
    <w:rsid w:val="00AA09B9"/>
    <w:rsid w:val="00AA0F3D"/>
    <w:rsid w:val="00AA3031"/>
    <w:rsid w:val="00AA33E2"/>
    <w:rsid w:val="00AA355D"/>
    <w:rsid w:val="00AA6C79"/>
    <w:rsid w:val="00AA6EB7"/>
    <w:rsid w:val="00AB033A"/>
    <w:rsid w:val="00AB1482"/>
    <w:rsid w:val="00AB2648"/>
    <w:rsid w:val="00AB27E8"/>
    <w:rsid w:val="00AB4C3C"/>
    <w:rsid w:val="00AB574A"/>
    <w:rsid w:val="00AB5EB7"/>
    <w:rsid w:val="00AB6C7E"/>
    <w:rsid w:val="00AB71F9"/>
    <w:rsid w:val="00AC0ADE"/>
    <w:rsid w:val="00AC244C"/>
    <w:rsid w:val="00AC32EF"/>
    <w:rsid w:val="00AC5620"/>
    <w:rsid w:val="00AC5ADA"/>
    <w:rsid w:val="00AC6BE9"/>
    <w:rsid w:val="00AC7251"/>
    <w:rsid w:val="00AC784E"/>
    <w:rsid w:val="00AD1CC7"/>
    <w:rsid w:val="00AD7F25"/>
    <w:rsid w:val="00AE01CB"/>
    <w:rsid w:val="00AE1876"/>
    <w:rsid w:val="00AE26BB"/>
    <w:rsid w:val="00AE36EB"/>
    <w:rsid w:val="00AE49B3"/>
    <w:rsid w:val="00AE5281"/>
    <w:rsid w:val="00AF101A"/>
    <w:rsid w:val="00AF1CCD"/>
    <w:rsid w:val="00AF26A1"/>
    <w:rsid w:val="00AF3EEE"/>
    <w:rsid w:val="00AF3F7F"/>
    <w:rsid w:val="00AF481B"/>
    <w:rsid w:val="00AF6F5B"/>
    <w:rsid w:val="00AF75D6"/>
    <w:rsid w:val="00B0121D"/>
    <w:rsid w:val="00B0243D"/>
    <w:rsid w:val="00B03D66"/>
    <w:rsid w:val="00B03DBC"/>
    <w:rsid w:val="00B04367"/>
    <w:rsid w:val="00B0499B"/>
    <w:rsid w:val="00B0508E"/>
    <w:rsid w:val="00B05D12"/>
    <w:rsid w:val="00B1128E"/>
    <w:rsid w:val="00B11AAC"/>
    <w:rsid w:val="00B13F70"/>
    <w:rsid w:val="00B142E3"/>
    <w:rsid w:val="00B14401"/>
    <w:rsid w:val="00B224BA"/>
    <w:rsid w:val="00B2335C"/>
    <w:rsid w:val="00B2789D"/>
    <w:rsid w:val="00B30FB1"/>
    <w:rsid w:val="00B31A1D"/>
    <w:rsid w:val="00B33887"/>
    <w:rsid w:val="00B33A72"/>
    <w:rsid w:val="00B346B2"/>
    <w:rsid w:val="00B36993"/>
    <w:rsid w:val="00B36C74"/>
    <w:rsid w:val="00B41C92"/>
    <w:rsid w:val="00B42DF5"/>
    <w:rsid w:val="00B42E8A"/>
    <w:rsid w:val="00B4579E"/>
    <w:rsid w:val="00B45DA8"/>
    <w:rsid w:val="00B46190"/>
    <w:rsid w:val="00B4660C"/>
    <w:rsid w:val="00B50005"/>
    <w:rsid w:val="00B50916"/>
    <w:rsid w:val="00B50D57"/>
    <w:rsid w:val="00B5175E"/>
    <w:rsid w:val="00B5397A"/>
    <w:rsid w:val="00B53CAC"/>
    <w:rsid w:val="00B53DC8"/>
    <w:rsid w:val="00B547F4"/>
    <w:rsid w:val="00B55389"/>
    <w:rsid w:val="00B553B0"/>
    <w:rsid w:val="00B57FE8"/>
    <w:rsid w:val="00B63B2A"/>
    <w:rsid w:val="00B63E26"/>
    <w:rsid w:val="00B6602B"/>
    <w:rsid w:val="00B677C5"/>
    <w:rsid w:val="00B67F0A"/>
    <w:rsid w:val="00B714C1"/>
    <w:rsid w:val="00B75F81"/>
    <w:rsid w:val="00B76BA2"/>
    <w:rsid w:val="00B77851"/>
    <w:rsid w:val="00B77C87"/>
    <w:rsid w:val="00B802FC"/>
    <w:rsid w:val="00B8295B"/>
    <w:rsid w:val="00B82AC8"/>
    <w:rsid w:val="00B835AA"/>
    <w:rsid w:val="00B83E31"/>
    <w:rsid w:val="00B85B9E"/>
    <w:rsid w:val="00B86642"/>
    <w:rsid w:val="00B8713B"/>
    <w:rsid w:val="00B8779E"/>
    <w:rsid w:val="00B87ACF"/>
    <w:rsid w:val="00B87B86"/>
    <w:rsid w:val="00B917EB"/>
    <w:rsid w:val="00B931A0"/>
    <w:rsid w:val="00B94F37"/>
    <w:rsid w:val="00B9551A"/>
    <w:rsid w:val="00B97598"/>
    <w:rsid w:val="00BA0D51"/>
    <w:rsid w:val="00BA1CE2"/>
    <w:rsid w:val="00BA3C9E"/>
    <w:rsid w:val="00BA51A6"/>
    <w:rsid w:val="00BA773B"/>
    <w:rsid w:val="00BB05B1"/>
    <w:rsid w:val="00BB2381"/>
    <w:rsid w:val="00BB3250"/>
    <w:rsid w:val="00BB561E"/>
    <w:rsid w:val="00BB677F"/>
    <w:rsid w:val="00BB7E10"/>
    <w:rsid w:val="00BC006C"/>
    <w:rsid w:val="00BC08A6"/>
    <w:rsid w:val="00BC0B07"/>
    <w:rsid w:val="00BC1CBE"/>
    <w:rsid w:val="00BC29B0"/>
    <w:rsid w:val="00BC3948"/>
    <w:rsid w:val="00BC4330"/>
    <w:rsid w:val="00BC4B31"/>
    <w:rsid w:val="00BC4B35"/>
    <w:rsid w:val="00BC60D6"/>
    <w:rsid w:val="00BD085E"/>
    <w:rsid w:val="00BD0B86"/>
    <w:rsid w:val="00BD1A53"/>
    <w:rsid w:val="00BD2EBA"/>
    <w:rsid w:val="00BD4A87"/>
    <w:rsid w:val="00BD71EC"/>
    <w:rsid w:val="00BD7270"/>
    <w:rsid w:val="00BD7A3B"/>
    <w:rsid w:val="00BE240C"/>
    <w:rsid w:val="00BE2D36"/>
    <w:rsid w:val="00BE50DA"/>
    <w:rsid w:val="00BE576C"/>
    <w:rsid w:val="00BE6195"/>
    <w:rsid w:val="00BE6782"/>
    <w:rsid w:val="00BE69A6"/>
    <w:rsid w:val="00BE7729"/>
    <w:rsid w:val="00BF225B"/>
    <w:rsid w:val="00BF2390"/>
    <w:rsid w:val="00BF2B17"/>
    <w:rsid w:val="00BF3734"/>
    <w:rsid w:val="00BF3D6E"/>
    <w:rsid w:val="00BF3FB6"/>
    <w:rsid w:val="00BF4FC9"/>
    <w:rsid w:val="00BF57D3"/>
    <w:rsid w:val="00C0125F"/>
    <w:rsid w:val="00C01346"/>
    <w:rsid w:val="00C049AA"/>
    <w:rsid w:val="00C04B03"/>
    <w:rsid w:val="00C05A9C"/>
    <w:rsid w:val="00C067E4"/>
    <w:rsid w:val="00C07043"/>
    <w:rsid w:val="00C07E81"/>
    <w:rsid w:val="00C13B21"/>
    <w:rsid w:val="00C14F54"/>
    <w:rsid w:val="00C1576A"/>
    <w:rsid w:val="00C15AC9"/>
    <w:rsid w:val="00C16120"/>
    <w:rsid w:val="00C2161F"/>
    <w:rsid w:val="00C2359E"/>
    <w:rsid w:val="00C24FE5"/>
    <w:rsid w:val="00C25650"/>
    <w:rsid w:val="00C25FD3"/>
    <w:rsid w:val="00C306BB"/>
    <w:rsid w:val="00C31A5A"/>
    <w:rsid w:val="00C35634"/>
    <w:rsid w:val="00C35BBF"/>
    <w:rsid w:val="00C35E72"/>
    <w:rsid w:val="00C40035"/>
    <w:rsid w:val="00C401DB"/>
    <w:rsid w:val="00C4030D"/>
    <w:rsid w:val="00C4321B"/>
    <w:rsid w:val="00C44DBC"/>
    <w:rsid w:val="00C45702"/>
    <w:rsid w:val="00C45B02"/>
    <w:rsid w:val="00C50572"/>
    <w:rsid w:val="00C52399"/>
    <w:rsid w:val="00C53AEB"/>
    <w:rsid w:val="00C54297"/>
    <w:rsid w:val="00C56635"/>
    <w:rsid w:val="00C5683C"/>
    <w:rsid w:val="00C57F36"/>
    <w:rsid w:val="00C6022A"/>
    <w:rsid w:val="00C61401"/>
    <w:rsid w:val="00C6154C"/>
    <w:rsid w:val="00C620A5"/>
    <w:rsid w:val="00C62298"/>
    <w:rsid w:val="00C6299D"/>
    <w:rsid w:val="00C65122"/>
    <w:rsid w:val="00C668D4"/>
    <w:rsid w:val="00C66A69"/>
    <w:rsid w:val="00C701A0"/>
    <w:rsid w:val="00C71563"/>
    <w:rsid w:val="00C718A7"/>
    <w:rsid w:val="00C719D3"/>
    <w:rsid w:val="00C73F7B"/>
    <w:rsid w:val="00C74322"/>
    <w:rsid w:val="00C744D3"/>
    <w:rsid w:val="00C74996"/>
    <w:rsid w:val="00C768D0"/>
    <w:rsid w:val="00C76FFF"/>
    <w:rsid w:val="00C775C5"/>
    <w:rsid w:val="00C80811"/>
    <w:rsid w:val="00C81324"/>
    <w:rsid w:val="00C83C00"/>
    <w:rsid w:val="00C84BD7"/>
    <w:rsid w:val="00C87097"/>
    <w:rsid w:val="00C906B6"/>
    <w:rsid w:val="00C92E01"/>
    <w:rsid w:val="00C932F3"/>
    <w:rsid w:val="00C93B93"/>
    <w:rsid w:val="00C93BED"/>
    <w:rsid w:val="00C94577"/>
    <w:rsid w:val="00C959C9"/>
    <w:rsid w:val="00C97AC5"/>
    <w:rsid w:val="00CA0796"/>
    <w:rsid w:val="00CA222D"/>
    <w:rsid w:val="00CA34D3"/>
    <w:rsid w:val="00CA3689"/>
    <w:rsid w:val="00CA6C37"/>
    <w:rsid w:val="00CA7C18"/>
    <w:rsid w:val="00CB063B"/>
    <w:rsid w:val="00CB0952"/>
    <w:rsid w:val="00CB21A4"/>
    <w:rsid w:val="00CB24B9"/>
    <w:rsid w:val="00CB2969"/>
    <w:rsid w:val="00CB2FFE"/>
    <w:rsid w:val="00CB3076"/>
    <w:rsid w:val="00CB3F22"/>
    <w:rsid w:val="00CB6A99"/>
    <w:rsid w:val="00CC068E"/>
    <w:rsid w:val="00CC0A66"/>
    <w:rsid w:val="00CC0C18"/>
    <w:rsid w:val="00CC11F4"/>
    <w:rsid w:val="00CC2324"/>
    <w:rsid w:val="00CC24AE"/>
    <w:rsid w:val="00CC3149"/>
    <w:rsid w:val="00CC3F9A"/>
    <w:rsid w:val="00CC44FF"/>
    <w:rsid w:val="00CC5EC3"/>
    <w:rsid w:val="00CC6327"/>
    <w:rsid w:val="00CC696C"/>
    <w:rsid w:val="00CC6E54"/>
    <w:rsid w:val="00CD0F6F"/>
    <w:rsid w:val="00CD170A"/>
    <w:rsid w:val="00CD1D41"/>
    <w:rsid w:val="00CD2A81"/>
    <w:rsid w:val="00CD2DA3"/>
    <w:rsid w:val="00CD3741"/>
    <w:rsid w:val="00CD5535"/>
    <w:rsid w:val="00CD5819"/>
    <w:rsid w:val="00CD7D6F"/>
    <w:rsid w:val="00CE0EAF"/>
    <w:rsid w:val="00CE1CF4"/>
    <w:rsid w:val="00CE4ABB"/>
    <w:rsid w:val="00CE4B14"/>
    <w:rsid w:val="00CE6C85"/>
    <w:rsid w:val="00CE77B7"/>
    <w:rsid w:val="00CE7FBB"/>
    <w:rsid w:val="00CF0C2E"/>
    <w:rsid w:val="00CF1BF0"/>
    <w:rsid w:val="00CF1D2A"/>
    <w:rsid w:val="00CF2FC2"/>
    <w:rsid w:val="00CF49F3"/>
    <w:rsid w:val="00CF68AF"/>
    <w:rsid w:val="00CF712A"/>
    <w:rsid w:val="00CF7A67"/>
    <w:rsid w:val="00D00D8B"/>
    <w:rsid w:val="00D02035"/>
    <w:rsid w:val="00D035EB"/>
    <w:rsid w:val="00D03FD6"/>
    <w:rsid w:val="00D051C1"/>
    <w:rsid w:val="00D07E50"/>
    <w:rsid w:val="00D1097E"/>
    <w:rsid w:val="00D10DEA"/>
    <w:rsid w:val="00D121A3"/>
    <w:rsid w:val="00D13F0D"/>
    <w:rsid w:val="00D14DFB"/>
    <w:rsid w:val="00D15121"/>
    <w:rsid w:val="00D153B7"/>
    <w:rsid w:val="00D1563A"/>
    <w:rsid w:val="00D15B0F"/>
    <w:rsid w:val="00D17394"/>
    <w:rsid w:val="00D21960"/>
    <w:rsid w:val="00D21B5F"/>
    <w:rsid w:val="00D253C4"/>
    <w:rsid w:val="00D25A86"/>
    <w:rsid w:val="00D25B45"/>
    <w:rsid w:val="00D364E2"/>
    <w:rsid w:val="00D37693"/>
    <w:rsid w:val="00D43096"/>
    <w:rsid w:val="00D45B4C"/>
    <w:rsid w:val="00D4639C"/>
    <w:rsid w:val="00D5046A"/>
    <w:rsid w:val="00D50668"/>
    <w:rsid w:val="00D536C6"/>
    <w:rsid w:val="00D548DA"/>
    <w:rsid w:val="00D54A1B"/>
    <w:rsid w:val="00D57228"/>
    <w:rsid w:val="00D57690"/>
    <w:rsid w:val="00D60429"/>
    <w:rsid w:val="00D638A8"/>
    <w:rsid w:val="00D63A0B"/>
    <w:rsid w:val="00D653F3"/>
    <w:rsid w:val="00D65937"/>
    <w:rsid w:val="00D6627A"/>
    <w:rsid w:val="00D66738"/>
    <w:rsid w:val="00D66AE0"/>
    <w:rsid w:val="00D70BA7"/>
    <w:rsid w:val="00D70C53"/>
    <w:rsid w:val="00D7201E"/>
    <w:rsid w:val="00D725C2"/>
    <w:rsid w:val="00D72655"/>
    <w:rsid w:val="00D72B7A"/>
    <w:rsid w:val="00D72F21"/>
    <w:rsid w:val="00D73A04"/>
    <w:rsid w:val="00D73DC0"/>
    <w:rsid w:val="00D73F3B"/>
    <w:rsid w:val="00D74A10"/>
    <w:rsid w:val="00D761AB"/>
    <w:rsid w:val="00D76D7A"/>
    <w:rsid w:val="00D771A0"/>
    <w:rsid w:val="00D81CE4"/>
    <w:rsid w:val="00D844A2"/>
    <w:rsid w:val="00D84854"/>
    <w:rsid w:val="00D84C5F"/>
    <w:rsid w:val="00D86377"/>
    <w:rsid w:val="00D871BB"/>
    <w:rsid w:val="00D87249"/>
    <w:rsid w:val="00D879B5"/>
    <w:rsid w:val="00D9057F"/>
    <w:rsid w:val="00D92BB5"/>
    <w:rsid w:val="00D93A68"/>
    <w:rsid w:val="00D9416E"/>
    <w:rsid w:val="00D9569E"/>
    <w:rsid w:val="00D96A96"/>
    <w:rsid w:val="00D972FB"/>
    <w:rsid w:val="00D97713"/>
    <w:rsid w:val="00DA023A"/>
    <w:rsid w:val="00DA0974"/>
    <w:rsid w:val="00DA0F5F"/>
    <w:rsid w:val="00DA3E19"/>
    <w:rsid w:val="00DA4131"/>
    <w:rsid w:val="00DA44EA"/>
    <w:rsid w:val="00DA4821"/>
    <w:rsid w:val="00DA4C9D"/>
    <w:rsid w:val="00DA628B"/>
    <w:rsid w:val="00DA636C"/>
    <w:rsid w:val="00DA6415"/>
    <w:rsid w:val="00DA664B"/>
    <w:rsid w:val="00DB0E08"/>
    <w:rsid w:val="00DB17DE"/>
    <w:rsid w:val="00DB23FB"/>
    <w:rsid w:val="00DB2F35"/>
    <w:rsid w:val="00DB4A75"/>
    <w:rsid w:val="00DB58EA"/>
    <w:rsid w:val="00DB654A"/>
    <w:rsid w:val="00DB6F89"/>
    <w:rsid w:val="00DC34FC"/>
    <w:rsid w:val="00DC3B59"/>
    <w:rsid w:val="00DC3BCD"/>
    <w:rsid w:val="00DC443F"/>
    <w:rsid w:val="00DC4D66"/>
    <w:rsid w:val="00DC5177"/>
    <w:rsid w:val="00DC759A"/>
    <w:rsid w:val="00DD10D4"/>
    <w:rsid w:val="00DD1BFB"/>
    <w:rsid w:val="00DD21B9"/>
    <w:rsid w:val="00DD30A9"/>
    <w:rsid w:val="00DD43C1"/>
    <w:rsid w:val="00DD4A3C"/>
    <w:rsid w:val="00DD5859"/>
    <w:rsid w:val="00DD5ECA"/>
    <w:rsid w:val="00DE058B"/>
    <w:rsid w:val="00DE0DC4"/>
    <w:rsid w:val="00DE5309"/>
    <w:rsid w:val="00DE5379"/>
    <w:rsid w:val="00DE7F71"/>
    <w:rsid w:val="00DF1D0A"/>
    <w:rsid w:val="00DF30FD"/>
    <w:rsid w:val="00DF4243"/>
    <w:rsid w:val="00DF5B28"/>
    <w:rsid w:val="00E00CD4"/>
    <w:rsid w:val="00E10433"/>
    <w:rsid w:val="00E111F8"/>
    <w:rsid w:val="00E13939"/>
    <w:rsid w:val="00E13D00"/>
    <w:rsid w:val="00E1503D"/>
    <w:rsid w:val="00E154F1"/>
    <w:rsid w:val="00E200F8"/>
    <w:rsid w:val="00E21FF3"/>
    <w:rsid w:val="00E22C9C"/>
    <w:rsid w:val="00E25E0A"/>
    <w:rsid w:val="00E270E3"/>
    <w:rsid w:val="00E31702"/>
    <w:rsid w:val="00E31C07"/>
    <w:rsid w:val="00E31DCB"/>
    <w:rsid w:val="00E31EA0"/>
    <w:rsid w:val="00E34035"/>
    <w:rsid w:val="00E3699E"/>
    <w:rsid w:val="00E36B77"/>
    <w:rsid w:val="00E36DF7"/>
    <w:rsid w:val="00E37273"/>
    <w:rsid w:val="00E374A9"/>
    <w:rsid w:val="00E37786"/>
    <w:rsid w:val="00E4075D"/>
    <w:rsid w:val="00E41BCD"/>
    <w:rsid w:val="00E43335"/>
    <w:rsid w:val="00E43D67"/>
    <w:rsid w:val="00E44BB6"/>
    <w:rsid w:val="00E46FED"/>
    <w:rsid w:val="00E50F4A"/>
    <w:rsid w:val="00E52104"/>
    <w:rsid w:val="00E54160"/>
    <w:rsid w:val="00E54EA4"/>
    <w:rsid w:val="00E55067"/>
    <w:rsid w:val="00E55EDB"/>
    <w:rsid w:val="00E56237"/>
    <w:rsid w:val="00E56D42"/>
    <w:rsid w:val="00E575DB"/>
    <w:rsid w:val="00E57B84"/>
    <w:rsid w:val="00E62A0F"/>
    <w:rsid w:val="00E62B0A"/>
    <w:rsid w:val="00E62BAE"/>
    <w:rsid w:val="00E62BEB"/>
    <w:rsid w:val="00E63562"/>
    <w:rsid w:val="00E707EA"/>
    <w:rsid w:val="00E71C6A"/>
    <w:rsid w:val="00E7260E"/>
    <w:rsid w:val="00E72A52"/>
    <w:rsid w:val="00E76382"/>
    <w:rsid w:val="00E76623"/>
    <w:rsid w:val="00E76D47"/>
    <w:rsid w:val="00E805E1"/>
    <w:rsid w:val="00E80C70"/>
    <w:rsid w:val="00E81CBF"/>
    <w:rsid w:val="00E84D38"/>
    <w:rsid w:val="00E853F3"/>
    <w:rsid w:val="00E86184"/>
    <w:rsid w:val="00E868FB"/>
    <w:rsid w:val="00E8693D"/>
    <w:rsid w:val="00E877B0"/>
    <w:rsid w:val="00E9038C"/>
    <w:rsid w:val="00E934AE"/>
    <w:rsid w:val="00E93A85"/>
    <w:rsid w:val="00E943BD"/>
    <w:rsid w:val="00E944B0"/>
    <w:rsid w:val="00E94928"/>
    <w:rsid w:val="00E97545"/>
    <w:rsid w:val="00EA1FF7"/>
    <w:rsid w:val="00EA25FB"/>
    <w:rsid w:val="00EA2DEE"/>
    <w:rsid w:val="00EA4600"/>
    <w:rsid w:val="00EA6705"/>
    <w:rsid w:val="00EB0969"/>
    <w:rsid w:val="00EB0999"/>
    <w:rsid w:val="00EB0EFB"/>
    <w:rsid w:val="00EB16A4"/>
    <w:rsid w:val="00EB59E8"/>
    <w:rsid w:val="00EB5D96"/>
    <w:rsid w:val="00EB68B1"/>
    <w:rsid w:val="00EC0E03"/>
    <w:rsid w:val="00EC0FEA"/>
    <w:rsid w:val="00EC2198"/>
    <w:rsid w:val="00EC23A7"/>
    <w:rsid w:val="00EC273B"/>
    <w:rsid w:val="00EC2C83"/>
    <w:rsid w:val="00EC3651"/>
    <w:rsid w:val="00EC56E1"/>
    <w:rsid w:val="00EC653F"/>
    <w:rsid w:val="00EC717B"/>
    <w:rsid w:val="00EC7F66"/>
    <w:rsid w:val="00ED0D78"/>
    <w:rsid w:val="00ED1578"/>
    <w:rsid w:val="00ED327D"/>
    <w:rsid w:val="00ED44B9"/>
    <w:rsid w:val="00ED5938"/>
    <w:rsid w:val="00ED5C7B"/>
    <w:rsid w:val="00ED6610"/>
    <w:rsid w:val="00EE132A"/>
    <w:rsid w:val="00EE1801"/>
    <w:rsid w:val="00EE28F4"/>
    <w:rsid w:val="00EE2EAF"/>
    <w:rsid w:val="00EE4DF4"/>
    <w:rsid w:val="00EE59C7"/>
    <w:rsid w:val="00EE59D2"/>
    <w:rsid w:val="00EE5A61"/>
    <w:rsid w:val="00EE5C0C"/>
    <w:rsid w:val="00EE69C8"/>
    <w:rsid w:val="00EE6A76"/>
    <w:rsid w:val="00EF3BA6"/>
    <w:rsid w:val="00EF4CEB"/>
    <w:rsid w:val="00EF581A"/>
    <w:rsid w:val="00EF6C8E"/>
    <w:rsid w:val="00EF75C0"/>
    <w:rsid w:val="00F004AE"/>
    <w:rsid w:val="00F00883"/>
    <w:rsid w:val="00F00C52"/>
    <w:rsid w:val="00F0106D"/>
    <w:rsid w:val="00F04E07"/>
    <w:rsid w:val="00F052B3"/>
    <w:rsid w:val="00F06C84"/>
    <w:rsid w:val="00F10371"/>
    <w:rsid w:val="00F10EB7"/>
    <w:rsid w:val="00F1161E"/>
    <w:rsid w:val="00F12C35"/>
    <w:rsid w:val="00F14122"/>
    <w:rsid w:val="00F15540"/>
    <w:rsid w:val="00F1585E"/>
    <w:rsid w:val="00F16174"/>
    <w:rsid w:val="00F21977"/>
    <w:rsid w:val="00F21C37"/>
    <w:rsid w:val="00F21D29"/>
    <w:rsid w:val="00F22001"/>
    <w:rsid w:val="00F2254C"/>
    <w:rsid w:val="00F225F4"/>
    <w:rsid w:val="00F22C09"/>
    <w:rsid w:val="00F241AA"/>
    <w:rsid w:val="00F24D26"/>
    <w:rsid w:val="00F25582"/>
    <w:rsid w:val="00F266D0"/>
    <w:rsid w:val="00F26946"/>
    <w:rsid w:val="00F30168"/>
    <w:rsid w:val="00F30201"/>
    <w:rsid w:val="00F304BA"/>
    <w:rsid w:val="00F312CE"/>
    <w:rsid w:val="00F31694"/>
    <w:rsid w:val="00F33746"/>
    <w:rsid w:val="00F3395F"/>
    <w:rsid w:val="00F33D18"/>
    <w:rsid w:val="00F345FE"/>
    <w:rsid w:val="00F349C0"/>
    <w:rsid w:val="00F34B7F"/>
    <w:rsid w:val="00F353C9"/>
    <w:rsid w:val="00F36D1E"/>
    <w:rsid w:val="00F409FE"/>
    <w:rsid w:val="00F41B04"/>
    <w:rsid w:val="00F42454"/>
    <w:rsid w:val="00F4412D"/>
    <w:rsid w:val="00F44793"/>
    <w:rsid w:val="00F47D21"/>
    <w:rsid w:val="00F502CF"/>
    <w:rsid w:val="00F528E8"/>
    <w:rsid w:val="00F52E01"/>
    <w:rsid w:val="00F534F9"/>
    <w:rsid w:val="00F543A7"/>
    <w:rsid w:val="00F5526A"/>
    <w:rsid w:val="00F5528F"/>
    <w:rsid w:val="00F57715"/>
    <w:rsid w:val="00F57967"/>
    <w:rsid w:val="00F60B77"/>
    <w:rsid w:val="00F61727"/>
    <w:rsid w:val="00F64938"/>
    <w:rsid w:val="00F6615F"/>
    <w:rsid w:val="00F66F01"/>
    <w:rsid w:val="00F67EF4"/>
    <w:rsid w:val="00F732FC"/>
    <w:rsid w:val="00F73CBA"/>
    <w:rsid w:val="00F751EB"/>
    <w:rsid w:val="00F75483"/>
    <w:rsid w:val="00F847D2"/>
    <w:rsid w:val="00F86371"/>
    <w:rsid w:val="00F87E69"/>
    <w:rsid w:val="00F9033A"/>
    <w:rsid w:val="00F91324"/>
    <w:rsid w:val="00F92F04"/>
    <w:rsid w:val="00F93FE7"/>
    <w:rsid w:val="00F97AC0"/>
    <w:rsid w:val="00F97CC5"/>
    <w:rsid w:val="00FA0FA7"/>
    <w:rsid w:val="00FA3B8A"/>
    <w:rsid w:val="00FA4CA4"/>
    <w:rsid w:val="00FA5772"/>
    <w:rsid w:val="00FA67D9"/>
    <w:rsid w:val="00FA6F3F"/>
    <w:rsid w:val="00FA7A83"/>
    <w:rsid w:val="00FA7F14"/>
    <w:rsid w:val="00FB1C48"/>
    <w:rsid w:val="00FB2B3C"/>
    <w:rsid w:val="00FB3027"/>
    <w:rsid w:val="00FB58E6"/>
    <w:rsid w:val="00FC053F"/>
    <w:rsid w:val="00FC05F1"/>
    <w:rsid w:val="00FC0DD2"/>
    <w:rsid w:val="00FC1CE9"/>
    <w:rsid w:val="00FC1F43"/>
    <w:rsid w:val="00FC3248"/>
    <w:rsid w:val="00FC63EF"/>
    <w:rsid w:val="00FC69F4"/>
    <w:rsid w:val="00FC700C"/>
    <w:rsid w:val="00FC74AB"/>
    <w:rsid w:val="00FD1411"/>
    <w:rsid w:val="00FD2135"/>
    <w:rsid w:val="00FD2BFB"/>
    <w:rsid w:val="00FD4860"/>
    <w:rsid w:val="00FD6A8A"/>
    <w:rsid w:val="00FE0287"/>
    <w:rsid w:val="00FE08B1"/>
    <w:rsid w:val="00FE1349"/>
    <w:rsid w:val="00FE4379"/>
    <w:rsid w:val="00FE7977"/>
    <w:rsid w:val="00FE7B64"/>
    <w:rsid w:val="00FF2060"/>
    <w:rsid w:val="00FF245A"/>
    <w:rsid w:val="00FF48A8"/>
    <w:rsid w:val="00FF48FF"/>
    <w:rsid w:val="00FF5CC0"/>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4C236622"/>
  <w15:docId w15:val="{DEC5D50D-EA95-4664-AC8C-06AF0372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49B3"/>
    <w:pPr>
      <w:spacing w:line="274" w:lineRule="auto"/>
    </w:pPr>
    <w:rPr>
      <w:rFonts w:ascii="Arial" w:hAnsi="Arial"/>
      <w:sz w:val="22"/>
    </w:rPr>
  </w:style>
  <w:style w:type="paragraph" w:styleId="Heading1">
    <w:name w:val="heading 1"/>
    <w:aliases w:val="CROMS_Heading 1"/>
    <w:basedOn w:val="CROMSText"/>
    <w:next w:val="CROMSText"/>
    <w:autoRedefine/>
    <w:qFormat/>
    <w:rsid w:val="0020420C"/>
    <w:pPr>
      <w:keepNext/>
      <w:pageBreakBefore/>
      <w:numPr>
        <w:numId w:val="23"/>
      </w:numPr>
      <w:spacing w:before="360" w:after="120" w:line="274"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2B552C"/>
    <w:pPr>
      <w:keepNext/>
      <w:numPr>
        <w:ilvl w:val="1"/>
        <w:numId w:val="23"/>
      </w:numPr>
      <w:spacing w:before="240"/>
      <w:outlineLvl w:val="1"/>
    </w:pPr>
    <w:rPr>
      <w:b/>
      <w:iCs/>
      <w:kern w:val="32"/>
      <w:sz w:val="24"/>
      <w:szCs w:val="28"/>
    </w:rPr>
  </w:style>
  <w:style w:type="paragraph" w:styleId="Heading3">
    <w:name w:val="heading 3"/>
    <w:aliases w:val="CROMS_Heading 3"/>
    <w:basedOn w:val="Heading2"/>
    <w:next w:val="CROMSText"/>
    <w:link w:val="Heading3Char"/>
    <w:uiPriority w:val="2"/>
    <w:qFormat/>
    <w:rsid w:val="002C5D6E"/>
    <w:pPr>
      <w:numPr>
        <w:ilvl w:val="2"/>
      </w:numPr>
      <w:ind w:left="0" w:firstLine="0"/>
      <w:outlineLvl w:val="2"/>
    </w:pPr>
    <w:rPr>
      <w:bCs/>
      <w:i/>
      <w:szCs w:val="26"/>
    </w:rPr>
  </w:style>
  <w:style w:type="paragraph" w:styleId="Heading4">
    <w:name w:val="heading 4"/>
    <w:aliases w:val="CROMS_Heading 4"/>
    <w:basedOn w:val="Heading3"/>
    <w:next w:val="CROMSText"/>
    <w:uiPriority w:val="3"/>
    <w:qFormat/>
    <w:rsid w:val="002918FB"/>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10195C"/>
    <w:pPr>
      <w:numPr>
        <w:ilvl w:val="4"/>
      </w:numPr>
      <w:outlineLvl w:val="4"/>
    </w:pPr>
    <w:rPr>
      <w:bCs/>
      <w:i/>
      <w:iCs w:val="0"/>
      <w:szCs w:val="26"/>
      <w:u w:val="none"/>
    </w:rPr>
  </w:style>
  <w:style w:type="paragraph" w:styleId="Heading6">
    <w:name w:val="heading 6"/>
    <w:aliases w:val="CROMS_Heading 6"/>
    <w:basedOn w:val="Heading5"/>
    <w:next w:val="CROMSText"/>
    <w:qFormat/>
    <w:rsid w:val="0010195C"/>
    <w:pPr>
      <w:numPr>
        <w:ilvl w:val="5"/>
      </w:numPr>
      <w:outlineLvl w:val="5"/>
    </w:pPr>
    <w:rPr>
      <w:b/>
      <w:u w:val="single"/>
    </w:rPr>
  </w:style>
  <w:style w:type="paragraph" w:styleId="Heading7">
    <w:name w:val="heading 7"/>
    <w:aliases w:val="CROMS_Heading 7"/>
    <w:basedOn w:val="Heading6"/>
    <w:next w:val="CROMSText"/>
    <w:uiPriority w:val="6"/>
    <w:qFormat/>
    <w:rsid w:val="0010195C"/>
    <w:pPr>
      <w:numPr>
        <w:ilvl w:val="6"/>
      </w:numPr>
      <w:outlineLvl w:val="6"/>
    </w:pPr>
    <w:rPr>
      <w:szCs w:val="24"/>
      <w:u w:val="none"/>
    </w:rPr>
  </w:style>
  <w:style w:type="paragraph" w:styleId="Heading8">
    <w:name w:val="heading 8"/>
    <w:aliases w:val="CROMS_Heading 8"/>
    <w:basedOn w:val="Heading7"/>
    <w:next w:val="CROMSText"/>
    <w:uiPriority w:val="7"/>
    <w:qFormat/>
    <w:rsid w:val="0010195C"/>
    <w:pPr>
      <w:numPr>
        <w:ilvl w:val="7"/>
      </w:numPr>
      <w:outlineLvl w:val="7"/>
    </w:pPr>
    <w:rPr>
      <w:i w:val="0"/>
      <w:iCs/>
      <w:sz w:val="20"/>
    </w:rPr>
  </w:style>
  <w:style w:type="paragraph" w:styleId="Heading9">
    <w:name w:val="heading 9"/>
    <w:aliases w:val="CROMS_Heading 9"/>
    <w:basedOn w:val="Heading8"/>
    <w:next w:val="CROMSText"/>
    <w:uiPriority w:val="8"/>
    <w:qFormat/>
    <w:rsid w:val="0010195C"/>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BodyText"/>
    <w:uiPriority w:val="99"/>
    <w:qFormat/>
    <w:rsid w:val="00943FA6"/>
    <w:pPr>
      <w:spacing w:after="240" w:line="240" w:lineRule="auto"/>
    </w:pPr>
    <w:rPr>
      <w:rFonts w:eastAsia="Calibri"/>
      <w:szCs w:val="22"/>
    </w:rPr>
  </w:style>
  <w:style w:type="paragraph" w:styleId="BodyText">
    <w:name w:val="Body Text"/>
    <w:basedOn w:val="Normal"/>
    <w:link w:val="BodyTextChar"/>
    <w:rsid w:val="00254E9D"/>
    <w:pPr>
      <w:spacing w:before="120" w:after="120"/>
    </w:pPr>
    <w:rPr>
      <w:sz w:val="24"/>
    </w:rPr>
  </w:style>
  <w:style w:type="character" w:customStyle="1" w:styleId="BodyTextChar">
    <w:name w:val="Body Text Char"/>
    <w:basedOn w:val="DefaultParagraphFont"/>
    <w:link w:val="BodyText"/>
    <w:rsid w:val="00254E9D"/>
    <w:rPr>
      <w:rFonts w:ascii="Arial" w:hAnsi="Arial"/>
      <w:sz w:val="24"/>
    </w:rPr>
  </w:style>
  <w:style w:type="character" w:customStyle="1" w:styleId="Heading2Char">
    <w:name w:val="Heading 2 Char"/>
    <w:aliases w:val="CROMS_Heading 2 Char"/>
    <w:basedOn w:val="DefaultParagraphFont"/>
    <w:link w:val="Heading2"/>
    <w:rsid w:val="002B552C"/>
    <w:rPr>
      <w:rFonts w:ascii="Arial" w:hAnsi="Arial"/>
      <w:b/>
      <w:iCs/>
      <w:kern w:val="32"/>
      <w:sz w:val="24"/>
      <w:szCs w:val="28"/>
    </w:rPr>
  </w:style>
  <w:style w:type="character" w:customStyle="1" w:styleId="Heading3Char">
    <w:name w:val="Heading 3 Char"/>
    <w:aliases w:val="CROMS_Heading 3 Char"/>
    <w:basedOn w:val="Heading2Char"/>
    <w:link w:val="Heading3"/>
    <w:uiPriority w:val="2"/>
    <w:rsid w:val="002C5D6E"/>
    <w:rPr>
      <w:rFonts w:ascii="Arial" w:hAnsi="Arial"/>
      <w:b/>
      <w:bCs/>
      <w:i/>
      <w:iCs/>
      <w:kern w:val="32"/>
      <w:sz w:val="24"/>
      <w:szCs w:val="26"/>
    </w:rPr>
  </w:style>
  <w:style w:type="paragraph" w:styleId="BodyText2">
    <w:name w:val="Body Text 2"/>
    <w:basedOn w:val="Normal"/>
    <w:rsid w:val="00DE5309"/>
    <w:pPr>
      <w:spacing w:before="240"/>
      <w:ind w:left="720"/>
    </w:pPr>
    <w:rPr>
      <w:color w:val="000000"/>
    </w:rPr>
  </w:style>
  <w:style w:type="paragraph" w:styleId="TOC1">
    <w:name w:val="toc 1"/>
    <w:basedOn w:val="Normal"/>
    <w:next w:val="Normal"/>
    <w:autoRedefine/>
    <w:uiPriority w:val="39"/>
    <w:rsid w:val="00E97545"/>
    <w:pPr>
      <w:tabs>
        <w:tab w:val="right" w:pos="9360"/>
      </w:tabs>
      <w:ind w:left="540" w:hanging="540"/>
      <w:jc w:val="right"/>
    </w:pPr>
    <w:rPr>
      <w:rFonts w:cs="Arial"/>
      <w:caps/>
      <w:noProof/>
    </w:rPr>
  </w:style>
  <w:style w:type="paragraph" w:styleId="TOC2">
    <w:name w:val="toc 2"/>
    <w:basedOn w:val="Normal"/>
    <w:next w:val="Normal"/>
    <w:autoRedefine/>
    <w:uiPriority w:val="39"/>
    <w:rsid w:val="00FB58E6"/>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DE5309"/>
    <w:pPr>
      <w:tabs>
        <w:tab w:val="left" w:pos="1980"/>
        <w:tab w:val="right" w:leader="dot" w:pos="9360"/>
      </w:tabs>
      <w:ind w:left="1980" w:right="360" w:hanging="720"/>
    </w:pPr>
    <w:rPr>
      <w:noProof/>
    </w:rPr>
  </w:style>
  <w:style w:type="paragraph" w:styleId="TOC4">
    <w:name w:val="toc 4"/>
    <w:basedOn w:val="Normal"/>
    <w:next w:val="Normal"/>
    <w:autoRedefine/>
    <w:uiPriority w:val="39"/>
    <w:rsid w:val="00DE5309"/>
    <w:pPr>
      <w:tabs>
        <w:tab w:val="left" w:pos="2700"/>
        <w:tab w:val="right" w:leader="dot" w:pos="9360"/>
      </w:tabs>
      <w:ind w:left="2700" w:hanging="900"/>
    </w:pPr>
    <w:rPr>
      <w:noProof/>
    </w:rPr>
  </w:style>
  <w:style w:type="paragraph" w:styleId="Footer">
    <w:name w:val="footer"/>
    <w:basedOn w:val="Normal"/>
    <w:link w:val="FooterChar"/>
    <w:uiPriority w:val="99"/>
    <w:rsid w:val="00DE5309"/>
    <w:pPr>
      <w:tabs>
        <w:tab w:val="center" w:pos="4320"/>
        <w:tab w:val="right" w:pos="8640"/>
      </w:tabs>
    </w:pPr>
  </w:style>
  <w:style w:type="character" w:customStyle="1" w:styleId="FooterChar">
    <w:name w:val="Footer Char"/>
    <w:basedOn w:val="DefaultParagraphFont"/>
    <w:link w:val="Footer"/>
    <w:uiPriority w:val="99"/>
    <w:rsid w:val="0085205F"/>
    <w:rPr>
      <w:rFonts w:ascii="Arial" w:hAnsi="Arial"/>
      <w:sz w:val="22"/>
    </w:rPr>
  </w:style>
  <w:style w:type="paragraph" w:styleId="TOC5">
    <w:name w:val="toc 5"/>
    <w:basedOn w:val="Normal"/>
    <w:next w:val="Normal"/>
    <w:autoRedefine/>
    <w:uiPriority w:val="39"/>
    <w:rsid w:val="00DE5309"/>
    <w:pPr>
      <w:tabs>
        <w:tab w:val="right" w:leader="dot" w:pos="9350"/>
      </w:tabs>
    </w:pPr>
    <w:rPr>
      <w:noProof/>
    </w:rPr>
  </w:style>
  <w:style w:type="paragraph" w:styleId="TOC6">
    <w:name w:val="toc 6"/>
    <w:basedOn w:val="Normal"/>
    <w:next w:val="Normal"/>
    <w:autoRedefine/>
    <w:uiPriority w:val="39"/>
    <w:rsid w:val="00DE5309"/>
    <w:pPr>
      <w:ind w:left="1000"/>
    </w:pPr>
  </w:style>
  <w:style w:type="paragraph" w:styleId="TOC7">
    <w:name w:val="toc 7"/>
    <w:basedOn w:val="Normal"/>
    <w:next w:val="Normal"/>
    <w:autoRedefine/>
    <w:uiPriority w:val="39"/>
    <w:rsid w:val="00DE5309"/>
    <w:pPr>
      <w:ind w:left="1200"/>
    </w:pPr>
  </w:style>
  <w:style w:type="paragraph" w:styleId="TOC8">
    <w:name w:val="toc 8"/>
    <w:basedOn w:val="Normal"/>
    <w:next w:val="Normal"/>
    <w:autoRedefine/>
    <w:uiPriority w:val="39"/>
    <w:rsid w:val="00DE5309"/>
    <w:pPr>
      <w:ind w:left="1400"/>
    </w:pPr>
  </w:style>
  <w:style w:type="paragraph" w:styleId="TOC9">
    <w:name w:val="toc 9"/>
    <w:basedOn w:val="Normal"/>
    <w:next w:val="Normal"/>
    <w:autoRedefine/>
    <w:uiPriority w:val="39"/>
    <w:rsid w:val="00DE5309"/>
    <w:pPr>
      <w:ind w:left="1600"/>
    </w:pPr>
  </w:style>
  <w:style w:type="character" w:styleId="Hyperlink">
    <w:name w:val="Hyperlink"/>
    <w:basedOn w:val="DefaultParagraphFont"/>
    <w:uiPriority w:val="99"/>
    <w:rsid w:val="00DE5309"/>
    <w:rPr>
      <w:rFonts w:ascii="Arial" w:hAnsi="Arial"/>
      <w:color w:val="0000FF"/>
      <w:sz w:val="22"/>
      <w:u w:val="single"/>
    </w:rPr>
  </w:style>
  <w:style w:type="paragraph" w:styleId="BodyText3">
    <w:name w:val="Body Text 3"/>
    <w:basedOn w:val="Normal"/>
    <w:rsid w:val="00DE5309"/>
    <w:pPr>
      <w:tabs>
        <w:tab w:val="left" w:pos="1440"/>
      </w:tabs>
      <w:spacing w:before="120"/>
      <w:ind w:left="720"/>
    </w:pPr>
    <w:rPr>
      <w:rFonts w:cs="Arial"/>
    </w:rPr>
  </w:style>
  <w:style w:type="character" w:styleId="PageNumber">
    <w:name w:val="page number"/>
    <w:basedOn w:val="DefaultParagraphFont"/>
    <w:rsid w:val="00DE5309"/>
  </w:style>
  <w:style w:type="paragraph" w:customStyle="1" w:styleId="SchemaBullet1">
    <w:name w:val="SchemaBullet1"/>
    <w:basedOn w:val="SchemaTxt"/>
    <w:rsid w:val="00F21D29"/>
    <w:pPr>
      <w:tabs>
        <w:tab w:val="num" w:pos="432"/>
      </w:tabs>
      <w:spacing w:before="60"/>
      <w:ind w:left="432" w:hanging="432"/>
    </w:pPr>
  </w:style>
  <w:style w:type="paragraph" w:customStyle="1" w:styleId="SchemaTxt">
    <w:name w:val="SchemaTxt"/>
    <w:basedOn w:val="Normal"/>
    <w:rsid w:val="00DE5309"/>
    <w:pPr>
      <w:tabs>
        <w:tab w:val="left" w:pos="2160"/>
      </w:tabs>
      <w:ind w:left="2160" w:hanging="2160"/>
    </w:pPr>
    <w:rPr>
      <w:bCs/>
    </w:rPr>
  </w:style>
  <w:style w:type="paragraph" w:customStyle="1" w:styleId="Bulletlisting">
    <w:name w:val="Bullet (listing)"/>
    <w:basedOn w:val="Normal"/>
    <w:qFormat/>
    <w:rsid w:val="00F21D29"/>
    <w:pPr>
      <w:tabs>
        <w:tab w:val="num" w:pos="360"/>
      </w:tabs>
      <w:spacing w:before="120"/>
      <w:ind w:left="360" w:hanging="360"/>
    </w:pPr>
    <w:rPr>
      <w:sz w:val="24"/>
    </w:rPr>
  </w:style>
  <w:style w:type="paragraph" w:styleId="ListBullet2">
    <w:name w:val="List Bullet 2"/>
    <w:basedOn w:val="Normal"/>
    <w:autoRedefine/>
    <w:rsid w:val="00F21D29"/>
    <w:pPr>
      <w:tabs>
        <w:tab w:val="num" w:pos="1080"/>
      </w:tabs>
      <w:spacing w:before="120"/>
      <w:ind w:left="1080" w:hanging="360"/>
    </w:pPr>
  </w:style>
  <w:style w:type="paragraph" w:customStyle="1" w:styleId="Bulletlisting2">
    <w:name w:val="Bullet (listing)2"/>
    <w:basedOn w:val="ListBullet2"/>
    <w:rsid w:val="00F21D29"/>
    <w:pPr>
      <w:tabs>
        <w:tab w:val="num" w:pos="792"/>
        <w:tab w:val="left" w:pos="1080"/>
      </w:tabs>
      <w:spacing w:before="60"/>
    </w:pPr>
  </w:style>
  <w:style w:type="paragraph" w:customStyle="1" w:styleId="ListNumber2">
    <w:name w:val="List Number2"/>
    <w:basedOn w:val="ListBullet2"/>
    <w:rsid w:val="00F21D29"/>
  </w:style>
  <w:style w:type="paragraph" w:customStyle="1" w:styleId="ListNumber2a">
    <w:name w:val="List Number2a"/>
    <w:basedOn w:val="Normal"/>
    <w:rsid w:val="00F21D29"/>
    <w:pPr>
      <w:tabs>
        <w:tab w:val="num" w:pos="1260"/>
      </w:tabs>
      <w:spacing w:before="120"/>
      <w:ind w:left="1267" w:hanging="360"/>
    </w:pPr>
  </w:style>
  <w:style w:type="paragraph" w:customStyle="1" w:styleId="ListNumber1">
    <w:name w:val="ListNumber1"/>
    <w:basedOn w:val="Normal"/>
    <w:rsid w:val="00F21D29"/>
    <w:pPr>
      <w:tabs>
        <w:tab w:val="num" w:pos="360"/>
      </w:tabs>
      <w:spacing w:before="120"/>
      <w:ind w:left="360" w:hanging="360"/>
    </w:pPr>
  </w:style>
  <w:style w:type="paragraph" w:customStyle="1" w:styleId="Section">
    <w:name w:val="Section"/>
    <w:basedOn w:val="Normal"/>
    <w:next w:val="BodyText"/>
    <w:autoRedefine/>
    <w:rsid w:val="00F21D29"/>
    <w:pPr>
      <w:tabs>
        <w:tab w:val="num" w:pos="1800"/>
      </w:tabs>
      <w:spacing w:before="360" w:after="360" w:line="280" w:lineRule="atLeast"/>
    </w:pPr>
    <w:rPr>
      <w:b/>
      <w:caps/>
      <w:sz w:val="32"/>
    </w:rPr>
  </w:style>
  <w:style w:type="paragraph" w:customStyle="1" w:styleId="SchemaTitle">
    <w:name w:val="SchemaTitle"/>
    <w:basedOn w:val="Normal"/>
    <w:rsid w:val="00DE5309"/>
    <w:pPr>
      <w:spacing w:before="240" w:after="240"/>
      <w:jc w:val="center"/>
    </w:pPr>
    <w:rPr>
      <w:b/>
      <w:caps/>
      <w:sz w:val="24"/>
      <w:szCs w:val="24"/>
    </w:rPr>
  </w:style>
  <w:style w:type="paragraph" w:customStyle="1" w:styleId="Bulletlisting3">
    <w:name w:val="Bullet (listing)3"/>
    <w:basedOn w:val="Normal"/>
    <w:rsid w:val="00F21D29"/>
    <w:pPr>
      <w:tabs>
        <w:tab w:val="num" w:pos="1080"/>
      </w:tabs>
      <w:spacing w:before="120"/>
      <w:ind w:left="1080" w:hanging="360"/>
    </w:pPr>
    <w:rPr>
      <w:rFonts w:cs="Arial"/>
    </w:rPr>
  </w:style>
  <w:style w:type="paragraph" w:customStyle="1" w:styleId="Appendix">
    <w:name w:val="Appendix"/>
    <w:basedOn w:val="Heading1"/>
    <w:next w:val="BodyText"/>
    <w:rsid w:val="00DE5309"/>
    <w:pPr>
      <w:numPr>
        <w:numId w:val="0"/>
      </w:numPr>
      <w:jc w:val="center"/>
    </w:pPr>
    <w:rPr>
      <w:rFonts w:cs="Arial"/>
      <w:sz w:val="28"/>
    </w:rPr>
  </w:style>
  <w:style w:type="paragraph" w:styleId="Header">
    <w:name w:val="header"/>
    <w:basedOn w:val="Normal"/>
    <w:link w:val="HeaderChar"/>
    <w:uiPriority w:val="99"/>
    <w:rsid w:val="00DE5309"/>
    <w:pPr>
      <w:tabs>
        <w:tab w:val="center" w:pos="4320"/>
        <w:tab w:val="right" w:pos="8640"/>
      </w:tabs>
    </w:pPr>
  </w:style>
  <w:style w:type="paragraph" w:styleId="CommentText">
    <w:name w:val="annotation text"/>
    <w:basedOn w:val="Normal"/>
    <w:link w:val="CommentTextChar"/>
    <w:uiPriority w:val="99"/>
    <w:rsid w:val="00DE5309"/>
    <w:pPr>
      <w:spacing w:line="240" w:lineRule="auto"/>
    </w:pPr>
    <w:rPr>
      <w:sz w:val="20"/>
    </w:rPr>
  </w:style>
  <w:style w:type="character" w:styleId="FollowedHyperlink">
    <w:name w:val="FollowedHyperlink"/>
    <w:basedOn w:val="DefaultParagraphFont"/>
    <w:rsid w:val="00DE5309"/>
    <w:rPr>
      <w:color w:val="800080"/>
      <w:u w:val="single"/>
    </w:rPr>
  </w:style>
  <w:style w:type="paragraph" w:customStyle="1" w:styleId="BodyText4">
    <w:name w:val="Body Text 4"/>
    <w:basedOn w:val="BodyText3"/>
    <w:rsid w:val="00DE5309"/>
    <w:pPr>
      <w:ind w:left="1440"/>
    </w:pPr>
  </w:style>
  <w:style w:type="paragraph" w:styleId="BalloonText">
    <w:name w:val="Balloon Text"/>
    <w:basedOn w:val="Normal"/>
    <w:semiHidden/>
    <w:rsid w:val="00DE5309"/>
    <w:rPr>
      <w:rFonts w:ascii="Tahoma" w:hAnsi="Tahoma" w:cs="Tahoma"/>
      <w:sz w:val="16"/>
      <w:szCs w:val="16"/>
    </w:rPr>
  </w:style>
  <w:style w:type="paragraph" w:styleId="Title">
    <w:name w:val="Title"/>
    <w:basedOn w:val="Normal"/>
    <w:qFormat/>
    <w:rsid w:val="00DE5309"/>
    <w:pPr>
      <w:spacing w:before="120" w:after="240" w:line="240" w:lineRule="auto"/>
      <w:jc w:val="center"/>
    </w:pPr>
    <w:rPr>
      <w:sz w:val="24"/>
      <w:szCs w:val="24"/>
    </w:rPr>
  </w:style>
  <w:style w:type="paragraph" w:customStyle="1" w:styleId="Normal-text">
    <w:name w:val="Normal-text"/>
    <w:basedOn w:val="Normal"/>
    <w:rsid w:val="00473B08"/>
    <w:pPr>
      <w:tabs>
        <w:tab w:val="left" w:pos="0"/>
      </w:tabs>
      <w:suppressAutoHyphens/>
      <w:spacing w:before="60" w:after="120" w:line="240" w:lineRule="auto"/>
    </w:pPr>
    <w:rPr>
      <w:sz w:val="24"/>
    </w:rPr>
  </w:style>
  <w:style w:type="paragraph" w:customStyle="1" w:styleId="BodyText2Italic">
    <w:name w:val="Body Text 2 + Italic"/>
    <w:aliases w:val="Black"/>
    <w:basedOn w:val="BodyText"/>
    <w:rsid w:val="00DE5309"/>
    <w:rPr>
      <w:i/>
      <w:iCs/>
      <w:color w:val="000000"/>
    </w:rPr>
  </w:style>
  <w:style w:type="paragraph" w:customStyle="1" w:styleId="CROMSInstruction">
    <w:name w:val="CROMS_Instruction"/>
    <w:basedOn w:val="BodyText"/>
    <w:uiPriority w:val="17"/>
    <w:qFormat/>
    <w:rsid w:val="005838B3"/>
    <w:pPr>
      <w:spacing w:line="240" w:lineRule="auto"/>
    </w:pPr>
    <w:rPr>
      <w:i/>
      <w:iCs/>
      <w:color w:val="1F497D" w:themeColor="text2"/>
    </w:rPr>
  </w:style>
  <w:style w:type="paragraph" w:styleId="Subtitle">
    <w:name w:val="Subtitle"/>
    <w:basedOn w:val="Normal"/>
    <w:qFormat/>
    <w:rsid w:val="00DE5309"/>
    <w:pPr>
      <w:spacing w:line="240" w:lineRule="auto"/>
      <w:jc w:val="center"/>
    </w:pPr>
    <w:rPr>
      <w:rFonts w:ascii="Times New Roman" w:hAnsi="Times New Roman"/>
      <w:sz w:val="24"/>
    </w:rPr>
  </w:style>
  <w:style w:type="paragraph" w:customStyle="1" w:styleId="ListBullet2a">
    <w:name w:val="List Bullet 2a"/>
    <w:basedOn w:val="ListBullet2"/>
    <w:rsid w:val="00CB063B"/>
    <w:pPr>
      <w:tabs>
        <w:tab w:val="clear" w:pos="1080"/>
        <w:tab w:val="left" w:pos="1260"/>
      </w:tabs>
      <w:ind w:left="1267"/>
    </w:pPr>
  </w:style>
  <w:style w:type="character" w:customStyle="1" w:styleId="Char">
    <w:name w:val="Char"/>
    <w:basedOn w:val="DefaultParagraphFont"/>
    <w:rsid w:val="00DE5309"/>
    <w:rPr>
      <w:rFonts w:ascii="Arial" w:hAnsi="Arial"/>
      <w:sz w:val="22"/>
      <w:lang w:val="en-US" w:eastAsia="en-US" w:bidi="ar-SA"/>
    </w:rPr>
  </w:style>
  <w:style w:type="character" w:styleId="CommentReference">
    <w:name w:val="annotation reference"/>
    <w:basedOn w:val="DefaultParagraphFont"/>
    <w:uiPriority w:val="99"/>
    <w:rsid w:val="00DE5309"/>
    <w:rPr>
      <w:sz w:val="16"/>
      <w:szCs w:val="16"/>
    </w:rPr>
  </w:style>
  <w:style w:type="paragraph" w:styleId="CommentSubject">
    <w:name w:val="annotation subject"/>
    <w:basedOn w:val="CommentText"/>
    <w:next w:val="CommentText"/>
    <w:semiHidden/>
    <w:rsid w:val="00DE5309"/>
    <w:pPr>
      <w:spacing w:line="274" w:lineRule="auto"/>
    </w:pPr>
    <w:rPr>
      <w:b/>
      <w:bCs/>
    </w:rPr>
  </w:style>
  <w:style w:type="paragraph" w:styleId="NormalWeb">
    <w:name w:val="Normal (Web)"/>
    <w:basedOn w:val="Normal"/>
    <w:rsid w:val="00DE5309"/>
    <w:pPr>
      <w:spacing w:before="100" w:beforeAutospacing="1" w:after="100" w:afterAutospacing="1" w:line="288" w:lineRule="atLeast"/>
    </w:pPr>
    <w:rPr>
      <w:rFonts w:ascii="Verdana" w:hAnsi="Verdana"/>
      <w:sz w:val="18"/>
      <w:szCs w:val="18"/>
    </w:rPr>
  </w:style>
  <w:style w:type="character" w:styleId="HTMLCite">
    <w:name w:val="HTML Cite"/>
    <w:basedOn w:val="DefaultParagraphFont"/>
    <w:rsid w:val="00DE5309"/>
    <w:rPr>
      <w:i/>
      <w:iCs/>
    </w:rPr>
  </w:style>
  <w:style w:type="paragraph" w:customStyle="1" w:styleId="Style1">
    <w:name w:val="Style1"/>
    <w:basedOn w:val="BodyText"/>
    <w:next w:val="BodyText"/>
    <w:rsid w:val="003853CD"/>
    <w:pPr>
      <w:spacing w:before="0" w:line="240" w:lineRule="auto"/>
    </w:pPr>
    <w:rPr>
      <w:rFonts w:ascii="Times New Roman" w:hAnsi="Times New Roman"/>
      <w:szCs w:val="24"/>
    </w:rPr>
  </w:style>
  <w:style w:type="paragraph" w:customStyle="1" w:styleId="CROMSTextNumberedListIndentManualNumberingabc">
    <w:name w:val="CROMS_TextNumberedListIndent_ManualNumbering_abc"/>
    <w:basedOn w:val="CROMSTextNumberedListManualNumbering123"/>
    <w:uiPriority w:val="17"/>
    <w:qFormat/>
    <w:rsid w:val="00160329"/>
    <w:pPr>
      <w:ind w:left="1296"/>
    </w:pPr>
  </w:style>
  <w:style w:type="paragraph" w:customStyle="1" w:styleId="CROMSTextNumberedListManualNumbering123">
    <w:name w:val="CROMS_TextNumberedList_ManualNumbering_123"/>
    <w:basedOn w:val="Normal"/>
    <w:uiPriority w:val="17"/>
    <w:qFormat/>
    <w:rsid w:val="00160329"/>
    <w:pPr>
      <w:tabs>
        <w:tab w:val="left" w:pos="900"/>
      </w:tabs>
      <w:spacing w:before="60" w:after="120" w:line="360" w:lineRule="auto"/>
      <w:ind w:left="864" w:hanging="432"/>
    </w:pPr>
    <w:rPr>
      <w:rFonts w:eastAsia="Calibri"/>
      <w:szCs w:val="22"/>
    </w:rPr>
  </w:style>
  <w:style w:type="paragraph" w:styleId="EndnoteText">
    <w:name w:val="endnote text"/>
    <w:basedOn w:val="Normal"/>
    <w:link w:val="EndnoteTextChar"/>
    <w:rsid w:val="0079590C"/>
    <w:pPr>
      <w:spacing w:line="240" w:lineRule="auto"/>
    </w:pPr>
    <w:rPr>
      <w:rFonts w:ascii="Times New Roman" w:hAnsi="Times New Roman"/>
      <w:sz w:val="20"/>
    </w:rPr>
  </w:style>
  <w:style w:type="character" w:customStyle="1" w:styleId="EndnoteTextChar">
    <w:name w:val="Endnote Text Char"/>
    <w:basedOn w:val="DefaultParagraphFont"/>
    <w:link w:val="EndnoteText"/>
    <w:rsid w:val="0079590C"/>
    <w:rPr>
      <w:lang w:val="en-US" w:eastAsia="en-US" w:bidi="ar-SA"/>
    </w:rPr>
  </w:style>
  <w:style w:type="paragraph" w:customStyle="1" w:styleId="Style2">
    <w:name w:val="Style2"/>
    <w:basedOn w:val="BodyText"/>
    <w:autoRedefine/>
    <w:rsid w:val="005B50A1"/>
  </w:style>
  <w:style w:type="paragraph" w:customStyle="1" w:styleId="StyleBodyTextItalic">
    <w:name w:val="Style Body Text + Italic"/>
    <w:basedOn w:val="BodyText"/>
    <w:link w:val="StyleBodyTextItalicChar"/>
    <w:rsid w:val="00A151EF"/>
    <w:rPr>
      <w:iCs/>
    </w:rPr>
  </w:style>
  <w:style w:type="character" w:customStyle="1" w:styleId="StyleBodyTextItalicChar">
    <w:name w:val="Style Body Text + Italic Char"/>
    <w:basedOn w:val="BodyTextChar"/>
    <w:link w:val="StyleBodyTextItalic"/>
    <w:rsid w:val="00A151EF"/>
    <w:rPr>
      <w:rFonts w:ascii="Arial" w:hAnsi="Arial"/>
      <w:iCs/>
      <w:sz w:val="24"/>
    </w:rPr>
  </w:style>
  <w:style w:type="paragraph" w:styleId="DocumentMap">
    <w:name w:val="Document Map"/>
    <w:basedOn w:val="Normal"/>
    <w:semiHidden/>
    <w:rsid w:val="00014A93"/>
    <w:pPr>
      <w:shd w:val="clear" w:color="auto" w:fill="000080"/>
    </w:pPr>
    <w:rPr>
      <w:rFonts w:ascii="Tahoma" w:hAnsi="Tahoma" w:cs="Tahoma"/>
      <w:sz w:val="20"/>
    </w:rPr>
  </w:style>
  <w:style w:type="paragraph" w:styleId="Revision">
    <w:name w:val="Revision"/>
    <w:hidden/>
    <w:uiPriority w:val="99"/>
    <w:semiHidden/>
    <w:rsid w:val="00AB033A"/>
    <w:rPr>
      <w:rFonts w:ascii="Arial" w:hAnsi="Arial"/>
      <w:sz w:val="22"/>
    </w:rPr>
  </w:style>
  <w:style w:type="paragraph" w:styleId="BlockText">
    <w:name w:val="Block Text"/>
    <w:basedOn w:val="Normal"/>
    <w:rsid w:val="004717A7"/>
    <w:pPr>
      <w:spacing w:after="120"/>
      <w:ind w:left="1440" w:right="1440"/>
    </w:pPr>
  </w:style>
  <w:style w:type="paragraph" w:customStyle="1" w:styleId="bulletedlist-level1">
    <w:name w:val="bulleted list - level 1"/>
    <w:basedOn w:val="BodyText"/>
    <w:rsid w:val="00376652"/>
    <w:pPr>
      <w:numPr>
        <w:numId w:val="4"/>
      </w:numPr>
      <w:tabs>
        <w:tab w:val="clear" w:pos="1080"/>
        <w:tab w:val="num" w:pos="360"/>
      </w:tabs>
      <w:spacing w:after="240" w:line="240" w:lineRule="auto"/>
      <w:ind w:left="720"/>
    </w:pPr>
    <w:rPr>
      <w:rFonts w:ascii="Times New Roman" w:hAnsi="Times New Roman"/>
      <w:szCs w:val="24"/>
    </w:rPr>
  </w:style>
  <w:style w:type="character" w:customStyle="1" w:styleId="Char0">
    <w:name w:val="Char"/>
    <w:basedOn w:val="DefaultParagraphFont"/>
    <w:rsid w:val="00F21D29"/>
    <w:rPr>
      <w:rFonts w:ascii="Arial" w:hAnsi="Arial"/>
      <w:sz w:val="22"/>
      <w:lang w:val="en-US" w:eastAsia="en-US" w:bidi="ar-SA"/>
    </w:rPr>
  </w:style>
  <w:style w:type="paragraph" w:styleId="ListBullet">
    <w:name w:val="List Bullet"/>
    <w:basedOn w:val="Normal"/>
    <w:rsid w:val="00626A85"/>
    <w:pPr>
      <w:numPr>
        <w:numId w:val="2"/>
      </w:numPr>
      <w:contextualSpacing/>
    </w:pPr>
  </w:style>
  <w:style w:type="paragraph" w:customStyle="1" w:styleId="CROMSInstructionalTextBullets">
    <w:name w:val="CROMS_Instructional Text_Bullets"/>
    <w:basedOn w:val="CROMSInstruction"/>
    <w:qFormat/>
    <w:rsid w:val="00002F7E"/>
    <w:pPr>
      <w:numPr>
        <w:numId w:val="12"/>
      </w:numPr>
    </w:pPr>
  </w:style>
  <w:style w:type="paragraph" w:styleId="PlainText">
    <w:name w:val="Plain Text"/>
    <w:basedOn w:val="Normal"/>
    <w:link w:val="PlainTextChar"/>
    <w:uiPriority w:val="99"/>
    <w:unhideWhenUsed/>
    <w:rsid w:val="001B3D64"/>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1B3D64"/>
    <w:rPr>
      <w:rFonts w:ascii="Consolas" w:eastAsia="Calibri" w:hAnsi="Consolas" w:cs="Times New Roman"/>
      <w:sz w:val="21"/>
      <w:szCs w:val="21"/>
    </w:rPr>
  </w:style>
  <w:style w:type="paragraph" w:customStyle="1" w:styleId="CROMSFrontMatterHeading1TOC">
    <w:name w:val="CROMS_FrontMatterHeading1(TOC)"/>
    <w:basedOn w:val="CROMSTextNumberedListIndentManualNumberingabc"/>
    <w:next w:val="CROMSText"/>
    <w:uiPriority w:val="14"/>
    <w:qFormat/>
    <w:rsid w:val="008D2801"/>
    <w:pPr>
      <w:pageBreakBefore/>
      <w:tabs>
        <w:tab w:val="clear" w:pos="900"/>
      </w:tabs>
      <w:spacing w:before="180" w:after="240"/>
      <w:ind w:left="0" w:firstLine="0"/>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160329"/>
    <w:pPr>
      <w:outlineLvl w:val="9"/>
    </w:pPr>
  </w:style>
  <w:style w:type="paragraph" w:customStyle="1" w:styleId="CROMSFrontMatterText">
    <w:name w:val="CROMS_FrontMatterText"/>
    <w:basedOn w:val="Normal"/>
    <w:uiPriority w:val="15"/>
    <w:qFormat/>
    <w:rsid w:val="00160329"/>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160329"/>
    <w:rPr>
      <w:i/>
      <w:color w:val="1F497D"/>
    </w:rPr>
  </w:style>
  <w:style w:type="paragraph" w:customStyle="1" w:styleId="CROMSList">
    <w:name w:val="CROMS_List"/>
    <w:basedOn w:val="CROMSTextNumberedListManualNumbering123"/>
    <w:uiPriority w:val="17"/>
    <w:qFormat/>
    <w:rsid w:val="00160329"/>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160329"/>
  </w:style>
  <w:style w:type="paragraph" w:customStyle="1" w:styleId="CROMSTextBold">
    <w:name w:val="CROMS_Text_Bold"/>
    <w:basedOn w:val="CROMSText"/>
    <w:uiPriority w:val="17"/>
    <w:qFormat/>
    <w:rsid w:val="00160329"/>
    <w:rPr>
      <w:b/>
    </w:rPr>
  </w:style>
  <w:style w:type="paragraph" w:customStyle="1" w:styleId="CROMSTitleRows">
    <w:name w:val="CROMS_Title_Rows"/>
    <w:basedOn w:val="Normal"/>
    <w:uiPriority w:val="17"/>
    <w:qFormat/>
    <w:rsid w:val="00160329"/>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84121E"/>
    <w:pPr>
      <w:tabs>
        <w:tab w:val="left" w:pos="720"/>
      </w:tabs>
      <w:spacing w:after="120"/>
      <w:ind w:left="720"/>
      <w:contextualSpacing w:val="0"/>
    </w:pPr>
    <w:rPr>
      <w:sz w:val="24"/>
      <w:szCs w:val="24"/>
    </w:rPr>
  </w:style>
  <w:style w:type="paragraph" w:customStyle="1" w:styleId="Title2">
    <w:name w:val="Title 2"/>
    <w:basedOn w:val="Title"/>
    <w:next w:val="CROMSText"/>
    <w:qFormat/>
    <w:rsid w:val="00E22C9C"/>
    <w:pPr>
      <w:spacing w:before="360" w:after="360"/>
    </w:pPr>
    <w:rPr>
      <w:b/>
      <w:sz w:val="28"/>
    </w:rPr>
  </w:style>
  <w:style w:type="table" w:styleId="TableGrid">
    <w:name w:val="Table Grid"/>
    <w:basedOn w:val="TableNormal"/>
    <w:uiPriority w:val="39"/>
    <w:rsid w:val="00F41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E6023"/>
    <w:rPr>
      <w:rFonts w:ascii="Arial" w:hAnsi="Arial"/>
      <w:sz w:val="22"/>
    </w:rPr>
  </w:style>
  <w:style w:type="character" w:customStyle="1" w:styleId="CommentTextChar">
    <w:name w:val="Comment Text Char"/>
    <w:link w:val="CommentText"/>
    <w:uiPriority w:val="99"/>
    <w:locked/>
    <w:rsid w:val="0059760C"/>
    <w:rPr>
      <w:rFonts w:ascii="Arial" w:hAnsi="Arial"/>
    </w:rPr>
  </w:style>
  <w:style w:type="paragraph" w:styleId="ListParagraph">
    <w:name w:val="List Paragraph"/>
    <w:basedOn w:val="Normal"/>
    <w:uiPriority w:val="34"/>
    <w:qFormat/>
    <w:rsid w:val="00781076"/>
    <w:pPr>
      <w:spacing w:line="240" w:lineRule="auto"/>
      <w:ind w:left="720"/>
      <w:contextualSpacing/>
    </w:pPr>
    <w:rPr>
      <w:rFonts w:ascii="Times New Roman" w:eastAsia="Calibri" w:hAnsi="Times New Roman"/>
      <w:sz w:val="24"/>
      <w:szCs w:val="22"/>
    </w:rPr>
  </w:style>
  <w:style w:type="character" w:customStyle="1" w:styleId="StyleHyperlink">
    <w:name w:val="Style Hyperlink +"/>
    <w:rsid w:val="00E4075D"/>
    <w:rPr>
      <w:rFonts w:ascii="Arial" w:hAnsi="Arial"/>
      <w:i/>
      <w:color w:val="0000FF"/>
      <w:sz w:val="24"/>
      <w:u w:val="none"/>
    </w:rPr>
  </w:style>
  <w:style w:type="paragraph" w:customStyle="1" w:styleId="EmphasisStrong">
    <w:name w:val="Emphasis+Strong"/>
    <w:basedOn w:val="BodyText"/>
    <w:link w:val="EmphasisStrongChar"/>
    <w:rsid w:val="00E4075D"/>
    <w:pPr>
      <w:spacing w:before="240" w:after="0"/>
    </w:pPr>
    <w:rPr>
      <w:b/>
      <w:bCs/>
      <w:i/>
      <w:iCs/>
    </w:rPr>
  </w:style>
  <w:style w:type="character" w:customStyle="1" w:styleId="EmphasisStrongChar">
    <w:name w:val="Emphasis+Strong Char"/>
    <w:link w:val="EmphasisStrong"/>
    <w:rsid w:val="00E4075D"/>
    <w:rPr>
      <w:rFonts w:ascii="Arial" w:hAnsi="Arial"/>
      <w:b/>
      <w:bCs/>
      <w:i/>
      <w:iCs/>
      <w:sz w:val="24"/>
    </w:rPr>
  </w:style>
  <w:style w:type="character" w:customStyle="1" w:styleId="Style10pt">
    <w:name w:val="Style 10 pt"/>
    <w:rsid w:val="00D15121"/>
    <w:rPr>
      <w:sz w:val="24"/>
    </w:rPr>
  </w:style>
  <w:style w:type="character" w:styleId="Strong">
    <w:name w:val="Strong"/>
    <w:qFormat/>
    <w:rsid w:val="00FC1CE9"/>
    <w:rPr>
      <w:b/>
      <w:bCs/>
    </w:rPr>
  </w:style>
  <w:style w:type="character" w:styleId="BookTitle">
    <w:name w:val="Book Title"/>
    <w:uiPriority w:val="33"/>
    <w:qFormat/>
    <w:rsid w:val="00F67EF4"/>
    <w:rPr>
      <w:b/>
      <w:sz w:val="40"/>
      <w:szCs w:val="40"/>
    </w:rPr>
  </w:style>
  <w:style w:type="character" w:customStyle="1" w:styleId="UnresolvedMention1">
    <w:name w:val="Unresolved Mention1"/>
    <w:basedOn w:val="DefaultParagraphFont"/>
    <w:uiPriority w:val="99"/>
    <w:semiHidden/>
    <w:unhideWhenUsed/>
    <w:rsid w:val="00356165"/>
    <w:rPr>
      <w:color w:val="605E5C"/>
      <w:shd w:val="clear" w:color="auto" w:fill="E1DFDD"/>
    </w:rPr>
  </w:style>
  <w:style w:type="paragraph" w:customStyle="1" w:styleId="Version">
    <w:name w:val="Version"/>
    <w:basedOn w:val="Normal"/>
    <w:qFormat/>
    <w:rsid w:val="00E97545"/>
    <w:pPr>
      <w:pBdr>
        <w:top w:val="single" w:sz="4" w:space="1" w:color="auto"/>
        <w:left w:val="single" w:sz="4" w:space="0" w:color="auto"/>
        <w:right w:val="single" w:sz="4" w:space="4" w:color="auto"/>
      </w:pBdr>
      <w:spacing w:before="240" w:after="120" w:line="240" w:lineRule="auto"/>
      <w:ind w:left="29" w:right="6178"/>
      <w:jc w:val="center"/>
    </w:pPr>
    <w:rPr>
      <w:rFonts w:asciiTheme="minorHAnsi" w:hAnsiTheme="minorHAnsi"/>
      <w:b/>
      <w:szCs w:val="22"/>
    </w:rPr>
  </w:style>
  <w:style w:type="character" w:styleId="UnresolvedMention">
    <w:name w:val="Unresolved Mention"/>
    <w:basedOn w:val="DefaultParagraphFont"/>
    <w:uiPriority w:val="99"/>
    <w:semiHidden/>
    <w:unhideWhenUsed/>
    <w:rsid w:val="000D7922"/>
    <w:rPr>
      <w:color w:val="605E5C"/>
      <w:shd w:val="clear" w:color="auto" w:fill="E1DFDD"/>
    </w:rPr>
  </w:style>
  <w:style w:type="table" w:styleId="TableTheme">
    <w:name w:val="Table Theme"/>
    <w:basedOn w:val="TableNormal"/>
    <w:rsid w:val="008A6B5E"/>
    <w:pPr>
      <w:spacing w:line="27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1048">
      <w:bodyDiv w:val="1"/>
      <w:marLeft w:val="0"/>
      <w:marRight w:val="0"/>
      <w:marTop w:val="0"/>
      <w:marBottom w:val="0"/>
      <w:divBdr>
        <w:top w:val="none" w:sz="0" w:space="0" w:color="auto"/>
        <w:left w:val="none" w:sz="0" w:space="0" w:color="auto"/>
        <w:bottom w:val="none" w:sz="0" w:space="0" w:color="auto"/>
        <w:right w:val="none" w:sz="0" w:space="0" w:color="auto"/>
      </w:divBdr>
    </w:div>
    <w:div w:id="263538214">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82439915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659924451">
      <w:bodyDiv w:val="1"/>
      <w:marLeft w:val="0"/>
      <w:marRight w:val="0"/>
      <w:marTop w:val="0"/>
      <w:marBottom w:val="0"/>
      <w:divBdr>
        <w:top w:val="none" w:sz="0" w:space="0" w:color="auto"/>
        <w:left w:val="none" w:sz="0" w:space="0" w:color="auto"/>
        <w:bottom w:val="none" w:sz="0" w:space="0" w:color="auto"/>
        <w:right w:val="none" w:sz="0" w:space="0" w:color="auto"/>
      </w:divBdr>
    </w:div>
    <w:div w:id="21199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humansubjects.nih.gov/coc/index" TargetMode="External"/><Relationship Id="rId21" Type="http://schemas.openxmlformats.org/officeDocument/2006/relationships/footer" Target="footer5.xml"/><Relationship Id="rId34" Type="http://schemas.openxmlformats.org/officeDocument/2006/relationships/hyperlink" Target="https://www.ncbi.nlm.nih.gov/pm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hs.gov/ohrp/assurances/" TargetMode="External"/><Relationship Id="rId33" Type="http://schemas.openxmlformats.org/officeDocument/2006/relationships/hyperlink" Target="https://publicaccess.nih.gov/index.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https://grants.nih.gov/policy/shari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h.org/fileadmin/Public_Web_Site/ICH_Products/Guidelines/Efficacy/E6/E6_R2__Step_4_2016_1109.pdf" TargetMode="External"/><Relationship Id="rId24" Type="http://schemas.openxmlformats.org/officeDocument/2006/relationships/hyperlink" Target="http://www.nidcr.nih.gov/Research/toolkit/" TargetMode="External"/><Relationship Id="rId32" Type="http://schemas.openxmlformats.org/officeDocument/2006/relationships/hyperlink" Target="https://grants.nih.gov/policy/sharing.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ch.org/fileadmin/Public_Web_Site/ICH_Products/Guidelines/Efficacy/E6/E6_R2__Step_4_2016_1109.pdf" TargetMode="External"/><Relationship Id="rId28" Type="http://schemas.openxmlformats.org/officeDocument/2006/relationships/hyperlink" Target="https://grants.nih.gov/grants/policy/nihgps/HTML5/section_8/8.3_management_systems_and_procedures.htm" TargetMode="External"/><Relationship Id="rId36" Type="http://schemas.openxmlformats.org/officeDocument/2006/relationships/hyperlink" Target="http://www.nlm.nih.gov/bsd/uniform_requirements.htm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nidcr.nih.gov/Research/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ma.europa.eu/docs/en_GB/document_library/Scientific_guideline/2009/09/WC500002941.pdf" TargetMode="External"/><Relationship Id="rId27" Type="http://schemas.openxmlformats.org/officeDocument/2006/relationships/hyperlink" Target="https://www.ecfr.gov/cgi-bin/text-idx?SID=f3e9328bbbd5aabe8e639ca48dcbcc7f&amp;mc=true&amp;node=se45.1.75_1303&amp;rgn=div8" TargetMode="External"/><Relationship Id="rId30" Type="http://schemas.openxmlformats.org/officeDocument/2006/relationships/hyperlink" Target="https://www.hhs.gov/ohrp/regulations-and-policy/decision-charts/index.html" TargetMode="External"/><Relationship Id="rId35" Type="http://schemas.openxmlformats.org/officeDocument/2006/relationships/hyperlink" Target="https://osp.od.nih.gov/scientific-sharing/genomic-data-shar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jt\Downloads\nidcr-clinical-trial-observational-protocol-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8" ma:contentTypeDescription="Create a new document." ma:contentTypeScope="" ma:versionID="f851160379760fb57668db0802bdac0c">
  <xsd:schema xmlns:xsd="http://www.w3.org/2001/XMLSchema" xmlns:xs="http://www.w3.org/2001/XMLSchema" xmlns:p="http://schemas.microsoft.com/office/2006/metadata/properties" xmlns:ns3="0b516ab0-04e4-4c88-99cd-523706b96b1a" targetNamespace="http://schemas.microsoft.com/office/2006/metadata/properties" ma:root="true" ma:fieldsID="8fbb7d93ddaa985dcb02c23d8af94c6f" ns3:_="">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566A-BFC5-4120-B697-D5FE22F67E02}">
  <ds:schemaRefs>
    <ds:schemaRef ds:uri="http://schemas.microsoft.com/sharepoint/v3/contenttype/forms"/>
  </ds:schemaRefs>
</ds:datastoreItem>
</file>

<file path=customXml/itemProps2.xml><?xml version="1.0" encoding="utf-8"?>
<ds:datastoreItem xmlns:ds="http://schemas.openxmlformats.org/officeDocument/2006/customXml" ds:itemID="{8FDB92BA-E802-4BEB-8239-B113FA6AC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80D0C-A304-4707-9A70-8258CBC1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A50C2-F604-401B-8313-9A6539D6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nidcr-clinical-trial-observational-protocol-template (1).dotx</Template>
  <TotalTime>5</TotalTime>
  <Pages>53</Pages>
  <Words>14179</Words>
  <Characters>80822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NIDCR Clinical Study Observational Protocol</vt:lpstr>
    </vt:vector>
  </TitlesOfParts>
  <Company>RHO, Inc.</Company>
  <LinksUpToDate>false</LinksUpToDate>
  <CharactersWithSpaces>94812</CharactersWithSpaces>
  <SharedDoc>false</SharedDoc>
  <HLinks>
    <vt:vector size="1182" baseType="variant">
      <vt:variant>
        <vt:i4>7143461</vt:i4>
      </vt:variant>
      <vt:variant>
        <vt:i4>1092</vt:i4>
      </vt:variant>
      <vt:variant>
        <vt:i4>0</vt:i4>
      </vt:variant>
      <vt:variant>
        <vt:i4>5</vt:i4>
      </vt:variant>
      <vt:variant>
        <vt:lpwstr>http://www.hhs.gov/ohrp/policy/AdvEvntGuid.htm</vt:lpwstr>
      </vt:variant>
      <vt:variant>
        <vt:lpwstr/>
      </vt:variant>
      <vt:variant>
        <vt:i4>2097198</vt:i4>
      </vt:variant>
      <vt:variant>
        <vt:i4>1089</vt:i4>
      </vt:variant>
      <vt:variant>
        <vt:i4>0</vt:i4>
      </vt:variant>
      <vt:variant>
        <vt:i4>5</vt:i4>
      </vt:variant>
      <vt:variant>
        <vt:lpwstr>http://www.access.gpo.gov/nara/cfr/waisidx_00/21cfrv8_00.html</vt:lpwstr>
      </vt:variant>
      <vt:variant>
        <vt:lpwstr/>
      </vt:variant>
      <vt:variant>
        <vt:i4>4063295</vt:i4>
      </vt:variant>
      <vt:variant>
        <vt:i4>1086</vt:i4>
      </vt:variant>
      <vt:variant>
        <vt:i4>0</vt:i4>
      </vt:variant>
      <vt:variant>
        <vt:i4>5</vt:i4>
      </vt:variant>
      <vt:variant>
        <vt:lpwstr>http://www.ich.org/MediaServer.jser?@_ID=482&amp;@_MODE=GLB</vt:lpwstr>
      </vt:variant>
      <vt:variant>
        <vt:lpwstr/>
      </vt:variant>
      <vt:variant>
        <vt:i4>7209071</vt:i4>
      </vt:variant>
      <vt:variant>
        <vt:i4>1083</vt:i4>
      </vt:variant>
      <vt:variant>
        <vt:i4>0</vt:i4>
      </vt:variant>
      <vt:variant>
        <vt:i4>5</vt:i4>
      </vt:variant>
      <vt:variant>
        <vt:lpwstr>http://grants2.nih.gov/grants/guide/notice-files/NOT-OD-03-025.html</vt:lpwstr>
      </vt:variant>
      <vt:variant>
        <vt:lpwstr/>
      </vt:variant>
      <vt:variant>
        <vt:i4>6553664</vt:i4>
      </vt:variant>
      <vt:variant>
        <vt:i4>1080</vt:i4>
      </vt:variant>
      <vt:variant>
        <vt:i4>0</vt:i4>
      </vt:variant>
      <vt:variant>
        <vt:i4>5</vt:i4>
      </vt:variant>
      <vt:variant>
        <vt:lpwstr>http://www.fda.gov/ora/compliance_ref/part11/Default.htm</vt:lpwstr>
      </vt:variant>
      <vt:variant>
        <vt:lpwstr/>
      </vt:variant>
      <vt:variant>
        <vt:i4>8257656</vt:i4>
      </vt:variant>
      <vt:variant>
        <vt:i4>1077</vt:i4>
      </vt:variant>
      <vt:variant>
        <vt:i4>0</vt:i4>
      </vt:variant>
      <vt:variant>
        <vt:i4>5</vt:i4>
      </vt:variant>
      <vt:variant>
        <vt:lpwstr>http://privacyruleandresearch.nih.gov/</vt:lpwstr>
      </vt:variant>
      <vt:variant>
        <vt:lpwstr/>
      </vt:variant>
      <vt:variant>
        <vt:i4>7209071</vt:i4>
      </vt:variant>
      <vt:variant>
        <vt:i4>1074</vt:i4>
      </vt:variant>
      <vt:variant>
        <vt:i4>0</vt:i4>
      </vt:variant>
      <vt:variant>
        <vt:i4>5</vt:i4>
      </vt:variant>
      <vt:variant>
        <vt:lpwstr>http://grants2.nih.gov/grants/guide/notice-files/NOT-OD-03-025.html</vt:lpwstr>
      </vt:variant>
      <vt:variant>
        <vt:lpwstr/>
      </vt:variant>
      <vt:variant>
        <vt:i4>7209022</vt:i4>
      </vt:variant>
      <vt:variant>
        <vt:i4>1071</vt:i4>
      </vt:variant>
      <vt:variant>
        <vt:i4>0</vt:i4>
      </vt:variant>
      <vt:variant>
        <vt:i4>5</vt:i4>
      </vt:variant>
      <vt:variant>
        <vt:lpwstr>http://www.accessdata.fda.gov/scripts/cdrh/cfdocs/cfCFR/CFRSearch.cfm?fr=50.20</vt:lpwstr>
      </vt:variant>
      <vt:variant>
        <vt:lpwstr/>
      </vt:variant>
      <vt:variant>
        <vt:i4>7209022</vt:i4>
      </vt:variant>
      <vt:variant>
        <vt:i4>1068</vt:i4>
      </vt:variant>
      <vt:variant>
        <vt:i4>0</vt:i4>
      </vt:variant>
      <vt:variant>
        <vt:i4>5</vt:i4>
      </vt:variant>
      <vt:variant>
        <vt:lpwstr>http://www.accessdata.fda.gov/scripts/cdrh/cfdocs/cfCFR/CFRSearch.cfm?fr=50.20</vt:lpwstr>
      </vt:variant>
      <vt:variant>
        <vt:lpwstr/>
      </vt:variant>
      <vt:variant>
        <vt:i4>1376287</vt:i4>
      </vt:variant>
      <vt:variant>
        <vt:i4>1065</vt:i4>
      </vt:variant>
      <vt:variant>
        <vt:i4>0</vt:i4>
      </vt:variant>
      <vt:variant>
        <vt:i4>5</vt:i4>
      </vt:variant>
      <vt:variant>
        <vt:lpwstr>http://www.hhs.gov/ohrp/humansubjects/guidance/45cfr46.htm</vt:lpwstr>
      </vt:variant>
      <vt:variant>
        <vt:lpwstr>46.116</vt:lpwstr>
      </vt:variant>
      <vt:variant>
        <vt:i4>2555967</vt:i4>
      </vt:variant>
      <vt:variant>
        <vt:i4>1062</vt:i4>
      </vt:variant>
      <vt:variant>
        <vt:i4>0</vt:i4>
      </vt:variant>
      <vt:variant>
        <vt:i4>5</vt:i4>
      </vt:variant>
      <vt:variant>
        <vt:lpwstr>http://www.hhs.gov/ohrp/humansubjects/guidance/45cfr46.htm</vt:lpwstr>
      </vt:variant>
      <vt:variant>
        <vt:lpwstr>46.116 21</vt:lpwstr>
      </vt:variant>
      <vt:variant>
        <vt:i4>5046336</vt:i4>
      </vt:variant>
      <vt:variant>
        <vt:i4>1059</vt:i4>
      </vt:variant>
      <vt:variant>
        <vt:i4>0</vt:i4>
      </vt:variant>
      <vt:variant>
        <vt:i4>5</vt:i4>
      </vt:variant>
      <vt:variant>
        <vt:lpwstr>http://www.hhs.gov/ohrp/humansubjects/assurance/consentckls.htmI</vt:lpwstr>
      </vt:variant>
      <vt:variant>
        <vt:lpwstr/>
      </vt:variant>
      <vt:variant>
        <vt:i4>327704</vt:i4>
      </vt:variant>
      <vt:variant>
        <vt:i4>1056</vt:i4>
      </vt:variant>
      <vt:variant>
        <vt:i4>0</vt:i4>
      </vt:variant>
      <vt:variant>
        <vt:i4>5</vt:i4>
      </vt:variant>
      <vt:variant>
        <vt:lpwstr>http://www.hhs.gov/ohrp/humansubjects/guidance/ictips.htm</vt:lpwstr>
      </vt:variant>
      <vt:variant>
        <vt:lpwstr/>
      </vt:variant>
      <vt:variant>
        <vt:i4>1376287</vt:i4>
      </vt:variant>
      <vt:variant>
        <vt:i4>1053</vt:i4>
      </vt:variant>
      <vt:variant>
        <vt:i4>0</vt:i4>
      </vt:variant>
      <vt:variant>
        <vt:i4>5</vt:i4>
      </vt:variant>
      <vt:variant>
        <vt:lpwstr>http://www.hhs.gov/ohrp/humansubjects/guidance/45cfr46.htm</vt:lpwstr>
      </vt:variant>
      <vt:variant>
        <vt:lpwstr>46.116</vt:lpwstr>
      </vt:variant>
      <vt:variant>
        <vt:i4>7340092</vt:i4>
      </vt:variant>
      <vt:variant>
        <vt:i4>1050</vt:i4>
      </vt:variant>
      <vt:variant>
        <vt:i4>0</vt:i4>
      </vt:variant>
      <vt:variant>
        <vt:i4>5</vt:i4>
      </vt:variant>
      <vt:variant>
        <vt:lpwstr>http://www.accessdata.fda.gov/scripts/cdrh/cfdocs/cfcfr/CFRSearch.cfm?FR=50</vt:lpwstr>
      </vt:variant>
      <vt:variant>
        <vt:lpwstr/>
      </vt:variant>
      <vt:variant>
        <vt:i4>2752544</vt:i4>
      </vt:variant>
      <vt:variant>
        <vt:i4>1047</vt:i4>
      </vt:variant>
      <vt:variant>
        <vt:i4>0</vt:i4>
      </vt:variant>
      <vt:variant>
        <vt:i4>5</vt:i4>
      </vt:variant>
      <vt:variant>
        <vt:lpwstr>http://www.fda.gov/cder/guidance/959fnl.pdf</vt:lpwstr>
      </vt:variant>
      <vt:variant>
        <vt:lpwstr/>
      </vt:variant>
      <vt:variant>
        <vt:i4>7143437</vt:i4>
      </vt:variant>
      <vt:variant>
        <vt:i4>1044</vt:i4>
      </vt:variant>
      <vt:variant>
        <vt:i4>0</vt:i4>
      </vt:variant>
      <vt:variant>
        <vt:i4>5</vt:i4>
      </vt:variant>
      <vt:variant>
        <vt:lpwstr>http://www.hhs.gov/ohrp/assurances/assurances_index.html</vt:lpwstr>
      </vt:variant>
      <vt:variant>
        <vt:lpwstr/>
      </vt:variant>
      <vt:variant>
        <vt:i4>4390912</vt:i4>
      </vt:variant>
      <vt:variant>
        <vt:i4>1041</vt:i4>
      </vt:variant>
      <vt:variant>
        <vt:i4>0</vt:i4>
      </vt:variant>
      <vt:variant>
        <vt:i4>5</vt:i4>
      </vt:variant>
      <vt:variant>
        <vt:lpwstr>http://www.nidcr.nih.gov/ClinicalTrials/ToolkitClinicalResearchers/PoliciesGuidance/Guidance.htm</vt:lpwstr>
      </vt:variant>
      <vt:variant>
        <vt:lpwstr/>
      </vt:variant>
      <vt:variant>
        <vt:i4>3866663</vt:i4>
      </vt:variant>
      <vt:variant>
        <vt:i4>1038</vt:i4>
      </vt:variant>
      <vt:variant>
        <vt:i4>0</vt:i4>
      </vt:variant>
      <vt:variant>
        <vt:i4>5</vt:i4>
      </vt:variant>
      <vt:variant>
        <vt:lpwstr>http://www.access.gpo.gov/nara/cfr/waisidx_01/21cfr312_01.html</vt:lpwstr>
      </vt:variant>
      <vt:variant>
        <vt:lpwstr/>
      </vt:variant>
      <vt:variant>
        <vt:i4>5767254</vt:i4>
      </vt:variant>
      <vt:variant>
        <vt:i4>1035</vt:i4>
      </vt:variant>
      <vt:variant>
        <vt:i4>0</vt:i4>
      </vt:variant>
      <vt:variant>
        <vt:i4>5</vt:i4>
      </vt:variant>
      <vt:variant>
        <vt:lpwstr>http://www.accessdata.fda.gov/scripts/cdrh/cfdocs/cfcfr/CFRSearch.cfm?CFRPart=56</vt:lpwstr>
      </vt:variant>
      <vt:variant>
        <vt:lpwstr/>
      </vt:variant>
      <vt:variant>
        <vt:i4>5963778</vt:i4>
      </vt:variant>
      <vt:variant>
        <vt:i4>1032</vt:i4>
      </vt:variant>
      <vt:variant>
        <vt:i4>0</vt:i4>
      </vt:variant>
      <vt:variant>
        <vt:i4>5</vt:i4>
      </vt:variant>
      <vt:variant>
        <vt:lpwstr>http://www.fda.gov/oc/guidance/financialdis.html</vt:lpwstr>
      </vt:variant>
      <vt:variant>
        <vt:lpwstr/>
      </vt:variant>
      <vt:variant>
        <vt:i4>6160470</vt:i4>
      </vt:variant>
      <vt:variant>
        <vt:i4>1029</vt:i4>
      </vt:variant>
      <vt:variant>
        <vt:i4>0</vt:i4>
      </vt:variant>
      <vt:variant>
        <vt:i4>5</vt:i4>
      </vt:variant>
      <vt:variant>
        <vt:lpwstr>http://www.accessdata.fda.gov/scripts/cdrh/cfdocs/cfcfr/CFRSearch.cfm?CFRPart=50</vt:lpwstr>
      </vt:variant>
      <vt:variant>
        <vt:lpwstr/>
      </vt:variant>
      <vt:variant>
        <vt:i4>4194387</vt:i4>
      </vt:variant>
      <vt:variant>
        <vt:i4>1026</vt:i4>
      </vt:variant>
      <vt:variant>
        <vt:i4>0</vt:i4>
      </vt:variant>
      <vt:variant>
        <vt:i4>5</vt:i4>
      </vt:variant>
      <vt:variant>
        <vt:lpwstr>http://www.ninds.nih.gov/funding/clinical_trials/dsm_guidelines.htm</vt:lpwstr>
      </vt:variant>
      <vt:variant>
        <vt:lpwstr/>
      </vt:variant>
      <vt:variant>
        <vt:i4>3539061</vt:i4>
      </vt:variant>
      <vt:variant>
        <vt:i4>1023</vt:i4>
      </vt:variant>
      <vt:variant>
        <vt:i4>0</vt:i4>
      </vt:variant>
      <vt:variant>
        <vt:i4>5</vt:i4>
      </vt:variant>
      <vt:variant>
        <vt:lpwstr>http://clinicaltrials.gov/</vt:lpwstr>
      </vt:variant>
      <vt:variant>
        <vt:lpwstr/>
      </vt:variant>
      <vt:variant>
        <vt:i4>5767258</vt:i4>
      </vt:variant>
      <vt:variant>
        <vt:i4>1020</vt:i4>
      </vt:variant>
      <vt:variant>
        <vt:i4>0</vt:i4>
      </vt:variant>
      <vt:variant>
        <vt:i4>5</vt:i4>
      </vt:variant>
      <vt:variant>
        <vt:lpwstr>http://www.pubmedcentral.nih.gov/</vt:lpwstr>
      </vt:variant>
      <vt:variant>
        <vt:lpwstr/>
      </vt:variant>
      <vt:variant>
        <vt:i4>7471156</vt:i4>
      </vt:variant>
      <vt:variant>
        <vt:i4>1017</vt:i4>
      </vt:variant>
      <vt:variant>
        <vt:i4>0</vt:i4>
      </vt:variant>
      <vt:variant>
        <vt:i4>5</vt:i4>
      </vt:variant>
      <vt:variant>
        <vt:lpwstr>http://publicaccess.nih.gov/policy.htm</vt:lpwstr>
      </vt:variant>
      <vt:variant>
        <vt:lpwstr/>
      </vt:variant>
      <vt:variant>
        <vt:i4>3539061</vt:i4>
      </vt:variant>
      <vt:variant>
        <vt:i4>1014</vt:i4>
      </vt:variant>
      <vt:variant>
        <vt:i4>0</vt:i4>
      </vt:variant>
      <vt:variant>
        <vt:i4>5</vt:i4>
      </vt:variant>
      <vt:variant>
        <vt:lpwstr>http://clinicaltrials.gov/</vt:lpwstr>
      </vt:variant>
      <vt:variant>
        <vt:lpwstr/>
      </vt:variant>
      <vt:variant>
        <vt:i4>3407910</vt:i4>
      </vt:variant>
      <vt:variant>
        <vt:i4>1011</vt:i4>
      </vt:variant>
      <vt:variant>
        <vt:i4>0</vt:i4>
      </vt:variant>
      <vt:variant>
        <vt:i4>5</vt:i4>
      </vt:variant>
      <vt:variant>
        <vt:lpwstr>http://prsinfo.clinicaltrials.gov/</vt:lpwstr>
      </vt:variant>
      <vt:variant>
        <vt:lpwstr/>
      </vt:variant>
      <vt:variant>
        <vt:i4>3539061</vt:i4>
      </vt:variant>
      <vt:variant>
        <vt:i4>1008</vt:i4>
      </vt:variant>
      <vt:variant>
        <vt:i4>0</vt:i4>
      </vt:variant>
      <vt:variant>
        <vt:i4>5</vt:i4>
      </vt:variant>
      <vt:variant>
        <vt:lpwstr>http://clinicaltrials.gov/</vt:lpwstr>
      </vt:variant>
      <vt:variant>
        <vt:lpwstr/>
      </vt:variant>
      <vt:variant>
        <vt:i4>5177352</vt:i4>
      </vt:variant>
      <vt:variant>
        <vt:i4>1005</vt:i4>
      </vt:variant>
      <vt:variant>
        <vt:i4>0</vt:i4>
      </vt:variant>
      <vt:variant>
        <vt:i4>5</vt:i4>
      </vt:variant>
      <vt:variant>
        <vt:lpwstr>http://www.nidcr.nih.gov/ClinicalTrials/ToolkitClinicalResearchers/ClinicalTrialsProtocolTemplate/Version+Control+Guidelines.htm</vt:lpwstr>
      </vt:variant>
      <vt:variant>
        <vt:lpwstr/>
      </vt:variant>
      <vt:variant>
        <vt:i4>1376307</vt:i4>
      </vt:variant>
      <vt:variant>
        <vt:i4>995</vt:i4>
      </vt:variant>
      <vt:variant>
        <vt:i4>0</vt:i4>
      </vt:variant>
      <vt:variant>
        <vt:i4>5</vt:i4>
      </vt:variant>
      <vt:variant>
        <vt:lpwstr/>
      </vt:variant>
      <vt:variant>
        <vt:lpwstr>_Toc266716653</vt:lpwstr>
      </vt:variant>
      <vt:variant>
        <vt:i4>1376307</vt:i4>
      </vt:variant>
      <vt:variant>
        <vt:i4>989</vt:i4>
      </vt:variant>
      <vt:variant>
        <vt:i4>0</vt:i4>
      </vt:variant>
      <vt:variant>
        <vt:i4>5</vt:i4>
      </vt:variant>
      <vt:variant>
        <vt:lpwstr/>
      </vt:variant>
      <vt:variant>
        <vt:lpwstr>_Toc266716652</vt:lpwstr>
      </vt:variant>
      <vt:variant>
        <vt:i4>1376307</vt:i4>
      </vt:variant>
      <vt:variant>
        <vt:i4>983</vt:i4>
      </vt:variant>
      <vt:variant>
        <vt:i4>0</vt:i4>
      </vt:variant>
      <vt:variant>
        <vt:i4>5</vt:i4>
      </vt:variant>
      <vt:variant>
        <vt:lpwstr/>
      </vt:variant>
      <vt:variant>
        <vt:lpwstr>_Toc266716651</vt:lpwstr>
      </vt:variant>
      <vt:variant>
        <vt:i4>1376307</vt:i4>
      </vt:variant>
      <vt:variant>
        <vt:i4>977</vt:i4>
      </vt:variant>
      <vt:variant>
        <vt:i4>0</vt:i4>
      </vt:variant>
      <vt:variant>
        <vt:i4>5</vt:i4>
      </vt:variant>
      <vt:variant>
        <vt:lpwstr/>
      </vt:variant>
      <vt:variant>
        <vt:lpwstr>_Toc266716650</vt:lpwstr>
      </vt:variant>
      <vt:variant>
        <vt:i4>1310771</vt:i4>
      </vt:variant>
      <vt:variant>
        <vt:i4>971</vt:i4>
      </vt:variant>
      <vt:variant>
        <vt:i4>0</vt:i4>
      </vt:variant>
      <vt:variant>
        <vt:i4>5</vt:i4>
      </vt:variant>
      <vt:variant>
        <vt:lpwstr/>
      </vt:variant>
      <vt:variant>
        <vt:lpwstr>_Toc266716649</vt:lpwstr>
      </vt:variant>
      <vt:variant>
        <vt:i4>1310771</vt:i4>
      </vt:variant>
      <vt:variant>
        <vt:i4>965</vt:i4>
      </vt:variant>
      <vt:variant>
        <vt:i4>0</vt:i4>
      </vt:variant>
      <vt:variant>
        <vt:i4>5</vt:i4>
      </vt:variant>
      <vt:variant>
        <vt:lpwstr/>
      </vt:variant>
      <vt:variant>
        <vt:lpwstr>_Toc266716648</vt:lpwstr>
      </vt:variant>
      <vt:variant>
        <vt:i4>1310771</vt:i4>
      </vt:variant>
      <vt:variant>
        <vt:i4>959</vt:i4>
      </vt:variant>
      <vt:variant>
        <vt:i4>0</vt:i4>
      </vt:variant>
      <vt:variant>
        <vt:i4>5</vt:i4>
      </vt:variant>
      <vt:variant>
        <vt:lpwstr/>
      </vt:variant>
      <vt:variant>
        <vt:lpwstr>_Toc266716647</vt:lpwstr>
      </vt:variant>
      <vt:variant>
        <vt:i4>1310771</vt:i4>
      </vt:variant>
      <vt:variant>
        <vt:i4>953</vt:i4>
      </vt:variant>
      <vt:variant>
        <vt:i4>0</vt:i4>
      </vt:variant>
      <vt:variant>
        <vt:i4>5</vt:i4>
      </vt:variant>
      <vt:variant>
        <vt:lpwstr/>
      </vt:variant>
      <vt:variant>
        <vt:lpwstr>_Toc266716646</vt:lpwstr>
      </vt:variant>
      <vt:variant>
        <vt:i4>1310771</vt:i4>
      </vt:variant>
      <vt:variant>
        <vt:i4>947</vt:i4>
      </vt:variant>
      <vt:variant>
        <vt:i4>0</vt:i4>
      </vt:variant>
      <vt:variant>
        <vt:i4>5</vt:i4>
      </vt:variant>
      <vt:variant>
        <vt:lpwstr/>
      </vt:variant>
      <vt:variant>
        <vt:lpwstr>_Toc266716645</vt:lpwstr>
      </vt:variant>
      <vt:variant>
        <vt:i4>1310771</vt:i4>
      </vt:variant>
      <vt:variant>
        <vt:i4>941</vt:i4>
      </vt:variant>
      <vt:variant>
        <vt:i4>0</vt:i4>
      </vt:variant>
      <vt:variant>
        <vt:i4>5</vt:i4>
      </vt:variant>
      <vt:variant>
        <vt:lpwstr/>
      </vt:variant>
      <vt:variant>
        <vt:lpwstr>_Toc266716644</vt:lpwstr>
      </vt:variant>
      <vt:variant>
        <vt:i4>1310771</vt:i4>
      </vt:variant>
      <vt:variant>
        <vt:i4>935</vt:i4>
      </vt:variant>
      <vt:variant>
        <vt:i4>0</vt:i4>
      </vt:variant>
      <vt:variant>
        <vt:i4>5</vt:i4>
      </vt:variant>
      <vt:variant>
        <vt:lpwstr/>
      </vt:variant>
      <vt:variant>
        <vt:lpwstr>_Toc266716643</vt:lpwstr>
      </vt:variant>
      <vt:variant>
        <vt:i4>1310771</vt:i4>
      </vt:variant>
      <vt:variant>
        <vt:i4>929</vt:i4>
      </vt:variant>
      <vt:variant>
        <vt:i4>0</vt:i4>
      </vt:variant>
      <vt:variant>
        <vt:i4>5</vt:i4>
      </vt:variant>
      <vt:variant>
        <vt:lpwstr/>
      </vt:variant>
      <vt:variant>
        <vt:lpwstr>_Toc266716642</vt:lpwstr>
      </vt:variant>
      <vt:variant>
        <vt:i4>1310771</vt:i4>
      </vt:variant>
      <vt:variant>
        <vt:i4>923</vt:i4>
      </vt:variant>
      <vt:variant>
        <vt:i4>0</vt:i4>
      </vt:variant>
      <vt:variant>
        <vt:i4>5</vt:i4>
      </vt:variant>
      <vt:variant>
        <vt:lpwstr/>
      </vt:variant>
      <vt:variant>
        <vt:lpwstr>_Toc266716641</vt:lpwstr>
      </vt:variant>
      <vt:variant>
        <vt:i4>1310771</vt:i4>
      </vt:variant>
      <vt:variant>
        <vt:i4>917</vt:i4>
      </vt:variant>
      <vt:variant>
        <vt:i4>0</vt:i4>
      </vt:variant>
      <vt:variant>
        <vt:i4>5</vt:i4>
      </vt:variant>
      <vt:variant>
        <vt:lpwstr/>
      </vt:variant>
      <vt:variant>
        <vt:lpwstr>_Toc266716640</vt:lpwstr>
      </vt:variant>
      <vt:variant>
        <vt:i4>1245235</vt:i4>
      </vt:variant>
      <vt:variant>
        <vt:i4>911</vt:i4>
      </vt:variant>
      <vt:variant>
        <vt:i4>0</vt:i4>
      </vt:variant>
      <vt:variant>
        <vt:i4>5</vt:i4>
      </vt:variant>
      <vt:variant>
        <vt:lpwstr/>
      </vt:variant>
      <vt:variant>
        <vt:lpwstr>_Toc266716639</vt:lpwstr>
      </vt:variant>
      <vt:variant>
        <vt:i4>1245235</vt:i4>
      </vt:variant>
      <vt:variant>
        <vt:i4>905</vt:i4>
      </vt:variant>
      <vt:variant>
        <vt:i4>0</vt:i4>
      </vt:variant>
      <vt:variant>
        <vt:i4>5</vt:i4>
      </vt:variant>
      <vt:variant>
        <vt:lpwstr/>
      </vt:variant>
      <vt:variant>
        <vt:lpwstr>_Toc266716638</vt:lpwstr>
      </vt:variant>
      <vt:variant>
        <vt:i4>1245235</vt:i4>
      </vt:variant>
      <vt:variant>
        <vt:i4>899</vt:i4>
      </vt:variant>
      <vt:variant>
        <vt:i4>0</vt:i4>
      </vt:variant>
      <vt:variant>
        <vt:i4>5</vt:i4>
      </vt:variant>
      <vt:variant>
        <vt:lpwstr/>
      </vt:variant>
      <vt:variant>
        <vt:lpwstr>_Toc266716637</vt:lpwstr>
      </vt:variant>
      <vt:variant>
        <vt:i4>1245235</vt:i4>
      </vt:variant>
      <vt:variant>
        <vt:i4>893</vt:i4>
      </vt:variant>
      <vt:variant>
        <vt:i4>0</vt:i4>
      </vt:variant>
      <vt:variant>
        <vt:i4>5</vt:i4>
      </vt:variant>
      <vt:variant>
        <vt:lpwstr/>
      </vt:variant>
      <vt:variant>
        <vt:lpwstr>_Toc266716636</vt:lpwstr>
      </vt:variant>
      <vt:variant>
        <vt:i4>1245235</vt:i4>
      </vt:variant>
      <vt:variant>
        <vt:i4>887</vt:i4>
      </vt:variant>
      <vt:variant>
        <vt:i4>0</vt:i4>
      </vt:variant>
      <vt:variant>
        <vt:i4>5</vt:i4>
      </vt:variant>
      <vt:variant>
        <vt:lpwstr/>
      </vt:variant>
      <vt:variant>
        <vt:lpwstr>_Toc266716635</vt:lpwstr>
      </vt:variant>
      <vt:variant>
        <vt:i4>1245235</vt:i4>
      </vt:variant>
      <vt:variant>
        <vt:i4>881</vt:i4>
      </vt:variant>
      <vt:variant>
        <vt:i4>0</vt:i4>
      </vt:variant>
      <vt:variant>
        <vt:i4>5</vt:i4>
      </vt:variant>
      <vt:variant>
        <vt:lpwstr/>
      </vt:variant>
      <vt:variant>
        <vt:lpwstr>_Toc266716634</vt:lpwstr>
      </vt:variant>
      <vt:variant>
        <vt:i4>1245235</vt:i4>
      </vt:variant>
      <vt:variant>
        <vt:i4>875</vt:i4>
      </vt:variant>
      <vt:variant>
        <vt:i4>0</vt:i4>
      </vt:variant>
      <vt:variant>
        <vt:i4>5</vt:i4>
      </vt:variant>
      <vt:variant>
        <vt:lpwstr/>
      </vt:variant>
      <vt:variant>
        <vt:lpwstr>_Toc266716633</vt:lpwstr>
      </vt:variant>
      <vt:variant>
        <vt:i4>1245235</vt:i4>
      </vt:variant>
      <vt:variant>
        <vt:i4>869</vt:i4>
      </vt:variant>
      <vt:variant>
        <vt:i4>0</vt:i4>
      </vt:variant>
      <vt:variant>
        <vt:i4>5</vt:i4>
      </vt:variant>
      <vt:variant>
        <vt:lpwstr/>
      </vt:variant>
      <vt:variant>
        <vt:lpwstr>_Toc266716632</vt:lpwstr>
      </vt:variant>
      <vt:variant>
        <vt:i4>1245235</vt:i4>
      </vt:variant>
      <vt:variant>
        <vt:i4>863</vt:i4>
      </vt:variant>
      <vt:variant>
        <vt:i4>0</vt:i4>
      </vt:variant>
      <vt:variant>
        <vt:i4>5</vt:i4>
      </vt:variant>
      <vt:variant>
        <vt:lpwstr/>
      </vt:variant>
      <vt:variant>
        <vt:lpwstr>_Toc266716631</vt:lpwstr>
      </vt:variant>
      <vt:variant>
        <vt:i4>1245235</vt:i4>
      </vt:variant>
      <vt:variant>
        <vt:i4>857</vt:i4>
      </vt:variant>
      <vt:variant>
        <vt:i4>0</vt:i4>
      </vt:variant>
      <vt:variant>
        <vt:i4>5</vt:i4>
      </vt:variant>
      <vt:variant>
        <vt:lpwstr/>
      </vt:variant>
      <vt:variant>
        <vt:lpwstr>_Toc266716630</vt:lpwstr>
      </vt:variant>
      <vt:variant>
        <vt:i4>1179699</vt:i4>
      </vt:variant>
      <vt:variant>
        <vt:i4>851</vt:i4>
      </vt:variant>
      <vt:variant>
        <vt:i4>0</vt:i4>
      </vt:variant>
      <vt:variant>
        <vt:i4>5</vt:i4>
      </vt:variant>
      <vt:variant>
        <vt:lpwstr/>
      </vt:variant>
      <vt:variant>
        <vt:lpwstr>_Toc266716629</vt:lpwstr>
      </vt:variant>
      <vt:variant>
        <vt:i4>1179699</vt:i4>
      </vt:variant>
      <vt:variant>
        <vt:i4>845</vt:i4>
      </vt:variant>
      <vt:variant>
        <vt:i4>0</vt:i4>
      </vt:variant>
      <vt:variant>
        <vt:i4>5</vt:i4>
      </vt:variant>
      <vt:variant>
        <vt:lpwstr/>
      </vt:variant>
      <vt:variant>
        <vt:lpwstr>_Toc266716628</vt:lpwstr>
      </vt:variant>
      <vt:variant>
        <vt:i4>1179699</vt:i4>
      </vt:variant>
      <vt:variant>
        <vt:i4>839</vt:i4>
      </vt:variant>
      <vt:variant>
        <vt:i4>0</vt:i4>
      </vt:variant>
      <vt:variant>
        <vt:i4>5</vt:i4>
      </vt:variant>
      <vt:variant>
        <vt:lpwstr/>
      </vt:variant>
      <vt:variant>
        <vt:lpwstr>_Toc266716627</vt:lpwstr>
      </vt:variant>
      <vt:variant>
        <vt:i4>1179699</vt:i4>
      </vt:variant>
      <vt:variant>
        <vt:i4>833</vt:i4>
      </vt:variant>
      <vt:variant>
        <vt:i4>0</vt:i4>
      </vt:variant>
      <vt:variant>
        <vt:i4>5</vt:i4>
      </vt:variant>
      <vt:variant>
        <vt:lpwstr/>
      </vt:variant>
      <vt:variant>
        <vt:lpwstr>_Toc266716626</vt:lpwstr>
      </vt:variant>
      <vt:variant>
        <vt:i4>1179699</vt:i4>
      </vt:variant>
      <vt:variant>
        <vt:i4>827</vt:i4>
      </vt:variant>
      <vt:variant>
        <vt:i4>0</vt:i4>
      </vt:variant>
      <vt:variant>
        <vt:i4>5</vt:i4>
      </vt:variant>
      <vt:variant>
        <vt:lpwstr/>
      </vt:variant>
      <vt:variant>
        <vt:lpwstr>_Toc266716625</vt:lpwstr>
      </vt:variant>
      <vt:variant>
        <vt:i4>1179699</vt:i4>
      </vt:variant>
      <vt:variant>
        <vt:i4>821</vt:i4>
      </vt:variant>
      <vt:variant>
        <vt:i4>0</vt:i4>
      </vt:variant>
      <vt:variant>
        <vt:i4>5</vt:i4>
      </vt:variant>
      <vt:variant>
        <vt:lpwstr/>
      </vt:variant>
      <vt:variant>
        <vt:lpwstr>_Toc266716624</vt:lpwstr>
      </vt:variant>
      <vt:variant>
        <vt:i4>1179699</vt:i4>
      </vt:variant>
      <vt:variant>
        <vt:i4>815</vt:i4>
      </vt:variant>
      <vt:variant>
        <vt:i4>0</vt:i4>
      </vt:variant>
      <vt:variant>
        <vt:i4>5</vt:i4>
      </vt:variant>
      <vt:variant>
        <vt:lpwstr/>
      </vt:variant>
      <vt:variant>
        <vt:lpwstr>_Toc266716623</vt:lpwstr>
      </vt:variant>
      <vt:variant>
        <vt:i4>1179699</vt:i4>
      </vt:variant>
      <vt:variant>
        <vt:i4>809</vt:i4>
      </vt:variant>
      <vt:variant>
        <vt:i4>0</vt:i4>
      </vt:variant>
      <vt:variant>
        <vt:i4>5</vt:i4>
      </vt:variant>
      <vt:variant>
        <vt:lpwstr/>
      </vt:variant>
      <vt:variant>
        <vt:lpwstr>_Toc266716622</vt:lpwstr>
      </vt:variant>
      <vt:variant>
        <vt:i4>1179699</vt:i4>
      </vt:variant>
      <vt:variant>
        <vt:i4>803</vt:i4>
      </vt:variant>
      <vt:variant>
        <vt:i4>0</vt:i4>
      </vt:variant>
      <vt:variant>
        <vt:i4>5</vt:i4>
      </vt:variant>
      <vt:variant>
        <vt:lpwstr/>
      </vt:variant>
      <vt:variant>
        <vt:lpwstr>_Toc266716621</vt:lpwstr>
      </vt:variant>
      <vt:variant>
        <vt:i4>1179699</vt:i4>
      </vt:variant>
      <vt:variant>
        <vt:i4>797</vt:i4>
      </vt:variant>
      <vt:variant>
        <vt:i4>0</vt:i4>
      </vt:variant>
      <vt:variant>
        <vt:i4>5</vt:i4>
      </vt:variant>
      <vt:variant>
        <vt:lpwstr/>
      </vt:variant>
      <vt:variant>
        <vt:lpwstr>_Toc266716620</vt:lpwstr>
      </vt:variant>
      <vt:variant>
        <vt:i4>1114163</vt:i4>
      </vt:variant>
      <vt:variant>
        <vt:i4>791</vt:i4>
      </vt:variant>
      <vt:variant>
        <vt:i4>0</vt:i4>
      </vt:variant>
      <vt:variant>
        <vt:i4>5</vt:i4>
      </vt:variant>
      <vt:variant>
        <vt:lpwstr/>
      </vt:variant>
      <vt:variant>
        <vt:lpwstr>_Toc266716619</vt:lpwstr>
      </vt:variant>
      <vt:variant>
        <vt:i4>1114163</vt:i4>
      </vt:variant>
      <vt:variant>
        <vt:i4>785</vt:i4>
      </vt:variant>
      <vt:variant>
        <vt:i4>0</vt:i4>
      </vt:variant>
      <vt:variant>
        <vt:i4>5</vt:i4>
      </vt:variant>
      <vt:variant>
        <vt:lpwstr/>
      </vt:variant>
      <vt:variant>
        <vt:lpwstr>_Toc266716618</vt:lpwstr>
      </vt:variant>
      <vt:variant>
        <vt:i4>1114163</vt:i4>
      </vt:variant>
      <vt:variant>
        <vt:i4>779</vt:i4>
      </vt:variant>
      <vt:variant>
        <vt:i4>0</vt:i4>
      </vt:variant>
      <vt:variant>
        <vt:i4>5</vt:i4>
      </vt:variant>
      <vt:variant>
        <vt:lpwstr/>
      </vt:variant>
      <vt:variant>
        <vt:lpwstr>_Toc266716617</vt:lpwstr>
      </vt:variant>
      <vt:variant>
        <vt:i4>1114163</vt:i4>
      </vt:variant>
      <vt:variant>
        <vt:i4>773</vt:i4>
      </vt:variant>
      <vt:variant>
        <vt:i4>0</vt:i4>
      </vt:variant>
      <vt:variant>
        <vt:i4>5</vt:i4>
      </vt:variant>
      <vt:variant>
        <vt:lpwstr/>
      </vt:variant>
      <vt:variant>
        <vt:lpwstr>_Toc266716616</vt:lpwstr>
      </vt:variant>
      <vt:variant>
        <vt:i4>1114163</vt:i4>
      </vt:variant>
      <vt:variant>
        <vt:i4>767</vt:i4>
      </vt:variant>
      <vt:variant>
        <vt:i4>0</vt:i4>
      </vt:variant>
      <vt:variant>
        <vt:i4>5</vt:i4>
      </vt:variant>
      <vt:variant>
        <vt:lpwstr/>
      </vt:variant>
      <vt:variant>
        <vt:lpwstr>_Toc266716615</vt:lpwstr>
      </vt:variant>
      <vt:variant>
        <vt:i4>1114163</vt:i4>
      </vt:variant>
      <vt:variant>
        <vt:i4>761</vt:i4>
      </vt:variant>
      <vt:variant>
        <vt:i4>0</vt:i4>
      </vt:variant>
      <vt:variant>
        <vt:i4>5</vt:i4>
      </vt:variant>
      <vt:variant>
        <vt:lpwstr/>
      </vt:variant>
      <vt:variant>
        <vt:lpwstr>_Toc266716614</vt:lpwstr>
      </vt:variant>
      <vt:variant>
        <vt:i4>1114163</vt:i4>
      </vt:variant>
      <vt:variant>
        <vt:i4>755</vt:i4>
      </vt:variant>
      <vt:variant>
        <vt:i4>0</vt:i4>
      </vt:variant>
      <vt:variant>
        <vt:i4>5</vt:i4>
      </vt:variant>
      <vt:variant>
        <vt:lpwstr/>
      </vt:variant>
      <vt:variant>
        <vt:lpwstr>_Toc266716613</vt:lpwstr>
      </vt:variant>
      <vt:variant>
        <vt:i4>1114163</vt:i4>
      </vt:variant>
      <vt:variant>
        <vt:i4>749</vt:i4>
      </vt:variant>
      <vt:variant>
        <vt:i4>0</vt:i4>
      </vt:variant>
      <vt:variant>
        <vt:i4>5</vt:i4>
      </vt:variant>
      <vt:variant>
        <vt:lpwstr/>
      </vt:variant>
      <vt:variant>
        <vt:lpwstr>_Toc266716612</vt:lpwstr>
      </vt:variant>
      <vt:variant>
        <vt:i4>1114163</vt:i4>
      </vt:variant>
      <vt:variant>
        <vt:i4>743</vt:i4>
      </vt:variant>
      <vt:variant>
        <vt:i4>0</vt:i4>
      </vt:variant>
      <vt:variant>
        <vt:i4>5</vt:i4>
      </vt:variant>
      <vt:variant>
        <vt:lpwstr/>
      </vt:variant>
      <vt:variant>
        <vt:lpwstr>_Toc266716611</vt:lpwstr>
      </vt:variant>
      <vt:variant>
        <vt:i4>1114163</vt:i4>
      </vt:variant>
      <vt:variant>
        <vt:i4>737</vt:i4>
      </vt:variant>
      <vt:variant>
        <vt:i4>0</vt:i4>
      </vt:variant>
      <vt:variant>
        <vt:i4>5</vt:i4>
      </vt:variant>
      <vt:variant>
        <vt:lpwstr/>
      </vt:variant>
      <vt:variant>
        <vt:lpwstr>_Toc266716610</vt:lpwstr>
      </vt:variant>
      <vt:variant>
        <vt:i4>1048627</vt:i4>
      </vt:variant>
      <vt:variant>
        <vt:i4>731</vt:i4>
      </vt:variant>
      <vt:variant>
        <vt:i4>0</vt:i4>
      </vt:variant>
      <vt:variant>
        <vt:i4>5</vt:i4>
      </vt:variant>
      <vt:variant>
        <vt:lpwstr/>
      </vt:variant>
      <vt:variant>
        <vt:lpwstr>_Toc266716609</vt:lpwstr>
      </vt:variant>
      <vt:variant>
        <vt:i4>1048627</vt:i4>
      </vt:variant>
      <vt:variant>
        <vt:i4>725</vt:i4>
      </vt:variant>
      <vt:variant>
        <vt:i4>0</vt:i4>
      </vt:variant>
      <vt:variant>
        <vt:i4>5</vt:i4>
      </vt:variant>
      <vt:variant>
        <vt:lpwstr/>
      </vt:variant>
      <vt:variant>
        <vt:lpwstr>_Toc266716608</vt:lpwstr>
      </vt:variant>
      <vt:variant>
        <vt:i4>1048627</vt:i4>
      </vt:variant>
      <vt:variant>
        <vt:i4>719</vt:i4>
      </vt:variant>
      <vt:variant>
        <vt:i4>0</vt:i4>
      </vt:variant>
      <vt:variant>
        <vt:i4>5</vt:i4>
      </vt:variant>
      <vt:variant>
        <vt:lpwstr/>
      </vt:variant>
      <vt:variant>
        <vt:lpwstr>_Toc266716607</vt:lpwstr>
      </vt:variant>
      <vt:variant>
        <vt:i4>1048627</vt:i4>
      </vt:variant>
      <vt:variant>
        <vt:i4>713</vt:i4>
      </vt:variant>
      <vt:variant>
        <vt:i4>0</vt:i4>
      </vt:variant>
      <vt:variant>
        <vt:i4>5</vt:i4>
      </vt:variant>
      <vt:variant>
        <vt:lpwstr/>
      </vt:variant>
      <vt:variant>
        <vt:lpwstr>_Toc266716606</vt:lpwstr>
      </vt:variant>
      <vt:variant>
        <vt:i4>1048627</vt:i4>
      </vt:variant>
      <vt:variant>
        <vt:i4>707</vt:i4>
      </vt:variant>
      <vt:variant>
        <vt:i4>0</vt:i4>
      </vt:variant>
      <vt:variant>
        <vt:i4>5</vt:i4>
      </vt:variant>
      <vt:variant>
        <vt:lpwstr/>
      </vt:variant>
      <vt:variant>
        <vt:lpwstr>_Toc266716605</vt:lpwstr>
      </vt:variant>
      <vt:variant>
        <vt:i4>1048627</vt:i4>
      </vt:variant>
      <vt:variant>
        <vt:i4>701</vt:i4>
      </vt:variant>
      <vt:variant>
        <vt:i4>0</vt:i4>
      </vt:variant>
      <vt:variant>
        <vt:i4>5</vt:i4>
      </vt:variant>
      <vt:variant>
        <vt:lpwstr/>
      </vt:variant>
      <vt:variant>
        <vt:lpwstr>_Toc266716604</vt:lpwstr>
      </vt:variant>
      <vt:variant>
        <vt:i4>1048627</vt:i4>
      </vt:variant>
      <vt:variant>
        <vt:i4>695</vt:i4>
      </vt:variant>
      <vt:variant>
        <vt:i4>0</vt:i4>
      </vt:variant>
      <vt:variant>
        <vt:i4>5</vt:i4>
      </vt:variant>
      <vt:variant>
        <vt:lpwstr/>
      </vt:variant>
      <vt:variant>
        <vt:lpwstr>_Toc266716603</vt:lpwstr>
      </vt:variant>
      <vt:variant>
        <vt:i4>1048627</vt:i4>
      </vt:variant>
      <vt:variant>
        <vt:i4>689</vt:i4>
      </vt:variant>
      <vt:variant>
        <vt:i4>0</vt:i4>
      </vt:variant>
      <vt:variant>
        <vt:i4>5</vt:i4>
      </vt:variant>
      <vt:variant>
        <vt:lpwstr/>
      </vt:variant>
      <vt:variant>
        <vt:lpwstr>_Toc266716602</vt:lpwstr>
      </vt:variant>
      <vt:variant>
        <vt:i4>1048627</vt:i4>
      </vt:variant>
      <vt:variant>
        <vt:i4>683</vt:i4>
      </vt:variant>
      <vt:variant>
        <vt:i4>0</vt:i4>
      </vt:variant>
      <vt:variant>
        <vt:i4>5</vt:i4>
      </vt:variant>
      <vt:variant>
        <vt:lpwstr/>
      </vt:variant>
      <vt:variant>
        <vt:lpwstr>_Toc266716601</vt:lpwstr>
      </vt:variant>
      <vt:variant>
        <vt:i4>1048627</vt:i4>
      </vt:variant>
      <vt:variant>
        <vt:i4>677</vt:i4>
      </vt:variant>
      <vt:variant>
        <vt:i4>0</vt:i4>
      </vt:variant>
      <vt:variant>
        <vt:i4>5</vt:i4>
      </vt:variant>
      <vt:variant>
        <vt:lpwstr/>
      </vt:variant>
      <vt:variant>
        <vt:lpwstr>_Toc266716600</vt:lpwstr>
      </vt:variant>
      <vt:variant>
        <vt:i4>1638448</vt:i4>
      </vt:variant>
      <vt:variant>
        <vt:i4>671</vt:i4>
      </vt:variant>
      <vt:variant>
        <vt:i4>0</vt:i4>
      </vt:variant>
      <vt:variant>
        <vt:i4>5</vt:i4>
      </vt:variant>
      <vt:variant>
        <vt:lpwstr/>
      </vt:variant>
      <vt:variant>
        <vt:lpwstr>_Toc266716599</vt:lpwstr>
      </vt:variant>
      <vt:variant>
        <vt:i4>1638448</vt:i4>
      </vt:variant>
      <vt:variant>
        <vt:i4>665</vt:i4>
      </vt:variant>
      <vt:variant>
        <vt:i4>0</vt:i4>
      </vt:variant>
      <vt:variant>
        <vt:i4>5</vt:i4>
      </vt:variant>
      <vt:variant>
        <vt:lpwstr/>
      </vt:variant>
      <vt:variant>
        <vt:lpwstr>_Toc266716598</vt:lpwstr>
      </vt:variant>
      <vt:variant>
        <vt:i4>1638448</vt:i4>
      </vt:variant>
      <vt:variant>
        <vt:i4>659</vt:i4>
      </vt:variant>
      <vt:variant>
        <vt:i4>0</vt:i4>
      </vt:variant>
      <vt:variant>
        <vt:i4>5</vt:i4>
      </vt:variant>
      <vt:variant>
        <vt:lpwstr/>
      </vt:variant>
      <vt:variant>
        <vt:lpwstr>_Toc266716597</vt:lpwstr>
      </vt:variant>
      <vt:variant>
        <vt:i4>1638448</vt:i4>
      </vt:variant>
      <vt:variant>
        <vt:i4>653</vt:i4>
      </vt:variant>
      <vt:variant>
        <vt:i4>0</vt:i4>
      </vt:variant>
      <vt:variant>
        <vt:i4>5</vt:i4>
      </vt:variant>
      <vt:variant>
        <vt:lpwstr/>
      </vt:variant>
      <vt:variant>
        <vt:lpwstr>_Toc266716596</vt:lpwstr>
      </vt:variant>
      <vt:variant>
        <vt:i4>1638448</vt:i4>
      </vt:variant>
      <vt:variant>
        <vt:i4>647</vt:i4>
      </vt:variant>
      <vt:variant>
        <vt:i4>0</vt:i4>
      </vt:variant>
      <vt:variant>
        <vt:i4>5</vt:i4>
      </vt:variant>
      <vt:variant>
        <vt:lpwstr/>
      </vt:variant>
      <vt:variant>
        <vt:lpwstr>_Toc266716595</vt:lpwstr>
      </vt:variant>
      <vt:variant>
        <vt:i4>1638448</vt:i4>
      </vt:variant>
      <vt:variant>
        <vt:i4>641</vt:i4>
      </vt:variant>
      <vt:variant>
        <vt:i4>0</vt:i4>
      </vt:variant>
      <vt:variant>
        <vt:i4>5</vt:i4>
      </vt:variant>
      <vt:variant>
        <vt:lpwstr/>
      </vt:variant>
      <vt:variant>
        <vt:lpwstr>_Toc266716594</vt:lpwstr>
      </vt:variant>
      <vt:variant>
        <vt:i4>1638448</vt:i4>
      </vt:variant>
      <vt:variant>
        <vt:i4>635</vt:i4>
      </vt:variant>
      <vt:variant>
        <vt:i4>0</vt:i4>
      </vt:variant>
      <vt:variant>
        <vt:i4>5</vt:i4>
      </vt:variant>
      <vt:variant>
        <vt:lpwstr/>
      </vt:variant>
      <vt:variant>
        <vt:lpwstr>_Toc266716593</vt:lpwstr>
      </vt:variant>
      <vt:variant>
        <vt:i4>1638448</vt:i4>
      </vt:variant>
      <vt:variant>
        <vt:i4>629</vt:i4>
      </vt:variant>
      <vt:variant>
        <vt:i4>0</vt:i4>
      </vt:variant>
      <vt:variant>
        <vt:i4>5</vt:i4>
      </vt:variant>
      <vt:variant>
        <vt:lpwstr/>
      </vt:variant>
      <vt:variant>
        <vt:lpwstr>_Toc266716592</vt:lpwstr>
      </vt:variant>
      <vt:variant>
        <vt:i4>1638448</vt:i4>
      </vt:variant>
      <vt:variant>
        <vt:i4>623</vt:i4>
      </vt:variant>
      <vt:variant>
        <vt:i4>0</vt:i4>
      </vt:variant>
      <vt:variant>
        <vt:i4>5</vt:i4>
      </vt:variant>
      <vt:variant>
        <vt:lpwstr/>
      </vt:variant>
      <vt:variant>
        <vt:lpwstr>_Toc266716591</vt:lpwstr>
      </vt:variant>
      <vt:variant>
        <vt:i4>1638448</vt:i4>
      </vt:variant>
      <vt:variant>
        <vt:i4>617</vt:i4>
      </vt:variant>
      <vt:variant>
        <vt:i4>0</vt:i4>
      </vt:variant>
      <vt:variant>
        <vt:i4>5</vt:i4>
      </vt:variant>
      <vt:variant>
        <vt:lpwstr/>
      </vt:variant>
      <vt:variant>
        <vt:lpwstr>_Toc266716590</vt:lpwstr>
      </vt:variant>
      <vt:variant>
        <vt:i4>1572912</vt:i4>
      </vt:variant>
      <vt:variant>
        <vt:i4>611</vt:i4>
      </vt:variant>
      <vt:variant>
        <vt:i4>0</vt:i4>
      </vt:variant>
      <vt:variant>
        <vt:i4>5</vt:i4>
      </vt:variant>
      <vt:variant>
        <vt:lpwstr/>
      </vt:variant>
      <vt:variant>
        <vt:lpwstr>_Toc266716589</vt:lpwstr>
      </vt:variant>
      <vt:variant>
        <vt:i4>1572912</vt:i4>
      </vt:variant>
      <vt:variant>
        <vt:i4>605</vt:i4>
      </vt:variant>
      <vt:variant>
        <vt:i4>0</vt:i4>
      </vt:variant>
      <vt:variant>
        <vt:i4>5</vt:i4>
      </vt:variant>
      <vt:variant>
        <vt:lpwstr/>
      </vt:variant>
      <vt:variant>
        <vt:lpwstr>_Toc266716588</vt:lpwstr>
      </vt:variant>
      <vt:variant>
        <vt:i4>1572912</vt:i4>
      </vt:variant>
      <vt:variant>
        <vt:i4>599</vt:i4>
      </vt:variant>
      <vt:variant>
        <vt:i4>0</vt:i4>
      </vt:variant>
      <vt:variant>
        <vt:i4>5</vt:i4>
      </vt:variant>
      <vt:variant>
        <vt:lpwstr/>
      </vt:variant>
      <vt:variant>
        <vt:lpwstr>_Toc266716587</vt:lpwstr>
      </vt:variant>
      <vt:variant>
        <vt:i4>1572912</vt:i4>
      </vt:variant>
      <vt:variant>
        <vt:i4>593</vt:i4>
      </vt:variant>
      <vt:variant>
        <vt:i4>0</vt:i4>
      </vt:variant>
      <vt:variant>
        <vt:i4>5</vt:i4>
      </vt:variant>
      <vt:variant>
        <vt:lpwstr/>
      </vt:variant>
      <vt:variant>
        <vt:lpwstr>_Toc266716586</vt:lpwstr>
      </vt:variant>
      <vt:variant>
        <vt:i4>1572912</vt:i4>
      </vt:variant>
      <vt:variant>
        <vt:i4>587</vt:i4>
      </vt:variant>
      <vt:variant>
        <vt:i4>0</vt:i4>
      </vt:variant>
      <vt:variant>
        <vt:i4>5</vt:i4>
      </vt:variant>
      <vt:variant>
        <vt:lpwstr/>
      </vt:variant>
      <vt:variant>
        <vt:lpwstr>_Toc266716585</vt:lpwstr>
      </vt:variant>
      <vt:variant>
        <vt:i4>1572912</vt:i4>
      </vt:variant>
      <vt:variant>
        <vt:i4>581</vt:i4>
      </vt:variant>
      <vt:variant>
        <vt:i4>0</vt:i4>
      </vt:variant>
      <vt:variant>
        <vt:i4>5</vt:i4>
      </vt:variant>
      <vt:variant>
        <vt:lpwstr/>
      </vt:variant>
      <vt:variant>
        <vt:lpwstr>_Toc266716584</vt:lpwstr>
      </vt:variant>
      <vt:variant>
        <vt:i4>1572912</vt:i4>
      </vt:variant>
      <vt:variant>
        <vt:i4>575</vt:i4>
      </vt:variant>
      <vt:variant>
        <vt:i4>0</vt:i4>
      </vt:variant>
      <vt:variant>
        <vt:i4>5</vt:i4>
      </vt:variant>
      <vt:variant>
        <vt:lpwstr/>
      </vt:variant>
      <vt:variant>
        <vt:lpwstr>_Toc266716583</vt:lpwstr>
      </vt:variant>
      <vt:variant>
        <vt:i4>1572912</vt:i4>
      </vt:variant>
      <vt:variant>
        <vt:i4>569</vt:i4>
      </vt:variant>
      <vt:variant>
        <vt:i4>0</vt:i4>
      </vt:variant>
      <vt:variant>
        <vt:i4>5</vt:i4>
      </vt:variant>
      <vt:variant>
        <vt:lpwstr/>
      </vt:variant>
      <vt:variant>
        <vt:lpwstr>_Toc266716582</vt:lpwstr>
      </vt:variant>
      <vt:variant>
        <vt:i4>1572912</vt:i4>
      </vt:variant>
      <vt:variant>
        <vt:i4>563</vt:i4>
      </vt:variant>
      <vt:variant>
        <vt:i4>0</vt:i4>
      </vt:variant>
      <vt:variant>
        <vt:i4>5</vt:i4>
      </vt:variant>
      <vt:variant>
        <vt:lpwstr/>
      </vt:variant>
      <vt:variant>
        <vt:lpwstr>_Toc266716581</vt:lpwstr>
      </vt:variant>
      <vt:variant>
        <vt:i4>1572912</vt:i4>
      </vt:variant>
      <vt:variant>
        <vt:i4>557</vt:i4>
      </vt:variant>
      <vt:variant>
        <vt:i4>0</vt:i4>
      </vt:variant>
      <vt:variant>
        <vt:i4>5</vt:i4>
      </vt:variant>
      <vt:variant>
        <vt:lpwstr/>
      </vt:variant>
      <vt:variant>
        <vt:lpwstr>_Toc266716580</vt:lpwstr>
      </vt:variant>
      <vt:variant>
        <vt:i4>1507376</vt:i4>
      </vt:variant>
      <vt:variant>
        <vt:i4>551</vt:i4>
      </vt:variant>
      <vt:variant>
        <vt:i4>0</vt:i4>
      </vt:variant>
      <vt:variant>
        <vt:i4>5</vt:i4>
      </vt:variant>
      <vt:variant>
        <vt:lpwstr/>
      </vt:variant>
      <vt:variant>
        <vt:lpwstr>_Toc266716579</vt:lpwstr>
      </vt:variant>
      <vt:variant>
        <vt:i4>1507376</vt:i4>
      </vt:variant>
      <vt:variant>
        <vt:i4>545</vt:i4>
      </vt:variant>
      <vt:variant>
        <vt:i4>0</vt:i4>
      </vt:variant>
      <vt:variant>
        <vt:i4>5</vt:i4>
      </vt:variant>
      <vt:variant>
        <vt:lpwstr/>
      </vt:variant>
      <vt:variant>
        <vt:lpwstr>_Toc266716578</vt:lpwstr>
      </vt:variant>
      <vt:variant>
        <vt:i4>1507376</vt:i4>
      </vt:variant>
      <vt:variant>
        <vt:i4>539</vt:i4>
      </vt:variant>
      <vt:variant>
        <vt:i4>0</vt:i4>
      </vt:variant>
      <vt:variant>
        <vt:i4>5</vt:i4>
      </vt:variant>
      <vt:variant>
        <vt:lpwstr/>
      </vt:variant>
      <vt:variant>
        <vt:lpwstr>_Toc266716577</vt:lpwstr>
      </vt:variant>
      <vt:variant>
        <vt:i4>1507376</vt:i4>
      </vt:variant>
      <vt:variant>
        <vt:i4>533</vt:i4>
      </vt:variant>
      <vt:variant>
        <vt:i4>0</vt:i4>
      </vt:variant>
      <vt:variant>
        <vt:i4>5</vt:i4>
      </vt:variant>
      <vt:variant>
        <vt:lpwstr/>
      </vt:variant>
      <vt:variant>
        <vt:lpwstr>_Toc266716576</vt:lpwstr>
      </vt:variant>
      <vt:variant>
        <vt:i4>1507376</vt:i4>
      </vt:variant>
      <vt:variant>
        <vt:i4>527</vt:i4>
      </vt:variant>
      <vt:variant>
        <vt:i4>0</vt:i4>
      </vt:variant>
      <vt:variant>
        <vt:i4>5</vt:i4>
      </vt:variant>
      <vt:variant>
        <vt:lpwstr/>
      </vt:variant>
      <vt:variant>
        <vt:lpwstr>_Toc266716575</vt:lpwstr>
      </vt:variant>
      <vt:variant>
        <vt:i4>1507376</vt:i4>
      </vt:variant>
      <vt:variant>
        <vt:i4>521</vt:i4>
      </vt:variant>
      <vt:variant>
        <vt:i4>0</vt:i4>
      </vt:variant>
      <vt:variant>
        <vt:i4>5</vt:i4>
      </vt:variant>
      <vt:variant>
        <vt:lpwstr/>
      </vt:variant>
      <vt:variant>
        <vt:lpwstr>_Toc266716574</vt:lpwstr>
      </vt:variant>
      <vt:variant>
        <vt:i4>1507376</vt:i4>
      </vt:variant>
      <vt:variant>
        <vt:i4>515</vt:i4>
      </vt:variant>
      <vt:variant>
        <vt:i4>0</vt:i4>
      </vt:variant>
      <vt:variant>
        <vt:i4>5</vt:i4>
      </vt:variant>
      <vt:variant>
        <vt:lpwstr/>
      </vt:variant>
      <vt:variant>
        <vt:lpwstr>_Toc266716573</vt:lpwstr>
      </vt:variant>
      <vt:variant>
        <vt:i4>1507376</vt:i4>
      </vt:variant>
      <vt:variant>
        <vt:i4>509</vt:i4>
      </vt:variant>
      <vt:variant>
        <vt:i4>0</vt:i4>
      </vt:variant>
      <vt:variant>
        <vt:i4>5</vt:i4>
      </vt:variant>
      <vt:variant>
        <vt:lpwstr/>
      </vt:variant>
      <vt:variant>
        <vt:lpwstr>_Toc266716572</vt:lpwstr>
      </vt:variant>
      <vt:variant>
        <vt:i4>1507376</vt:i4>
      </vt:variant>
      <vt:variant>
        <vt:i4>503</vt:i4>
      </vt:variant>
      <vt:variant>
        <vt:i4>0</vt:i4>
      </vt:variant>
      <vt:variant>
        <vt:i4>5</vt:i4>
      </vt:variant>
      <vt:variant>
        <vt:lpwstr/>
      </vt:variant>
      <vt:variant>
        <vt:lpwstr>_Toc266716571</vt:lpwstr>
      </vt:variant>
      <vt:variant>
        <vt:i4>1507376</vt:i4>
      </vt:variant>
      <vt:variant>
        <vt:i4>497</vt:i4>
      </vt:variant>
      <vt:variant>
        <vt:i4>0</vt:i4>
      </vt:variant>
      <vt:variant>
        <vt:i4>5</vt:i4>
      </vt:variant>
      <vt:variant>
        <vt:lpwstr/>
      </vt:variant>
      <vt:variant>
        <vt:lpwstr>_Toc266716570</vt:lpwstr>
      </vt:variant>
      <vt:variant>
        <vt:i4>1441840</vt:i4>
      </vt:variant>
      <vt:variant>
        <vt:i4>491</vt:i4>
      </vt:variant>
      <vt:variant>
        <vt:i4>0</vt:i4>
      </vt:variant>
      <vt:variant>
        <vt:i4>5</vt:i4>
      </vt:variant>
      <vt:variant>
        <vt:lpwstr/>
      </vt:variant>
      <vt:variant>
        <vt:lpwstr>_Toc266716569</vt:lpwstr>
      </vt:variant>
      <vt:variant>
        <vt:i4>1441840</vt:i4>
      </vt:variant>
      <vt:variant>
        <vt:i4>485</vt:i4>
      </vt:variant>
      <vt:variant>
        <vt:i4>0</vt:i4>
      </vt:variant>
      <vt:variant>
        <vt:i4>5</vt:i4>
      </vt:variant>
      <vt:variant>
        <vt:lpwstr/>
      </vt:variant>
      <vt:variant>
        <vt:lpwstr>_Toc266716568</vt:lpwstr>
      </vt:variant>
      <vt:variant>
        <vt:i4>1441840</vt:i4>
      </vt:variant>
      <vt:variant>
        <vt:i4>479</vt:i4>
      </vt:variant>
      <vt:variant>
        <vt:i4>0</vt:i4>
      </vt:variant>
      <vt:variant>
        <vt:i4>5</vt:i4>
      </vt:variant>
      <vt:variant>
        <vt:lpwstr/>
      </vt:variant>
      <vt:variant>
        <vt:lpwstr>_Toc266716567</vt:lpwstr>
      </vt:variant>
      <vt:variant>
        <vt:i4>1441840</vt:i4>
      </vt:variant>
      <vt:variant>
        <vt:i4>473</vt:i4>
      </vt:variant>
      <vt:variant>
        <vt:i4>0</vt:i4>
      </vt:variant>
      <vt:variant>
        <vt:i4>5</vt:i4>
      </vt:variant>
      <vt:variant>
        <vt:lpwstr/>
      </vt:variant>
      <vt:variant>
        <vt:lpwstr>_Toc266716566</vt:lpwstr>
      </vt:variant>
      <vt:variant>
        <vt:i4>1441840</vt:i4>
      </vt:variant>
      <vt:variant>
        <vt:i4>467</vt:i4>
      </vt:variant>
      <vt:variant>
        <vt:i4>0</vt:i4>
      </vt:variant>
      <vt:variant>
        <vt:i4>5</vt:i4>
      </vt:variant>
      <vt:variant>
        <vt:lpwstr/>
      </vt:variant>
      <vt:variant>
        <vt:lpwstr>_Toc266716565</vt:lpwstr>
      </vt:variant>
      <vt:variant>
        <vt:i4>1441840</vt:i4>
      </vt:variant>
      <vt:variant>
        <vt:i4>461</vt:i4>
      </vt:variant>
      <vt:variant>
        <vt:i4>0</vt:i4>
      </vt:variant>
      <vt:variant>
        <vt:i4>5</vt:i4>
      </vt:variant>
      <vt:variant>
        <vt:lpwstr/>
      </vt:variant>
      <vt:variant>
        <vt:lpwstr>_Toc266716564</vt:lpwstr>
      </vt:variant>
      <vt:variant>
        <vt:i4>1441840</vt:i4>
      </vt:variant>
      <vt:variant>
        <vt:i4>455</vt:i4>
      </vt:variant>
      <vt:variant>
        <vt:i4>0</vt:i4>
      </vt:variant>
      <vt:variant>
        <vt:i4>5</vt:i4>
      </vt:variant>
      <vt:variant>
        <vt:lpwstr/>
      </vt:variant>
      <vt:variant>
        <vt:lpwstr>_Toc266716563</vt:lpwstr>
      </vt:variant>
      <vt:variant>
        <vt:i4>1441840</vt:i4>
      </vt:variant>
      <vt:variant>
        <vt:i4>449</vt:i4>
      </vt:variant>
      <vt:variant>
        <vt:i4>0</vt:i4>
      </vt:variant>
      <vt:variant>
        <vt:i4>5</vt:i4>
      </vt:variant>
      <vt:variant>
        <vt:lpwstr/>
      </vt:variant>
      <vt:variant>
        <vt:lpwstr>_Toc266716562</vt:lpwstr>
      </vt:variant>
      <vt:variant>
        <vt:i4>1441840</vt:i4>
      </vt:variant>
      <vt:variant>
        <vt:i4>443</vt:i4>
      </vt:variant>
      <vt:variant>
        <vt:i4>0</vt:i4>
      </vt:variant>
      <vt:variant>
        <vt:i4>5</vt:i4>
      </vt:variant>
      <vt:variant>
        <vt:lpwstr/>
      </vt:variant>
      <vt:variant>
        <vt:lpwstr>_Toc266716561</vt:lpwstr>
      </vt:variant>
      <vt:variant>
        <vt:i4>1441840</vt:i4>
      </vt:variant>
      <vt:variant>
        <vt:i4>437</vt:i4>
      </vt:variant>
      <vt:variant>
        <vt:i4>0</vt:i4>
      </vt:variant>
      <vt:variant>
        <vt:i4>5</vt:i4>
      </vt:variant>
      <vt:variant>
        <vt:lpwstr/>
      </vt:variant>
      <vt:variant>
        <vt:lpwstr>_Toc266716560</vt:lpwstr>
      </vt:variant>
      <vt:variant>
        <vt:i4>1376304</vt:i4>
      </vt:variant>
      <vt:variant>
        <vt:i4>431</vt:i4>
      </vt:variant>
      <vt:variant>
        <vt:i4>0</vt:i4>
      </vt:variant>
      <vt:variant>
        <vt:i4>5</vt:i4>
      </vt:variant>
      <vt:variant>
        <vt:lpwstr/>
      </vt:variant>
      <vt:variant>
        <vt:lpwstr>_Toc266716559</vt:lpwstr>
      </vt:variant>
      <vt:variant>
        <vt:i4>1376304</vt:i4>
      </vt:variant>
      <vt:variant>
        <vt:i4>425</vt:i4>
      </vt:variant>
      <vt:variant>
        <vt:i4>0</vt:i4>
      </vt:variant>
      <vt:variant>
        <vt:i4>5</vt:i4>
      </vt:variant>
      <vt:variant>
        <vt:lpwstr/>
      </vt:variant>
      <vt:variant>
        <vt:lpwstr>_Toc266716558</vt:lpwstr>
      </vt:variant>
      <vt:variant>
        <vt:i4>1376304</vt:i4>
      </vt:variant>
      <vt:variant>
        <vt:i4>419</vt:i4>
      </vt:variant>
      <vt:variant>
        <vt:i4>0</vt:i4>
      </vt:variant>
      <vt:variant>
        <vt:i4>5</vt:i4>
      </vt:variant>
      <vt:variant>
        <vt:lpwstr/>
      </vt:variant>
      <vt:variant>
        <vt:lpwstr>_Toc266716557</vt:lpwstr>
      </vt:variant>
      <vt:variant>
        <vt:i4>1376304</vt:i4>
      </vt:variant>
      <vt:variant>
        <vt:i4>413</vt:i4>
      </vt:variant>
      <vt:variant>
        <vt:i4>0</vt:i4>
      </vt:variant>
      <vt:variant>
        <vt:i4>5</vt:i4>
      </vt:variant>
      <vt:variant>
        <vt:lpwstr/>
      </vt:variant>
      <vt:variant>
        <vt:lpwstr>_Toc266716556</vt:lpwstr>
      </vt:variant>
      <vt:variant>
        <vt:i4>1376304</vt:i4>
      </vt:variant>
      <vt:variant>
        <vt:i4>407</vt:i4>
      </vt:variant>
      <vt:variant>
        <vt:i4>0</vt:i4>
      </vt:variant>
      <vt:variant>
        <vt:i4>5</vt:i4>
      </vt:variant>
      <vt:variant>
        <vt:lpwstr/>
      </vt:variant>
      <vt:variant>
        <vt:lpwstr>_Toc266716555</vt:lpwstr>
      </vt:variant>
      <vt:variant>
        <vt:i4>1376304</vt:i4>
      </vt:variant>
      <vt:variant>
        <vt:i4>401</vt:i4>
      </vt:variant>
      <vt:variant>
        <vt:i4>0</vt:i4>
      </vt:variant>
      <vt:variant>
        <vt:i4>5</vt:i4>
      </vt:variant>
      <vt:variant>
        <vt:lpwstr/>
      </vt:variant>
      <vt:variant>
        <vt:lpwstr>_Toc266716554</vt:lpwstr>
      </vt:variant>
      <vt:variant>
        <vt:i4>1376304</vt:i4>
      </vt:variant>
      <vt:variant>
        <vt:i4>395</vt:i4>
      </vt:variant>
      <vt:variant>
        <vt:i4>0</vt:i4>
      </vt:variant>
      <vt:variant>
        <vt:i4>5</vt:i4>
      </vt:variant>
      <vt:variant>
        <vt:lpwstr/>
      </vt:variant>
      <vt:variant>
        <vt:lpwstr>_Toc266716553</vt:lpwstr>
      </vt:variant>
      <vt:variant>
        <vt:i4>1376304</vt:i4>
      </vt:variant>
      <vt:variant>
        <vt:i4>389</vt:i4>
      </vt:variant>
      <vt:variant>
        <vt:i4>0</vt:i4>
      </vt:variant>
      <vt:variant>
        <vt:i4>5</vt:i4>
      </vt:variant>
      <vt:variant>
        <vt:lpwstr/>
      </vt:variant>
      <vt:variant>
        <vt:lpwstr>_Toc266716552</vt:lpwstr>
      </vt:variant>
      <vt:variant>
        <vt:i4>1376304</vt:i4>
      </vt:variant>
      <vt:variant>
        <vt:i4>383</vt:i4>
      </vt:variant>
      <vt:variant>
        <vt:i4>0</vt:i4>
      </vt:variant>
      <vt:variant>
        <vt:i4>5</vt:i4>
      </vt:variant>
      <vt:variant>
        <vt:lpwstr/>
      </vt:variant>
      <vt:variant>
        <vt:lpwstr>_Toc266716551</vt:lpwstr>
      </vt:variant>
      <vt:variant>
        <vt:i4>1376304</vt:i4>
      </vt:variant>
      <vt:variant>
        <vt:i4>377</vt:i4>
      </vt:variant>
      <vt:variant>
        <vt:i4>0</vt:i4>
      </vt:variant>
      <vt:variant>
        <vt:i4>5</vt:i4>
      </vt:variant>
      <vt:variant>
        <vt:lpwstr/>
      </vt:variant>
      <vt:variant>
        <vt:lpwstr>_Toc266716550</vt:lpwstr>
      </vt:variant>
      <vt:variant>
        <vt:i4>1310768</vt:i4>
      </vt:variant>
      <vt:variant>
        <vt:i4>371</vt:i4>
      </vt:variant>
      <vt:variant>
        <vt:i4>0</vt:i4>
      </vt:variant>
      <vt:variant>
        <vt:i4>5</vt:i4>
      </vt:variant>
      <vt:variant>
        <vt:lpwstr/>
      </vt:variant>
      <vt:variant>
        <vt:lpwstr>_Toc266716549</vt:lpwstr>
      </vt:variant>
      <vt:variant>
        <vt:i4>1310768</vt:i4>
      </vt:variant>
      <vt:variant>
        <vt:i4>365</vt:i4>
      </vt:variant>
      <vt:variant>
        <vt:i4>0</vt:i4>
      </vt:variant>
      <vt:variant>
        <vt:i4>5</vt:i4>
      </vt:variant>
      <vt:variant>
        <vt:lpwstr/>
      </vt:variant>
      <vt:variant>
        <vt:lpwstr>_Toc266716548</vt:lpwstr>
      </vt:variant>
      <vt:variant>
        <vt:i4>1310768</vt:i4>
      </vt:variant>
      <vt:variant>
        <vt:i4>359</vt:i4>
      </vt:variant>
      <vt:variant>
        <vt:i4>0</vt:i4>
      </vt:variant>
      <vt:variant>
        <vt:i4>5</vt:i4>
      </vt:variant>
      <vt:variant>
        <vt:lpwstr/>
      </vt:variant>
      <vt:variant>
        <vt:lpwstr>_Toc266716547</vt:lpwstr>
      </vt:variant>
      <vt:variant>
        <vt:i4>1310768</vt:i4>
      </vt:variant>
      <vt:variant>
        <vt:i4>353</vt:i4>
      </vt:variant>
      <vt:variant>
        <vt:i4>0</vt:i4>
      </vt:variant>
      <vt:variant>
        <vt:i4>5</vt:i4>
      </vt:variant>
      <vt:variant>
        <vt:lpwstr/>
      </vt:variant>
      <vt:variant>
        <vt:lpwstr>_Toc266716546</vt:lpwstr>
      </vt:variant>
      <vt:variant>
        <vt:i4>1310768</vt:i4>
      </vt:variant>
      <vt:variant>
        <vt:i4>347</vt:i4>
      </vt:variant>
      <vt:variant>
        <vt:i4>0</vt:i4>
      </vt:variant>
      <vt:variant>
        <vt:i4>5</vt:i4>
      </vt:variant>
      <vt:variant>
        <vt:lpwstr/>
      </vt:variant>
      <vt:variant>
        <vt:lpwstr>_Toc266716545</vt:lpwstr>
      </vt:variant>
      <vt:variant>
        <vt:i4>1310768</vt:i4>
      </vt:variant>
      <vt:variant>
        <vt:i4>341</vt:i4>
      </vt:variant>
      <vt:variant>
        <vt:i4>0</vt:i4>
      </vt:variant>
      <vt:variant>
        <vt:i4>5</vt:i4>
      </vt:variant>
      <vt:variant>
        <vt:lpwstr/>
      </vt:variant>
      <vt:variant>
        <vt:lpwstr>_Toc266716544</vt:lpwstr>
      </vt:variant>
      <vt:variant>
        <vt:i4>1310768</vt:i4>
      </vt:variant>
      <vt:variant>
        <vt:i4>335</vt:i4>
      </vt:variant>
      <vt:variant>
        <vt:i4>0</vt:i4>
      </vt:variant>
      <vt:variant>
        <vt:i4>5</vt:i4>
      </vt:variant>
      <vt:variant>
        <vt:lpwstr/>
      </vt:variant>
      <vt:variant>
        <vt:lpwstr>_Toc266716543</vt:lpwstr>
      </vt:variant>
      <vt:variant>
        <vt:i4>1310768</vt:i4>
      </vt:variant>
      <vt:variant>
        <vt:i4>329</vt:i4>
      </vt:variant>
      <vt:variant>
        <vt:i4>0</vt:i4>
      </vt:variant>
      <vt:variant>
        <vt:i4>5</vt:i4>
      </vt:variant>
      <vt:variant>
        <vt:lpwstr/>
      </vt:variant>
      <vt:variant>
        <vt:lpwstr>_Toc266716542</vt:lpwstr>
      </vt:variant>
      <vt:variant>
        <vt:i4>1310768</vt:i4>
      </vt:variant>
      <vt:variant>
        <vt:i4>323</vt:i4>
      </vt:variant>
      <vt:variant>
        <vt:i4>0</vt:i4>
      </vt:variant>
      <vt:variant>
        <vt:i4>5</vt:i4>
      </vt:variant>
      <vt:variant>
        <vt:lpwstr/>
      </vt:variant>
      <vt:variant>
        <vt:lpwstr>_Toc266716541</vt:lpwstr>
      </vt:variant>
      <vt:variant>
        <vt:i4>1310768</vt:i4>
      </vt:variant>
      <vt:variant>
        <vt:i4>317</vt:i4>
      </vt:variant>
      <vt:variant>
        <vt:i4>0</vt:i4>
      </vt:variant>
      <vt:variant>
        <vt:i4>5</vt:i4>
      </vt:variant>
      <vt:variant>
        <vt:lpwstr/>
      </vt:variant>
      <vt:variant>
        <vt:lpwstr>_Toc266716540</vt:lpwstr>
      </vt:variant>
      <vt:variant>
        <vt:i4>1245232</vt:i4>
      </vt:variant>
      <vt:variant>
        <vt:i4>311</vt:i4>
      </vt:variant>
      <vt:variant>
        <vt:i4>0</vt:i4>
      </vt:variant>
      <vt:variant>
        <vt:i4>5</vt:i4>
      </vt:variant>
      <vt:variant>
        <vt:lpwstr/>
      </vt:variant>
      <vt:variant>
        <vt:lpwstr>_Toc266716539</vt:lpwstr>
      </vt:variant>
      <vt:variant>
        <vt:i4>1245232</vt:i4>
      </vt:variant>
      <vt:variant>
        <vt:i4>305</vt:i4>
      </vt:variant>
      <vt:variant>
        <vt:i4>0</vt:i4>
      </vt:variant>
      <vt:variant>
        <vt:i4>5</vt:i4>
      </vt:variant>
      <vt:variant>
        <vt:lpwstr/>
      </vt:variant>
      <vt:variant>
        <vt:lpwstr>_Toc266716538</vt:lpwstr>
      </vt:variant>
      <vt:variant>
        <vt:i4>1245232</vt:i4>
      </vt:variant>
      <vt:variant>
        <vt:i4>299</vt:i4>
      </vt:variant>
      <vt:variant>
        <vt:i4>0</vt:i4>
      </vt:variant>
      <vt:variant>
        <vt:i4>5</vt:i4>
      </vt:variant>
      <vt:variant>
        <vt:lpwstr/>
      </vt:variant>
      <vt:variant>
        <vt:lpwstr>_Toc266716537</vt:lpwstr>
      </vt:variant>
      <vt:variant>
        <vt:i4>1245232</vt:i4>
      </vt:variant>
      <vt:variant>
        <vt:i4>293</vt:i4>
      </vt:variant>
      <vt:variant>
        <vt:i4>0</vt:i4>
      </vt:variant>
      <vt:variant>
        <vt:i4>5</vt:i4>
      </vt:variant>
      <vt:variant>
        <vt:lpwstr/>
      </vt:variant>
      <vt:variant>
        <vt:lpwstr>_Toc266716536</vt:lpwstr>
      </vt:variant>
      <vt:variant>
        <vt:i4>1245232</vt:i4>
      </vt:variant>
      <vt:variant>
        <vt:i4>287</vt:i4>
      </vt:variant>
      <vt:variant>
        <vt:i4>0</vt:i4>
      </vt:variant>
      <vt:variant>
        <vt:i4>5</vt:i4>
      </vt:variant>
      <vt:variant>
        <vt:lpwstr/>
      </vt:variant>
      <vt:variant>
        <vt:lpwstr>_Toc266716535</vt:lpwstr>
      </vt:variant>
      <vt:variant>
        <vt:i4>1245232</vt:i4>
      </vt:variant>
      <vt:variant>
        <vt:i4>281</vt:i4>
      </vt:variant>
      <vt:variant>
        <vt:i4>0</vt:i4>
      </vt:variant>
      <vt:variant>
        <vt:i4>5</vt:i4>
      </vt:variant>
      <vt:variant>
        <vt:lpwstr/>
      </vt:variant>
      <vt:variant>
        <vt:lpwstr>_Toc266716534</vt:lpwstr>
      </vt:variant>
      <vt:variant>
        <vt:i4>1245232</vt:i4>
      </vt:variant>
      <vt:variant>
        <vt:i4>275</vt:i4>
      </vt:variant>
      <vt:variant>
        <vt:i4>0</vt:i4>
      </vt:variant>
      <vt:variant>
        <vt:i4>5</vt:i4>
      </vt:variant>
      <vt:variant>
        <vt:lpwstr/>
      </vt:variant>
      <vt:variant>
        <vt:lpwstr>_Toc266716533</vt:lpwstr>
      </vt:variant>
      <vt:variant>
        <vt:i4>1245232</vt:i4>
      </vt:variant>
      <vt:variant>
        <vt:i4>269</vt:i4>
      </vt:variant>
      <vt:variant>
        <vt:i4>0</vt:i4>
      </vt:variant>
      <vt:variant>
        <vt:i4>5</vt:i4>
      </vt:variant>
      <vt:variant>
        <vt:lpwstr/>
      </vt:variant>
      <vt:variant>
        <vt:lpwstr>_Toc266716532</vt:lpwstr>
      </vt:variant>
      <vt:variant>
        <vt:i4>1245232</vt:i4>
      </vt:variant>
      <vt:variant>
        <vt:i4>263</vt:i4>
      </vt:variant>
      <vt:variant>
        <vt:i4>0</vt:i4>
      </vt:variant>
      <vt:variant>
        <vt:i4>5</vt:i4>
      </vt:variant>
      <vt:variant>
        <vt:lpwstr/>
      </vt:variant>
      <vt:variant>
        <vt:lpwstr>_Toc266716531</vt:lpwstr>
      </vt:variant>
      <vt:variant>
        <vt:i4>1245232</vt:i4>
      </vt:variant>
      <vt:variant>
        <vt:i4>257</vt:i4>
      </vt:variant>
      <vt:variant>
        <vt:i4>0</vt:i4>
      </vt:variant>
      <vt:variant>
        <vt:i4>5</vt:i4>
      </vt:variant>
      <vt:variant>
        <vt:lpwstr/>
      </vt:variant>
      <vt:variant>
        <vt:lpwstr>_Toc266716530</vt:lpwstr>
      </vt:variant>
      <vt:variant>
        <vt:i4>1179696</vt:i4>
      </vt:variant>
      <vt:variant>
        <vt:i4>251</vt:i4>
      </vt:variant>
      <vt:variant>
        <vt:i4>0</vt:i4>
      </vt:variant>
      <vt:variant>
        <vt:i4>5</vt:i4>
      </vt:variant>
      <vt:variant>
        <vt:lpwstr/>
      </vt:variant>
      <vt:variant>
        <vt:lpwstr>_Toc266716529</vt:lpwstr>
      </vt:variant>
      <vt:variant>
        <vt:i4>1179696</vt:i4>
      </vt:variant>
      <vt:variant>
        <vt:i4>245</vt:i4>
      </vt:variant>
      <vt:variant>
        <vt:i4>0</vt:i4>
      </vt:variant>
      <vt:variant>
        <vt:i4>5</vt:i4>
      </vt:variant>
      <vt:variant>
        <vt:lpwstr/>
      </vt:variant>
      <vt:variant>
        <vt:lpwstr>_Toc266716528</vt:lpwstr>
      </vt:variant>
      <vt:variant>
        <vt:i4>1179696</vt:i4>
      </vt:variant>
      <vt:variant>
        <vt:i4>239</vt:i4>
      </vt:variant>
      <vt:variant>
        <vt:i4>0</vt:i4>
      </vt:variant>
      <vt:variant>
        <vt:i4>5</vt:i4>
      </vt:variant>
      <vt:variant>
        <vt:lpwstr/>
      </vt:variant>
      <vt:variant>
        <vt:lpwstr>_Toc266716527</vt:lpwstr>
      </vt:variant>
      <vt:variant>
        <vt:i4>1179696</vt:i4>
      </vt:variant>
      <vt:variant>
        <vt:i4>233</vt:i4>
      </vt:variant>
      <vt:variant>
        <vt:i4>0</vt:i4>
      </vt:variant>
      <vt:variant>
        <vt:i4>5</vt:i4>
      </vt:variant>
      <vt:variant>
        <vt:lpwstr/>
      </vt:variant>
      <vt:variant>
        <vt:lpwstr>_Toc266716526</vt:lpwstr>
      </vt:variant>
      <vt:variant>
        <vt:i4>1179696</vt:i4>
      </vt:variant>
      <vt:variant>
        <vt:i4>227</vt:i4>
      </vt:variant>
      <vt:variant>
        <vt:i4>0</vt:i4>
      </vt:variant>
      <vt:variant>
        <vt:i4>5</vt:i4>
      </vt:variant>
      <vt:variant>
        <vt:lpwstr/>
      </vt:variant>
      <vt:variant>
        <vt:lpwstr>_Toc266716525</vt:lpwstr>
      </vt:variant>
      <vt:variant>
        <vt:i4>1179696</vt:i4>
      </vt:variant>
      <vt:variant>
        <vt:i4>221</vt:i4>
      </vt:variant>
      <vt:variant>
        <vt:i4>0</vt:i4>
      </vt:variant>
      <vt:variant>
        <vt:i4>5</vt:i4>
      </vt:variant>
      <vt:variant>
        <vt:lpwstr/>
      </vt:variant>
      <vt:variant>
        <vt:lpwstr>_Toc266716524</vt:lpwstr>
      </vt:variant>
      <vt:variant>
        <vt:i4>1179696</vt:i4>
      </vt:variant>
      <vt:variant>
        <vt:i4>215</vt:i4>
      </vt:variant>
      <vt:variant>
        <vt:i4>0</vt:i4>
      </vt:variant>
      <vt:variant>
        <vt:i4>5</vt:i4>
      </vt:variant>
      <vt:variant>
        <vt:lpwstr/>
      </vt:variant>
      <vt:variant>
        <vt:lpwstr>_Toc266716523</vt:lpwstr>
      </vt:variant>
      <vt:variant>
        <vt:i4>1179696</vt:i4>
      </vt:variant>
      <vt:variant>
        <vt:i4>209</vt:i4>
      </vt:variant>
      <vt:variant>
        <vt:i4>0</vt:i4>
      </vt:variant>
      <vt:variant>
        <vt:i4>5</vt:i4>
      </vt:variant>
      <vt:variant>
        <vt:lpwstr/>
      </vt:variant>
      <vt:variant>
        <vt:lpwstr>_Toc266716522</vt:lpwstr>
      </vt:variant>
      <vt:variant>
        <vt:i4>1179696</vt:i4>
      </vt:variant>
      <vt:variant>
        <vt:i4>203</vt:i4>
      </vt:variant>
      <vt:variant>
        <vt:i4>0</vt:i4>
      </vt:variant>
      <vt:variant>
        <vt:i4>5</vt:i4>
      </vt:variant>
      <vt:variant>
        <vt:lpwstr/>
      </vt:variant>
      <vt:variant>
        <vt:lpwstr>_Toc266716521</vt:lpwstr>
      </vt:variant>
      <vt:variant>
        <vt:i4>1179696</vt:i4>
      </vt:variant>
      <vt:variant>
        <vt:i4>197</vt:i4>
      </vt:variant>
      <vt:variant>
        <vt:i4>0</vt:i4>
      </vt:variant>
      <vt:variant>
        <vt:i4>5</vt:i4>
      </vt:variant>
      <vt:variant>
        <vt:lpwstr/>
      </vt:variant>
      <vt:variant>
        <vt:lpwstr>_Toc266716520</vt:lpwstr>
      </vt:variant>
      <vt:variant>
        <vt:i4>1114160</vt:i4>
      </vt:variant>
      <vt:variant>
        <vt:i4>191</vt:i4>
      </vt:variant>
      <vt:variant>
        <vt:i4>0</vt:i4>
      </vt:variant>
      <vt:variant>
        <vt:i4>5</vt:i4>
      </vt:variant>
      <vt:variant>
        <vt:lpwstr/>
      </vt:variant>
      <vt:variant>
        <vt:lpwstr>_Toc266716519</vt:lpwstr>
      </vt:variant>
      <vt:variant>
        <vt:i4>1114160</vt:i4>
      </vt:variant>
      <vt:variant>
        <vt:i4>185</vt:i4>
      </vt:variant>
      <vt:variant>
        <vt:i4>0</vt:i4>
      </vt:variant>
      <vt:variant>
        <vt:i4>5</vt:i4>
      </vt:variant>
      <vt:variant>
        <vt:lpwstr/>
      </vt:variant>
      <vt:variant>
        <vt:lpwstr>_Toc266716518</vt:lpwstr>
      </vt:variant>
      <vt:variant>
        <vt:i4>1114160</vt:i4>
      </vt:variant>
      <vt:variant>
        <vt:i4>179</vt:i4>
      </vt:variant>
      <vt:variant>
        <vt:i4>0</vt:i4>
      </vt:variant>
      <vt:variant>
        <vt:i4>5</vt:i4>
      </vt:variant>
      <vt:variant>
        <vt:lpwstr/>
      </vt:variant>
      <vt:variant>
        <vt:lpwstr>_Toc266716517</vt:lpwstr>
      </vt:variant>
      <vt:variant>
        <vt:i4>1114160</vt:i4>
      </vt:variant>
      <vt:variant>
        <vt:i4>173</vt:i4>
      </vt:variant>
      <vt:variant>
        <vt:i4>0</vt:i4>
      </vt:variant>
      <vt:variant>
        <vt:i4>5</vt:i4>
      </vt:variant>
      <vt:variant>
        <vt:lpwstr/>
      </vt:variant>
      <vt:variant>
        <vt:lpwstr>_Toc266716516</vt:lpwstr>
      </vt:variant>
      <vt:variant>
        <vt:i4>1114160</vt:i4>
      </vt:variant>
      <vt:variant>
        <vt:i4>167</vt:i4>
      </vt:variant>
      <vt:variant>
        <vt:i4>0</vt:i4>
      </vt:variant>
      <vt:variant>
        <vt:i4>5</vt:i4>
      </vt:variant>
      <vt:variant>
        <vt:lpwstr/>
      </vt:variant>
      <vt:variant>
        <vt:lpwstr>_Toc266716515</vt:lpwstr>
      </vt:variant>
      <vt:variant>
        <vt:i4>1114160</vt:i4>
      </vt:variant>
      <vt:variant>
        <vt:i4>161</vt:i4>
      </vt:variant>
      <vt:variant>
        <vt:i4>0</vt:i4>
      </vt:variant>
      <vt:variant>
        <vt:i4>5</vt:i4>
      </vt:variant>
      <vt:variant>
        <vt:lpwstr/>
      </vt:variant>
      <vt:variant>
        <vt:lpwstr>_Toc266716514</vt:lpwstr>
      </vt:variant>
      <vt:variant>
        <vt:i4>1114160</vt:i4>
      </vt:variant>
      <vt:variant>
        <vt:i4>155</vt:i4>
      </vt:variant>
      <vt:variant>
        <vt:i4>0</vt:i4>
      </vt:variant>
      <vt:variant>
        <vt:i4>5</vt:i4>
      </vt:variant>
      <vt:variant>
        <vt:lpwstr/>
      </vt:variant>
      <vt:variant>
        <vt:lpwstr>_Toc266716513</vt:lpwstr>
      </vt:variant>
      <vt:variant>
        <vt:i4>1114160</vt:i4>
      </vt:variant>
      <vt:variant>
        <vt:i4>149</vt:i4>
      </vt:variant>
      <vt:variant>
        <vt:i4>0</vt:i4>
      </vt:variant>
      <vt:variant>
        <vt:i4>5</vt:i4>
      </vt:variant>
      <vt:variant>
        <vt:lpwstr/>
      </vt:variant>
      <vt:variant>
        <vt:lpwstr>_Toc266716512</vt:lpwstr>
      </vt:variant>
      <vt:variant>
        <vt:i4>1114160</vt:i4>
      </vt:variant>
      <vt:variant>
        <vt:i4>143</vt:i4>
      </vt:variant>
      <vt:variant>
        <vt:i4>0</vt:i4>
      </vt:variant>
      <vt:variant>
        <vt:i4>5</vt:i4>
      </vt:variant>
      <vt:variant>
        <vt:lpwstr/>
      </vt:variant>
      <vt:variant>
        <vt:lpwstr>_Toc266716511</vt:lpwstr>
      </vt:variant>
      <vt:variant>
        <vt:i4>1114160</vt:i4>
      </vt:variant>
      <vt:variant>
        <vt:i4>137</vt:i4>
      </vt:variant>
      <vt:variant>
        <vt:i4>0</vt:i4>
      </vt:variant>
      <vt:variant>
        <vt:i4>5</vt:i4>
      </vt:variant>
      <vt:variant>
        <vt:lpwstr/>
      </vt:variant>
      <vt:variant>
        <vt:lpwstr>_Toc266716510</vt:lpwstr>
      </vt:variant>
      <vt:variant>
        <vt:i4>1048624</vt:i4>
      </vt:variant>
      <vt:variant>
        <vt:i4>131</vt:i4>
      </vt:variant>
      <vt:variant>
        <vt:i4>0</vt:i4>
      </vt:variant>
      <vt:variant>
        <vt:i4>5</vt:i4>
      </vt:variant>
      <vt:variant>
        <vt:lpwstr/>
      </vt:variant>
      <vt:variant>
        <vt:lpwstr>_Toc266716509</vt:lpwstr>
      </vt:variant>
      <vt:variant>
        <vt:i4>1048624</vt:i4>
      </vt:variant>
      <vt:variant>
        <vt:i4>125</vt:i4>
      </vt:variant>
      <vt:variant>
        <vt:i4>0</vt:i4>
      </vt:variant>
      <vt:variant>
        <vt:i4>5</vt:i4>
      </vt:variant>
      <vt:variant>
        <vt:lpwstr/>
      </vt:variant>
      <vt:variant>
        <vt:lpwstr>_Toc266716508</vt:lpwstr>
      </vt:variant>
      <vt:variant>
        <vt:i4>1048624</vt:i4>
      </vt:variant>
      <vt:variant>
        <vt:i4>119</vt:i4>
      </vt:variant>
      <vt:variant>
        <vt:i4>0</vt:i4>
      </vt:variant>
      <vt:variant>
        <vt:i4>5</vt:i4>
      </vt:variant>
      <vt:variant>
        <vt:lpwstr/>
      </vt:variant>
      <vt:variant>
        <vt:lpwstr>_Toc266716507</vt:lpwstr>
      </vt:variant>
      <vt:variant>
        <vt:i4>1048624</vt:i4>
      </vt:variant>
      <vt:variant>
        <vt:i4>113</vt:i4>
      </vt:variant>
      <vt:variant>
        <vt:i4>0</vt:i4>
      </vt:variant>
      <vt:variant>
        <vt:i4>5</vt:i4>
      </vt:variant>
      <vt:variant>
        <vt:lpwstr/>
      </vt:variant>
      <vt:variant>
        <vt:lpwstr>_Toc266716506</vt:lpwstr>
      </vt:variant>
      <vt:variant>
        <vt:i4>1048624</vt:i4>
      </vt:variant>
      <vt:variant>
        <vt:i4>107</vt:i4>
      </vt:variant>
      <vt:variant>
        <vt:i4>0</vt:i4>
      </vt:variant>
      <vt:variant>
        <vt:i4>5</vt:i4>
      </vt:variant>
      <vt:variant>
        <vt:lpwstr/>
      </vt:variant>
      <vt:variant>
        <vt:lpwstr>_Toc266716505</vt:lpwstr>
      </vt:variant>
      <vt:variant>
        <vt:i4>1048624</vt:i4>
      </vt:variant>
      <vt:variant>
        <vt:i4>101</vt:i4>
      </vt:variant>
      <vt:variant>
        <vt:i4>0</vt:i4>
      </vt:variant>
      <vt:variant>
        <vt:i4>5</vt:i4>
      </vt:variant>
      <vt:variant>
        <vt:lpwstr/>
      </vt:variant>
      <vt:variant>
        <vt:lpwstr>_Toc266716504</vt:lpwstr>
      </vt:variant>
      <vt:variant>
        <vt:i4>1048624</vt:i4>
      </vt:variant>
      <vt:variant>
        <vt:i4>95</vt:i4>
      </vt:variant>
      <vt:variant>
        <vt:i4>0</vt:i4>
      </vt:variant>
      <vt:variant>
        <vt:i4>5</vt:i4>
      </vt:variant>
      <vt:variant>
        <vt:lpwstr/>
      </vt:variant>
      <vt:variant>
        <vt:lpwstr>_Toc266716503</vt:lpwstr>
      </vt:variant>
      <vt:variant>
        <vt:i4>1048624</vt:i4>
      </vt:variant>
      <vt:variant>
        <vt:i4>89</vt:i4>
      </vt:variant>
      <vt:variant>
        <vt:i4>0</vt:i4>
      </vt:variant>
      <vt:variant>
        <vt:i4>5</vt:i4>
      </vt:variant>
      <vt:variant>
        <vt:lpwstr/>
      </vt:variant>
      <vt:variant>
        <vt:lpwstr>_Toc266716502</vt:lpwstr>
      </vt:variant>
      <vt:variant>
        <vt:i4>1048624</vt:i4>
      </vt:variant>
      <vt:variant>
        <vt:i4>83</vt:i4>
      </vt:variant>
      <vt:variant>
        <vt:i4>0</vt:i4>
      </vt:variant>
      <vt:variant>
        <vt:i4>5</vt:i4>
      </vt:variant>
      <vt:variant>
        <vt:lpwstr/>
      </vt:variant>
      <vt:variant>
        <vt:lpwstr>_Toc266716501</vt:lpwstr>
      </vt:variant>
      <vt:variant>
        <vt:i4>1048624</vt:i4>
      </vt:variant>
      <vt:variant>
        <vt:i4>77</vt:i4>
      </vt:variant>
      <vt:variant>
        <vt:i4>0</vt:i4>
      </vt:variant>
      <vt:variant>
        <vt:i4>5</vt:i4>
      </vt:variant>
      <vt:variant>
        <vt:lpwstr/>
      </vt:variant>
      <vt:variant>
        <vt:lpwstr>_Toc266716500</vt:lpwstr>
      </vt:variant>
      <vt:variant>
        <vt:i4>1638449</vt:i4>
      </vt:variant>
      <vt:variant>
        <vt:i4>71</vt:i4>
      </vt:variant>
      <vt:variant>
        <vt:i4>0</vt:i4>
      </vt:variant>
      <vt:variant>
        <vt:i4>5</vt:i4>
      </vt:variant>
      <vt:variant>
        <vt:lpwstr/>
      </vt:variant>
      <vt:variant>
        <vt:lpwstr>_Toc266716499</vt:lpwstr>
      </vt:variant>
      <vt:variant>
        <vt:i4>1638449</vt:i4>
      </vt:variant>
      <vt:variant>
        <vt:i4>65</vt:i4>
      </vt:variant>
      <vt:variant>
        <vt:i4>0</vt:i4>
      </vt:variant>
      <vt:variant>
        <vt:i4>5</vt:i4>
      </vt:variant>
      <vt:variant>
        <vt:lpwstr/>
      </vt:variant>
      <vt:variant>
        <vt:lpwstr>_Toc266716498</vt:lpwstr>
      </vt:variant>
      <vt:variant>
        <vt:i4>1638449</vt:i4>
      </vt:variant>
      <vt:variant>
        <vt:i4>59</vt:i4>
      </vt:variant>
      <vt:variant>
        <vt:i4>0</vt:i4>
      </vt:variant>
      <vt:variant>
        <vt:i4>5</vt:i4>
      </vt:variant>
      <vt:variant>
        <vt:lpwstr/>
      </vt:variant>
      <vt:variant>
        <vt:lpwstr>_Toc266716497</vt:lpwstr>
      </vt:variant>
      <vt:variant>
        <vt:i4>1638449</vt:i4>
      </vt:variant>
      <vt:variant>
        <vt:i4>53</vt:i4>
      </vt:variant>
      <vt:variant>
        <vt:i4>0</vt:i4>
      </vt:variant>
      <vt:variant>
        <vt:i4>5</vt:i4>
      </vt:variant>
      <vt:variant>
        <vt:lpwstr/>
      </vt:variant>
      <vt:variant>
        <vt:lpwstr>_Toc266716496</vt:lpwstr>
      </vt:variant>
      <vt:variant>
        <vt:i4>1638449</vt:i4>
      </vt:variant>
      <vt:variant>
        <vt:i4>47</vt:i4>
      </vt:variant>
      <vt:variant>
        <vt:i4>0</vt:i4>
      </vt:variant>
      <vt:variant>
        <vt:i4>5</vt:i4>
      </vt:variant>
      <vt:variant>
        <vt:lpwstr/>
      </vt:variant>
      <vt:variant>
        <vt:lpwstr>_Toc266716495</vt:lpwstr>
      </vt:variant>
      <vt:variant>
        <vt:i4>1638449</vt:i4>
      </vt:variant>
      <vt:variant>
        <vt:i4>41</vt:i4>
      </vt:variant>
      <vt:variant>
        <vt:i4>0</vt:i4>
      </vt:variant>
      <vt:variant>
        <vt:i4>5</vt:i4>
      </vt:variant>
      <vt:variant>
        <vt:lpwstr/>
      </vt:variant>
      <vt:variant>
        <vt:lpwstr>_Toc266716494</vt:lpwstr>
      </vt:variant>
      <vt:variant>
        <vt:i4>1638449</vt:i4>
      </vt:variant>
      <vt:variant>
        <vt:i4>35</vt:i4>
      </vt:variant>
      <vt:variant>
        <vt:i4>0</vt:i4>
      </vt:variant>
      <vt:variant>
        <vt:i4>5</vt:i4>
      </vt:variant>
      <vt:variant>
        <vt:lpwstr/>
      </vt:variant>
      <vt:variant>
        <vt:lpwstr>_Toc266716493</vt:lpwstr>
      </vt:variant>
      <vt:variant>
        <vt:i4>1638449</vt:i4>
      </vt:variant>
      <vt:variant>
        <vt:i4>29</vt:i4>
      </vt:variant>
      <vt:variant>
        <vt:i4>0</vt:i4>
      </vt:variant>
      <vt:variant>
        <vt:i4>5</vt:i4>
      </vt:variant>
      <vt:variant>
        <vt:lpwstr/>
      </vt:variant>
      <vt:variant>
        <vt:lpwstr>_Toc266716492</vt:lpwstr>
      </vt:variant>
      <vt:variant>
        <vt:i4>1638449</vt:i4>
      </vt:variant>
      <vt:variant>
        <vt:i4>23</vt:i4>
      </vt:variant>
      <vt:variant>
        <vt:i4>0</vt:i4>
      </vt:variant>
      <vt:variant>
        <vt:i4>5</vt:i4>
      </vt:variant>
      <vt:variant>
        <vt:lpwstr/>
      </vt:variant>
      <vt:variant>
        <vt:lpwstr>_Toc266716491</vt:lpwstr>
      </vt:variant>
      <vt:variant>
        <vt:i4>1572913</vt:i4>
      </vt:variant>
      <vt:variant>
        <vt:i4>17</vt:i4>
      </vt:variant>
      <vt:variant>
        <vt:i4>0</vt:i4>
      </vt:variant>
      <vt:variant>
        <vt:i4>5</vt:i4>
      </vt:variant>
      <vt:variant>
        <vt:lpwstr/>
      </vt:variant>
      <vt:variant>
        <vt:lpwstr>_Toc266716487</vt:lpwstr>
      </vt:variant>
      <vt:variant>
        <vt:i4>1572913</vt:i4>
      </vt:variant>
      <vt:variant>
        <vt:i4>11</vt:i4>
      </vt:variant>
      <vt:variant>
        <vt:i4>0</vt:i4>
      </vt:variant>
      <vt:variant>
        <vt:i4>5</vt:i4>
      </vt:variant>
      <vt:variant>
        <vt:lpwstr/>
      </vt:variant>
      <vt:variant>
        <vt:lpwstr>_Toc266716486</vt:lpwstr>
      </vt:variant>
      <vt:variant>
        <vt:i4>1572913</vt:i4>
      </vt:variant>
      <vt:variant>
        <vt:i4>5</vt:i4>
      </vt:variant>
      <vt:variant>
        <vt:i4>0</vt:i4>
      </vt:variant>
      <vt:variant>
        <vt:i4>5</vt:i4>
      </vt:variant>
      <vt:variant>
        <vt:lpwstr/>
      </vt:variant>
      <vt:variant>
        <vt:lpwstr>_Toc266716485</vt:lpwstr>
      </vt:variant>
      <vt:variant>
        <vt:i4>1572936</vt:i4>
      </vt:variant>
      <vt:variant>
        <vt:i4>0</vt:i4>
      </vt:variant>
      <vt:variant>
        <vt:i4>0</vt:i4>
      </vt:variant>
      <vt:variant>
        <vt:i4>5</vt:i4>
      </vt:variant>
      <vt:variant>
        <vt:lpwstr>http://www.nidcr.nih.gov/ClinicalTrials/ToolkitClinicalResearchers/PoliciesGuidance/NIDCRClinicalTermsofAward.htm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Clinical Study Observational Protocol</dc:title>
  <dc:subject>The National Institute of Dental and Craniofacial Research (NIDCR) protocol template for an interventional study that is NOT a phase 2 or 3 clinical trial being conducted under an IND or IDE Application.</dc:subject>
  <dc:creator>National Institute of Dental and Craniofacial Research</dc:creator>
  <cp:keywords>template, protocol, Observational, Clinical Study,  Tool Summary Sheet, NIDCR, National Institute of Dental and Craniofacial Research,</cp:keywords>
  <cp:lastModifiedBy>Guy Hendrickson</cp:lastModifiedBy>
  <cp:revision>4</cp:revision>
  <cp:lastPrinted>2012-12-04T19:05:00Z</cp:lastPrinted>
  <dcterms:created xsi:type="dcterms:W3CDTF">2019-09-30T18:52:00Z</dcterms:created>
  <dcterms:modified xsi:type="dcterms:W3CDTF">2019-09-30T18:57:00Z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