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D5" w:rsidRDefault="003B54D5" w:rsidP="003B54D5">
      <w:pPr>
        <w:pStyle w:val="NoSpacing"/>
      </w:pPr>
    </w:p>
    <w:p w:rsidR="003B54D5" w:rsidRPr="003B54D5" w:rsidRDefault="003B54D5" w:rsidP="003B54D5">
      <w:pPr>
        <w:pStyle w:val="NoSpacing"/>
        <w:rPr>
          <w:b/>
          <w:color w:val="0070C0"/>
        </w:rPr>
      </w:pPr>
      <w:r w:rsidRPr="003B54D5">
        <w:rPr>
          <w:b/>
          <w:color w:val="0070C0"/>
        </w:rPr>
        <w:t>All studies, regardless of funding source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5"/>
        <w:gridCol w:w="9900"/>
      </w:tblGrid>
      <w:tr w:rsidR="003B54D5" w:rsidTr="005257D5">
        <w:bookmarkStart w:id="0" w:name="_GoBack" w:colFirst="2" w:colLast="2" w:displacedByCustomXml="next"/>
        <w:sdt>
          <w:sdtPr>
            <w:id w:val="-203495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5257D5" w:rsidP="003B54D5">
            <w:pPr>
              <w:pStyle w:val="NoSpacing"/>
            </w:pPr>
            <w:r>
              <w:t xml:space="preserve">Complete the </w:t>
            </w:r>
            <w:r w:rsidRPr="005257D5">
              <w:rPr>
                <w:b/>
              </w:rPr>
              <w:t>Delegation of authority l</w:t>
            </w:r>
            <w:r w:rsidR="003B54D5" w:rsidRPr="005257D5">
              <w:rPr>
                <w:b/>
              </w:rPr>
              <w:t>og</w:t>
            </w:r>
            <w:r w:rsidR="002758A7">
              <w:t xml:space="preserve"> </w:t>
            </w:r>
            <w:r w:rsidRPr="009021C8">
              <w:t>(ICH GCP E6 4.1.5)</w:t>
            </w:r>
          </w:p>
          <w:p w:rsidR="003B54D5" w:rsidRDefault="003B54D5" w:rsidP="003B54D5">
            <w:pPr>
              <w:pStyle w:val="NoSpacing"/>
            </w:pPr>
            <w:r w:rsidRPr="003B54D5">
              <w:rPr>
                <w:i/>
              </w:rPr>
              <w:t>Tips:</w:t>
            </w:r>
            <w:r>
              <w:t xml:space="preserve"> </w:t>
            </w:r>
          </w:p>
          <w:p w:rsidR="003B54D5" w:rsidRDefault="0071536F" w:rsidP="003B54D5">
            <w:pPr>
              <w:pStyle w:val="NoSpacing"/>
              <w:numPr>
                <w:ilvl w:val="0"/>
                <w:numId w:val="1"/>
              </w:numPr>
            </w:pPr>
            <w:r>
              <w:t>Add end dates for all study personnel and have PI initial/date</w:t>
            </w:r>
            <w:r w:rsidR="003B54D5">
              <w:t xml:space="preserve"> </w:t>
            </w:r>
          </w:p>
          <w:p w:rsidR="003B54D5" w:rsidRDefault="0071536F" w:rsidP="0071536F">
            <w:pPr>
              <w:pStyle w:val="NoSpacing"/>
              <w:numPr>
                <w:ilvl w:val="0"/>
                <w:numId w:val="1"/>
              </w:numPr>
            </w:pPr>
            <w:r>
              <w:t>Have PI sign closeout line (if applicable)</w:t>
            </w:r>
          </w:p>
          <w:p w:rsidR="0071536F" w:rsidRDefault="0071536F" w:rsidP="0071536F">
            <w:pPr>
              <w:pStyle w:val="NoSpacing"/>
              <w:numPr>
                <w:ilvl w:val="0"/>
                <w:numId w:val="1"/>
              </w:numPr>
            </w:pPr>
            <w:r>
              <w:t>Complete pagination on all pages (Page __ of __)</w:t>
            </w:r>
          </w:p>
          <w:p w:rsidR="0071536F" w:rsidRDefault="0071536F" w:rsidP="0071536F">
            <w:pPr>
              <w:pStyle w:val="NoSpacing"/>
              <w:numPr>
                <w:ilvl w:val="0"/>
                <w:numId w:val="1"/>
              </w:numPr>
            </w:pPr>
            <w:r>
              <w:t>Delete any unused/blank lines with single strikeout, initials, and date</w:t>
            </w:r>
          </w:p>
        </w:tc>
      </w:tr>
      <w:tr w:rsidR="003B54D5" w:rsidTr="005257D5">
        <w:bookmarkEnd w:id="0" w:displacedByCustomXml="next"/>
        <w:sdt>
          <w:sdtPr>
            <w:id w:val="-21273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71536F" w:rsidRDefault="005257D5" w:rsidP="003B54D5">
            <w:pPr>
              <w:pStyle w:val="NoSpacing"/>
            </w:pPr>
            <w:r>
              <w:t xml:space="preserve">Complete </w:t>
            </w:r>
            <w:r w:rsidRPr="005257D5">
              <w:rPr>
                <w:b/>
              </w:rPr>
              <w:t>Training l</w:t>
            </w:r>
            <w:r w:rsidR="003B54D5" w:rsidRPr="005257D5">
              <w:rPr>
                <w:b/>
              </w:rPr>
              <w:t>og</w:t>
            </w:r>
            <w:r w:rsidRPr="005257D5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9021C8">
              <w:t>(ICH GCP E6 4.2.4)</w:t>
            </w:r>
          </w:p>
          <w:p w:rsidR="0071536F" w:rsidRDefault="003B54D5" w:rsidP="003B54D5">
            <w:pPr>
              <w:pStyle w:val="NoSpacing"/>
              <w:rPr>
                <w:i/>
              </w:rPr>
            </w:pPr>
            <w:r w:rsidRPr="003B54D5">
              <w:rPr>
                <w:i/>
              </w:rPr>
              <w:t>Tip</w:t>
            </w:r>
            <w:r w:rsidR="0071536F">
              <w:rPr>
                <w:i/>
              </w:rPr>
              <w:t>s</w:t>
            </w:r>
            <w:r w:rsidRPr="003B54D5">
              <w:rPr>
                <w:i/>
              </w:rPr>
              <w:t>:</w:t>
            </w:r>
          </w:p>
          <w:p w:rsidR="0071536F" w:rsidRDefault="0071536F" w:rsidP="0071536F">
            <w:pPr>
              <w:pStyle w:val="NoSpacing"/>
              <w:numPr>
                <w:ilvl w:val="0"/>
                <w:numId w:val="1"/>
              </w:numPr>
            </w:pPr>
            <w:r>
              <w:t>Have PI sign closeout line (if applicable)</w:t>
            </w:r>
          </w:p>
          <w:p w:rsidR="0071536F" w:rsidRDefault="0071536F" w:rsidP="0071536F">
            <w:pPr>
              <w:pStyle w:val="NoSpacing"/>
              <w:numPr>
                <w:ilvl w:val="0"/>
                <w:numId w:val="1"/>
              </w:numPr>
            </w:pPr>
            <w:r>
              <w:t>Complete pagination on all pages (Page __ of __)</w:t>
            </w:r>
          </w:p>
          <w:p w:rsidR="003B54D5" w:rsidRPr="0071536F" w:rsidRDefault="0071536F" w:rsidP="0071536F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>
              <w:t>Delete any unused/blank lines with single strikeout, initials, and date</w:t>
            </w:r>
          </w:p>
        </w:tc>
      </w:tr>
      <w:tr w:rsidR="003B54D5" w:rsidTr="005257D5">
        <w:sdt>
          <w:sdtPr>
            <w:id w:val="-180939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5257D5" w:rsidP="0071536F">
            <w:pPr>
              <w:pStyle w:val="NoSpacing"/>
            </w:pPr>
            <w:r>
              <w:t>E</w:t>
            </w:r>
            <w:r w:rsidR="0071536F">
              <w:t xml:space="preserve">nsure all </w:t>
            </w:r>
            <w:r w:rsidR="003B54D5" w:rsidRPr="005257D5">
              <w:rPr>
                <w:b/>
              </w:rPr>
              <w:t>Principal Investigator credentials</w:t>
            </w:r>
            <w:r w:rsidR="0071536F">
              <w:t xml:space="preserve"> are filed</w:t>
            </w:r>
            <w:r w:rsidR="003B54D5">
              <w:t>:</w:t>
            </w:r>
          </w:p>
        </w:tc>
      </w:tr>
      <w:tr w:rsidR="003B54D5" w:rsidTr="005257D5">
        <w:sdt>
          <w:sdtPr>
            <w:id w:val="114362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PI every two years</w:t>
            </w:r>
            <w:r w:rsidR="005257D5">
              <w:t xml:space="preserve"> (ICH GCP E6 4.1.1)</w:t>
            </w:r>
          </w:p>
        </w:tc>
      </w:tr>
      <w:tr w:rsidR="003B54D5" w:rsidTr="005257D5">
        <w:sdt>
          <w:sdtPr>
            <w:id w:val="-4701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2758A7">
              <w:t xml:space="preserve"> (every year should be filed)</w:t>
            </w:r>
            <w:r w:rsidR="005257D5">
              <w:t xml:space="preserve"> (ICH GCP E6 4.1.1)</w:t>
            </w:r>
          </w:p>
        </w:tc>
      </w:tr>
      <w:tr w:rsidR="003B54D5" w:rsidTr="005257D5">
        <w:sdt>
          <w:sdtPr>
            <w:id w:val="61201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5257D5">
              <w:t xml:space="preserve"> (ICH GCP 4.1.3)</w:t>
            </w:r>
          </w:p>
          <w:p w:rsidR="003B54D5" w:rsidRPr="003B54D5" w:rsidRDefault="003B54D5" w:rsidP="003B54D5">
            <w:pPr>
              <w:pStyle w:val="NoSpacing"/>
              <w:ind w:left="720"/>
              <w:rPr>
                <w:i/>
              </w:rPr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</w:p>
        </w:tc>
      </w:tr>
      <w:tr w:rsidR="0071536F" w:rsidTr="005257D5">
        <w:sdt>
          <w:sdtPr>
            <w:id w:val="135383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71536F" w:rsidRDefault="0071536F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71536F" w:rsidRDefault="0071536F" w:rsidP="0071536F">
            <w:pPr>
              <w:pStyle w:val="NoSpacing"/>
              <w:numPr>
                <w:ilvl w:val="0"/>
                <w:numId w:val="2"/>
              </w:numPr>
            </w:pPr>
            <w:r>
              <w:t>Financial Disclosure Form and/or Conflict of Interest Form</w:t>
            </w:r>
            <w:r w:rsidR="005257D5">
              <w:t xml:space="preserve"> (21 CFR 54.4)</w:t>
            </w:r>
          </w:p>
          <w:p w:rsidR="0071536F" w:rsidRDefault="0071536F" w:rsidP="0071536F">
            <w:pPr>
              <w:pStyle w:val="NoSpacing"/>
            </w:pPr>
            <w:r w:rsidRPr="003B54D5">
              <w:rPr>
                <w:i/>
              </w:rPr>
              <w:t>Tip:</w:t>
            </w:r>
            <w:r>
              <w:t xml:space="preserve"> Sponsored studies may require a new FDF/COI form be signed at the end of the study and/or one year after the site is closed out</w:t>
            </w:r>
          </w:p>
        </w:tc>
      </w:tr>
      <w:tr w:rsidR="003B54D5" w:rsidTr="005257D5">
        <w:sdt>
          <w:sdtPr>
            <w:id w:val="6955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5257D5" w:rsidP="0071536F">
            <w:pPr>
              <w:pStyle w:val="NoSpacing"/>
            </w:pPr>
            <w:r>
              <w:t>E</w:t>
            </w:r>
            <w:r w:rsidR="0071536F">
              <w:t xml:space="preserve">nsure all </w:t>
            </w:r>
            <w:r w:rsidR="003B54D5" w:rsidRPr="005257D5">
              <w:rPr>
                <w:b/>
              </w:rPr>
              <w:t>Sub-Investigator credentials</w:t>
            </w:r>
            <w:r w:rsidR="002758A7">
              <w:t xml:space="preserve"> </w:t>
            </w:r>
            <w:r w:rsidR="0071536F">
              <w:t>are filed</w:t>
            </w:r>
            <w:r w:rsidR="003B54D5">
              <w:t>:</w:t>
            </w:r>
          </w:p>
        </w:tc>
      </w:tr>
      <w:tr w:rsidR="003B54D5" w:rsidTr="005257D5">
        <w:sdt>
          <w:sdtPr>
            <w:id w:val="22365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investigator every two years</w:t>
            </w:r>
            <w:r w:rsidR="005257D5">
              <w:t xml:space="preserve"> (ICH GCP E6 4.1.1)</w:t>
            </w:r>
          </w:p>
        </w:tc>
      </w:tr>
      <w:tr w:rsidR="003B54D5" w:rsidTr="005257D5">
        <w:sdt>
          <w:sdtPr>
            <w:id w:val="134196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2758A7">
              <w:t xml:space="preserve"> (every year should be filed)</w:t>
            </w:r>
            <w:r w:rsidR="005257D5">
              <w:t xml:space="preserve"> (ICH GCP E6 4.1.1)</w:t>
            </w:r>
          </w:p>
        </w:tc>
      </w:tr>
      <w:tr w:rsidR="003B54D5" w:rsidTr="005257D5">
        <w:sdt>
          <w:sdtPr>
            <w:id w:val="14107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5257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5257D5">
              <w:t xml:space="preserve"> (ICH GCP 4.1.3)</w:t>
            </w:r>
          </w:p>
          <w:p w:rsidR="003B54D5" w:rsidRDefault="003B54D5" w:rsidP="003B54D5">
            <w:pPr>
              <w:pStyle w:val="NoSpacing"/>
              <w:ind w:left="720"/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</w:p>
        </w:tc>
      </w:tr>
      <w:tr w:rsidR="0071536F" w:rsidTr="005257D5">
        <w:sdt>
          <w:sdtPr>
            <w:id w:val="2885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71536F" w:rsidRDefault="0071536F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71536F" w:rsidRDefault="0071536F" w:rsidP="0071536F">
            <w:pPr>
              <w:pStyle w:val="NoSpacing"/>
              <w:numPr>
                <w:ilvl w:val="0"/>
                <w:numId w:val="2"/>
              </w:numPr>
            </w:pPr>
            <w:r>
              <w:t>Financial Disclosure Form and/or Conflict of Interest Form</w:t>
            </w:r>
            <w:r w:rsidR="005257D5">
              <w:t xml:space="preserve"> (21 CFR 54.4)</w:t>
            </w:r>
          </w:p>
          <w:p w:rsidR="0071536F" w:rsidRDefault="0071536F" w:rsidP="0071536F">
            <w:pPr>
              <w:pStyle w:val="NoSpacing"/>
            </w:pPr>
            <w:r w:rsidRPr="003B54D5">
              <w:rPr>
                <w:i/>
              </w:rPr>
              <w:t>Tip:</w:t>
            </w:r>
            <w:r>
              <w:t xml:space="preserve"> Sponsored studies may require a new FDF/COI form be signed at the end of the study and/or one year after the site is closed out</w:t>
            </w:r>
          </w:p>
        </w:tc>
      </w:tr>
      <w:tr w:rsidR="003B54D5" w:rsidTr="005257D5">
        <w:sdt>
          <w:sdtPr>
            <w:id w:val="-130970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5257D5" w:rsidP="003B54D5">
            <w:pPr>
              <w:pStyle w:val="NoSpacing"/>
            </w:pPr>
            <w:r>
              <w:t>E</w:t>
            </w:r>
            <w:r w:rsidR="0071536F">
              <w:t>nsure</w:t>
            </w:r>
            <w:r w:rsidR="002758A7">
              <w:t xml:space="preserve"> </w:t>
            </w:r>
            <w:r>
              <w:rPr>
                <w:b/>
              </w:rPr>
              <w:t>S</w:t>
            </w:r>
            <w:r w:rsidR="003B54D5" w:rsidRPr="005257D5">
              <w:rPr>
                <w:b/>
              </w:rPr>
              <w:t>ite staff credentials</w:t>
            </w:r>
            <w:r w:rsidR="002758A7">
              <w:t xml:space="preserve"> </w:t>
            </w:r>
            <w:r w:rsidR="0071536F">
              <w:t>are filed</w:t>
            </w:r>
            <w:r w:rsidR="003B54D5">
              <w:t>:</w:t>
            </w:r>
          </w:p>
          <w:p w:rsidR="003B54D5" w:rsidRDefault="003B54D5" w:rsidP="003B54D5">
            <w:pPr>
              <w:pStyle w:val="NoSpacing"/>
            </w:pPr>
            <w:r w:rsidRPr="003B54D5">
              <w:rPr>
                <w:i/>
              </w:rPr>
              <w:t>Tip:</w:t>
            </w:r>
            <w:r>
              <w:t xml:space="preserve"> Everyone listed on the delegation of authority log must provide the following</w:t>
            </w:r>
            <w:r w:rsidR="000B2C6D">
              <w:t>:</w:t>
            </w:r>
          </w:p>
        </w:tc>
      </w:tr>
      <w:tr w:rsidR="003B54D5" w:rsidTr="005257D5">
        <w:sdt>
          <w:sdtPr>
            <w:id w:val="43557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CV, signed and dated by investigator every two years</w:t>
            </w:r>
            <w:r w:rsidR="005257D5">
              <w:t xml:space="preserve"> (ICH GCP E6 4.2.3)</w:t>
            </w:r>
          </w:p>
        </w:tc>
      </w:tr>
      <w:tr w:rsidR="003B54D5" w:rsidTr="005257D5">
        <w:sdt>
          <w:sdtPr>
            <w:id w:val="18309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License, if applicable</w:t>
            </w:r>
            <w:r w:rsidR="005257D5">
              <w:t xml:space="preserve"> (ICH GCP E6 4.2.3)</w:t>
            </w:r>
          </w:p>
        </w:tc>
      </w:tr>
      <w:tr w:rsidR="003B54D5" w:rsidTr="005257D5">
        <w:sdt>
          <w:sdtPr>
            <w:id w:val="-8918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71536F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Current ICH GCP training certificate</w:t>
            </w:r>
            <w:r w:rsidR="005257D5">
              <w:t xml:space="preserve"> (ICH GCP E6 4.2.3)</w:t>
            </w:r>
          </w:p>
          <w:p w:rsidR="003B54D5" w:rsidRDefault="003B54D5" w:rsidP="005257D5">
            <w:pPr>
              <w:pStyle w:val="NoSpacing"/>
            </w:pPr>
            <w:r w:rsidRPr="003B54D5">
              <w:rPr>
                <w:i/>
              </w:rPr>
              <w:t xml:space="preserve">Tip: </w:t>
            </w:r>
            <w:r>
              <w:t>Request the CITI Completion Report instead of the Completion Certificate so that the courses completed as part of the training are listed</w:t>
            </w:r>
          </w:p>
        </w:tc>
      </w:tr>
      <w:tr w:rsidR="0071536F" w:rsidTr="005257D5">
        <w:sdt>
          <w:sdtPr>
            <w:id w:val="-27178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71536F" w:rsidRDefault="0071536F" w:rsidP="0071536F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71536F" w:rsidRDefault="005257D5" w:rsidP="0071536F">
            <w:pPr>
              <w:pStyle w:val="NoSpacing"/>
            </w:pPr>
            <w:r>
              <w:t>E</w:t>
            </w:r>
            <w:r w:rsidR="0071536F">
              <w:t xml:space="preserve">nsure there is documentation of </w:t>
            </w:r>
            <w:r w:rsidR="0071536F" w:rsidRPr="008C4FBA">
              <w:rPr>
                <w:b/>
              </w:rPr>
              <w:t>record retention plans</w:t>
            </w:r>
            <w:r w:rsidR="0071536F">
              <w:t xml:space="preserve"> (SOP or NTF), including address of planned storage (either on site or off site) and site contact information</w:t>
            </w:r>
            <w:r w:rsidR="008C4FBA">
              <w:t xml:space="preserve"> (ICH GCP E6 4.9.5)</w:t>
            </w:r>
          </w:p>
        </w:tc>
      </w:tr>
    </w:tbl>
    <w:p w:rsidR="003B54D5" w:rsidRDefault="003B54D5" w:rsidP="003B54D5">
      <w:pPr>
        <w:pStyle w:val="NoSpacing"/>
      </w:pPr>
    </w:p>
    <w:p w:rsidR="000B2C6D" w:rsidRDefault="000B2C6D" w:rsidP="003B54D5">
      <w:pPr>
        <w:pStyle w:val="NoSpacing"/>
        <w:sectPr w:rsidR="000B2C6D" w:rsidSect="005257D5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B54D5" w:rsidRPr="003B54D5" w:rsidRDefault="003B54D5" w:rsidP="003B54D5">
      <w:pPr>
        <w:pStyle w:val="NoSpacing"/>
        <w:rPr>
          <w:b/>
          <w:color w:val="0070C0"/>
        </w:rPr>
      </w:pPr>
      <w:r w:rsidRPr="003B54D5">
        <w:rPr>
          <w:b/>
          <w:color w:val="0070C0"/>
        </w:rPr>
        <w:lastRenderedPageBreak/>
        <w:t>Multisite studies, regardless of funding 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3B54D5" w:rsidTr="003B54D5">
        <w:sdt>
          <w:sdtPr>
            <w:id w:val="-126245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2758A7" w:rsidRDefault="008C4FBA" w:rsidP="0071536F">
            <w:pPr>
              <w:pStyle w:val="NoSpacing"/>
            </w:pPr>
            <w:r>
              <w:t>E</w:t>
            </w:r>
            <w:r w:rsidR="0071536F">
              <w:t xml:space="preserve">nsure that all </w:t>
            </w:r>
            <w:r w:rsidR="002758A7">
              <w:t xml:space="preserve">signed versions of the </w:t>
            </w:r>
            <w:r w:rsidR="003B54D5" w:rsidRPr="008C4FBA">
              <w:rPr>
                <w:b/>
              </w:rPr>
              <w:t>FDA form 1572</w:t>
            </w:r>
            <w:r w:rsidR="003B54D5">
              <w:t xml:space="preserve"> </w:t>
            </w:r>
            <w:r w:rsidR="0071536F">
              <w:t>are filed</w:t>
            </w:r>
            <w:r>
              <w:t xml:space="preserve"> (21 CFR 312)</w:t>
            </w:r>
          </w:p>
        </w:tc>
      </w:tr>
      <w:tr w:rsidR="003B54D5" w:rsidTr="003B54D5">
        <w:sdt>
          <w:sdtPr>
            <w:id w:val="76720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Default="008C4FBA" w:rsidP="0071536F">
            <w:pPr>
              <w:pStyle w:val="NoSpacing"/>
            </w:pPr>
            <w:r>
              <w:t>E</w:t>
            </w:r>
            <w:r w:rsidR="0071536F">
              <w:t xml:space="preserve">nsure that all signed </w:t>
            </w:r>
            <w:r w:rsidR="0071536F" w:rsidRPr="008C4FBA">
              <w:rPr>
                <w:b/>
              </w:rPr>
              <w:t>p</w:t>
            </w:r>
            <w:r w:rsidR="003B54D5" w:rsidRPr="008C4FBA">
              <w:rPr>
                <w:b/>
              </w:rPr>
              <w:t>rotocol signature page</w:t>
            </w:r>
            <w:r w:rsidR="0071536F" w:rsidRPr="008C4FBA">
              <w:rPr>
                <w:b/>
              </w:rPr>
              <w:t xml:space="preserve">s </w:t>
            </w:r>
            <w:r w:rsidR="0071536F">
              <w:t>are filed</w:t>
            </w:r>
            <w:r>
              <w:t xml:space="preserve"> (ICH GCP E6 4.5.1)</w:t>
            </w:r>
          </w:p>
        </w:tc>
      </w:tr>
      <w:tr w:rsidR="003B54D5" w:rsidTr="003B54D5">
        <w:sdt>
          <w:sdtPr>
            <w:id w:val="-25798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Default="008C4FBA" w:rsidP="009E0CB8">
            <w:pPr>
              <w:pStyle w:val="NoSpacing"/>
            </w:pPr>
            <w:r>
              <w:t>E</w:t>
            </w:r>
            <w:r w:rsidR="0071536F">
              <w:t xml:space="preserve">nsure that all </w:t>
            </w:r>
            <w:r w:rsidR="003B54D5" w:rsidRPr="008C4FBA">
              <w:rPr>
                <w:b/>
              </w:rPr>
              <w:t>Investigator Brochure (IB)</w:t>
            </w:r>
            <w:r w:rsidR="003B54D5">
              <w:t xml:space="preserve"> acknowledgment</w:t>
            </w:r>
            <w:r w:rsidR="0071536F">
              <w:t>s</w:t>
            </w:r>
            <w:r w:rsidR="003B54D5">
              <w:t xml:space="preserve"> of receipt</w:t>
            </w:r>
            <w:r w:rsidR="0071536F">
              <w:t xml:space="preserve"> are filed</w:t>
            </w:r>
            <w:r w:rsidR="003B54D5">
              <w:t>, if applicable</w:t>
            </w:r>
            <w:r>
              <w:t xml:space="preserve"> (ICH GCP E6 4.1.2)</w:t>
            </w:r>
          </w:p>
        </w:tc>
      </w:tr>
      <w:tr w:rsidR="003B54D5" w:rsidTr="003B54D5">
        <w:sdt>
          <w:sdtPr>
            <w:id w:val="4831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:rsidR="003B54D5" w:rsidRDefault="003B54D5" w:rsidP="009E0CB8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5" w:type="dxa"/>
          </w:tcPr>
          <w:p w:rsidR="003B54D5" w:rsidRDefault="008C4FBA" w:rsidP="009E0CB8">
            <w:pPr>
              <w:pStyle w:val="NoSpacing"/>
            </w:pPr>
            <w:r>
              <w:t>E</w:t>
            </w:r>
            <w:r w:rsidR="0071536F">
              <w:t xml:space="preserve">nsure there is documentation of </w:t>
            </w:r>
            <w:r w:rsidR="0071536F" w:rsidRPr="008C4FBA">
              <w:rPr>
                <w:b/>
              </w:rPr>
              <w:t>record retention plans</w:t>
            </w:r>
            <w:r w:rsidR="0071536F">
              <w:t xml:space="preserve"> (SOP or NTF), including address of off-site storage and a site contact </w:t>
            </w:r>
          </w:p>
        </w:tc>
      </w:tr>
    </w:tbl>
    <w:p w:rsidR="003B54D5" w:rsidRDefault="003B54D5" w:rsidP="003B54D5">
      <w:pPr>
        <w:pStyle w:val="NoSpacing"/>
      </w:pPr>
    </w:p>
    <w:p w:rsidR="003B54D5" w:rsidRDefault="003B54D5" w:rsidP="003B54D5">
      <w:pPr>
        <w:pStyle w:val="NoSpacing"/>
      </w:pPr>
    </w:p>
    <w:p w:rsidR="003B54D5" w:rsidRDefault="003B54D5" w:rsidP="003B54D5">
      <w:pPr>
        <w:pStyle w:val="NoSpacing"/>
      </w:pPr>
    </w:p>
    <w:p w:rsidR="003B54D5" w:rsidRPr="003B54D5" w:rsidRDefault="003B54D5" w:rsidP="003B54D5">
      <w:pPr>
        <w:pStyle w:val="NoSpacing"/>
        <w:rPr>
          <w:b/>
          <w:color w:val="0070C0"/>
        </w:rPr>
      </w:pPr>
      <w:r w:rsidRPr="003B54D5">
        <w:rPr>
          <w:b/>
          <w:color w:val="0070C0"/>
        </w:rPr>
        <w:t>As applicable</w:t>
      </w:r>
      <w:r w:rsidR="0071536F">
        <w:rPr>
          <w:b/>
          <w:color w:val="0070C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8C4FBA" w:rsidP="0071536F">
            <w:pPr>
              <w:pStyle w:val="NoSpacing"/>
            </w:pPr>
            <w:r>
              <w:t>E</w:t>
            </w:r>
            <w:r w:rsidR="0071536F">
              <w:t xml:space="preserve">nsure all </w:t>
            </w:r>
            <w:r w:rsidR="0071536F" w:rsidRPr="00200126">
              <w:rPr>
                <w:b/>
              </w:rPr>
              <w:t>l</w:t>
            </w:r>
            <w:r w:rsidR="003B54D5" w:rsidRPr="00200126">
              <w:rPr>
                <w:b/>
              </w:rPr>
              <w:t>ocal laboratory documentation</w:t>
            </w:r>
            <w:r w:rsidR="0071536F">
              <w:t xml:space="preserve"> is filed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CAP</w:t>
            </w:r>
            <w:r w:rsidR="002758A7">
              <w:t>, renews every 2 years</w:t>
            </w:r>
            <w:r w:rsidR="008C4FBA">
              <w:t xml:space="preserve"> (ICH GCP E6 8.2.12)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CLIA</w:t>
            </w:r>
            <w:r w:rsidR="002758A7">
              <w:t>, renews every 2 years</w:t>
            </w:r>
            <w:r w:rsidR="008C4FBA">
              <w:t xml:space="preserve">  (ICH GCP E6 8.2.12)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Reference ranges</w:t>
            </w:r>
            <w:r w:rsidR="008C4FBA">
              <w:t xml:space="preserve"> (ICH GCP E6 8.2.11)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3B54D5" w:rsidP="003B54D5">
            <w:pPr>
              <w:pStyle w:val="NoSpacing"/>
              <w:numPr>
                <w:ilvl w:val="0"/>
                <w:numId w:val="2"/>
              </w:numPr>
            </w:pPr>
            <w:r>
              <w:t>Lab Director CV and license</w:t>
            </w:r>
            <w:r w:rsidR="002758A7">
              <w:t xml:space="preserve"> (see staff credentials)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8C4FBA" w:rsidP="009E0CB8">
            <w:pPr>
              <w:pStyle w:val="NoSpacing"/>
            </w:pPr>
            <w:r>
              <w:t>E</w:t>
            </w:r>
            <w:r w:rsidR="0071536F">
              <w:t xml:space="preserve">nsure all </w:t>
            </w:r>
            <w:r w:rsidR="003B54D5" w:rsidRPr="00200126">
              <w:rPr>
                <w:b/>
              </w:rPr>
              <w:t>IATA training for personnel handling lab specimens</w:t>
            </w:r>
            <w:r w:rsidR="0071536F">
              <w:t xml:space="preserve"> is filed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200126" w:rsidP="009E0CB8">
            <w:pPr>
              <w:pStyle w:val="NoSpacing"/>
            </w:pPr>
            <w:r>
              <w:t>E</w:t>
            </w:r>
            <w:r w:rsidR="0071536F">
              <w:t xml:space="preserve">nsure </w:t>
            </w:r>
            <w:r w:rsidR="003B54D5" w:rsidRPr="00200126">
              <w:rPr>
                <w:b/>
              </w:rPr>
              <w:t xml:space="preserve">Site Visit </w:t>
            </w:r>
            <w:r w:rsidR="003B54D5" w:rsidRPr="00200126">
              <w:t>Log for monitor visits</w:t>
            </w:r>
            <w:r w:rsidR="0071536F">
              <w:t xml:space="preserve"> is complete and filed</w:t>
            </w:r>
            <w:r>
              <w:t xml:space="preserve"> </w:t>
            </w:r>
            <w:r w:rsidRPr="009E08AE">
              <w:t>(ICH GCP 4.9.7)</w:t>
            </w:r>
          </w:p>
        </w:tc>
      </w:tr>
      <w:tr w:rsidR="003B54D5" w:rsidTr="003B54D5">
        <w:tc>
          <w:tcPr>
            <w:tcW w:w="895" w:type="dxa"/>
          </w:tcPr>
          <w:p w:rsidR="003B54D5" w:rsidRDefault="003B54D5" w:rsidP="009E0CB8">
            <w:pPr>
              <w:pStyle w:val="NoSpacing"/>
            </w:pPr>
          </w:p>
        </w:tc>
        <w:tc>
          <w:tcPr>
            <w:tcW w:w="8455" w:type="dxa"/>
          </w:tcPr>
          <w:p w:rsidR="003B54D5" w:rsidRDefault="00200126" w:rsidP="009E0CB8">
            <w:pPr>
              <w:pStyle w:val="NoSpacing"/>
            </w:pPr>
            <w:r>
              <w:t>E</w:t>
            </w:r>
            <w:r w:rsidR="0071536F">
              <w:t xml:space="preserve">nsure all </w:t>
            </w:r>
            <w:r w:rsidR="003B54D5" w:rsidRPr="00200126">
              <w:rPr>
                <w:b/>
              </w:rPr>
              <w:t>DEA license</w:t>
            </w:r>
            <w:r w:rsidR="0071536F" w:rsidRPr="00200126">
              <w:rPr>
                <w:b/>
              </w:rPr>
              <w:t>s</w:t>
            </w:r>
            <w:r w:rsidR="003B54D5" w:rsidRPr="00200126">
              <w:rPr>
                <w:b/>
              </w:rPr>
              <w:t xml:space="preserve"> for investigators and/or Pharmacy</w:t>
            </w:r>
            <w:r w:rsidR="0071536F">
              <w:t xml:space="preserve"> are filed</w:t>
            </w:r>
            <w:r>
              <w:t xml:space="preserve"> (ICH GCP E6 4.2.6)</w:t>
            </w:r>
          </w:p>
        </w:tc>
      </w:tr>
    </w:tbl>
    <w:p w:rsidR="003B54D5" w:rsidRDefault="003B54D5" w:rsidP="003B54D5">
      <w:pPr>
        <w:pStyle w:val="NoSpacing"/>
      </w:pPr>
    </w:p>
    <w:p w:rsidR="003B54D5" w:rsidRDefault="003B54D5" w:rsidP="003B54D5">
      <w:pPr>
        <w:pStyle w:val="NoSpacing"/>
      </w:pPr>
    </w:p>
    <w:sectPr w:rsidR="003B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D5" w:rsidRDefault="005257D5" w:rsidP="005257D5">
      <w:pPr>
        <w:spacing w:after="0" w:line="240" w:lineRule="auto"/>
      </w:pPr>
      <w:r>
        <w:separator/>
      </w:r>
    </w:p>
  </w:endnote>
  <w:endnote w:type="continuationSeparator" w:id="0">
    <w:p w:rsidR="005257D5" w:rsidRDefault="005257D5" w:rsidP="0052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235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126" w:rsidRDefault="00200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6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126" w:rsidRDefault="00200126">
    <w:pPr>
      <w:pStyle w:val="Footer"/>
    </w:pPr>
    <w:r>
      <w:t>Version 07052023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D5" w:rsidRDefault="005257D5" w:rsidP="005257D5">
      <w:pPr>
        <w:spacing w:after="0" w:line="240" w:lineRule="auto"/>
      </w:pPr>
      <w:r>
        <w:separator/>
      </w:r>
    </w:p>
  </w:footnote>
  <w:footnote w:type="continuationSeparator" w:id="0">
    <w:p w:rsidR="005257D5" w:rsidRDefault="005257D5" w:rsidP="0052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1077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595"/>
      <w:gridCol w:w="8175"/>
    </w:tblGrid>
    <w:tr w:rsidR="005257D5" w:rsidRPr="00387EAF" w:rsidTr="0042777D">
      <w:trPr>
        <w:jc w:val="center"/>
      </w:trPr>
      <w:tc>
        <w:tcPr>
          <w:tcW w:w="2595" w:type="dxa"/>
        </w:tcPr>
        <w:p w:rsidR="005257D5" w:rsidRPr="00387EAF" w:rsidRDefault="005257D5" w:rsidP="00AB0FCB">
          <w:pPr>
            <w:tabs>
              <w:tab w:val="center" w:pos="4680"/>
              <w:tab w:val="right" w:pos="9360"/>
            </w:tabs>
          </w:pPr>
        </w:p>
      </w:tc>
      <w:tc>
        <w:tcPr>
          <w:tcW w:w="8175" w:type="dxa"/>
          <w:shd w:val="clear" w:color="auto" w:fill="F2F2F2" w:themeFill="background1" w:themeFillShade="F2"/>
        </w:tcPr>
        <w:p w:rsidR="005257D5" w:rsidRPr="00410A17" w:rsidRDefault="00AB0FCB" w:rsidP="00AB0FCB">
          <w:pPr>
            <w:tabs>
              <w:tab w:val="center" w:pos="4680"/>
              <w:tab w:val="right" w:pos="9360"/>
            </w:tabs>
            <w:rPr>
              <w:b/>
              <w:sz w:val="24"/>
              <w:szCs w:val="24"/>
            </w:rPr>
          </w:pPr>
          <w:r w:rsidRPr="00A906D3">
            <w:rPr>
              <w:b/>
              <w:sz w:val="24"/>
              <w:szCs w:val="24"/>
            </w:rPr>
            <w:t>Regulatory Closeout</w:t>
          </w:r>
          <w:r w:rsidRPr="00410A17">
            <w:rPr>
              <w:b/>
              <w:sz w:val="24"/>
              <w:szCs w:val="24"/>
            </w:rPr>
            <w:t xml:space="preserve"> </w:t>
          </w:r>
          <w:r w:rsidR="005257D5" w:rsidRPr="00410A17">
            <w:rPr>
              <w:b/>
              <w:sz w:val="24"/>
              <w:szCs w:val="24"/>
            </w:rPr>
            <w:t>Essential Documents Checklist</w:t>
          </w:r>
          <w:r w:rsidR="005257D5">
            <w:rPr>
              <w:b/>
              <w:sz w:val="24"/>
              <w:szCs w:val="24"/>
            </w:rPr>
            <w:t xml:space="preserve"> </w:t>
          </w:r>
        </w:p>
      </w:tc>
    </w:tr>
    <w:tr w:rsidR="005257D5" w:rsidRPr="00387EAF" w:rsidTr="0042777D">
      <w:trPr>
        <w:jc w:val="center"/>
      </w:trPr>
      <w:tc>
        <w:tcPr>
          <w:tcW w:w="2595" w:type="dxa"/>
        </w:tcPr>
        <w:p w:rsidR="005257D5" w:rsidRPr="00387EAF" w:rsidRDefault="005257D5" w:rsidP="005257D5">
          <w:pPr>
            <w:tabs>
              <w:tab w:val="center" w:pos="4680"/>
              <w:tab w:val="right" w:pos="9360"/>
            </w:tabs>
          </w:pPr>
          <w:r>
            <w:t>Protocol / IRB#</w:t>
          </w:r>
          <w:r w:rsidRPr="00387EAF">
            <w:t xml:space="preserve">  </w:t>
          </w:r>
        </w:p>
      </w:tc>
      <w:tc>
        <w:tcPr>
          <w:tcW w:w="8175" w:type="dxa"/>
        </w:tcPr>
        <w:p w:rsidR="005257D5" w:rsidRPr="00387EAF" w:rsidRDefault="005257D5" w:rsidP="005257D5">
          <w:pPr>
            <w:tabs>
              <w:tab w:val="center" w:pos="4680"/>
              <w:tab w:val="right" w:pos="9360"/>
            </w:tabs>
          </w:pPr>
        </w:p>
      </w:tc>
    </w:tr>
    <w:tr w:rsidR="005257D5" w:rsidRPr="00387EAF" w:rsidTr="0042777D">
      <w:trPr>
        <w:jc w:val="center"/>
      </w:trPr>
      <w:tc>
        <w:tcPr>
          <w:tcW w:w="2595" w:type="dxa"/>
        </w:tcPr>
        <w:p w:rsidR="005257D5" w:rsidRPr="00387EAF" w:rsidRDefault="005257D5" w:rsidP="005257D5">
          <w:pPr>
            <w:tabs>
              <w:tab w:val="center" w:pos="4680"/>
              <w:tab w:val="right" w:pos="9360"/>
            </w:tabs>
          </w:pPr>
          <w:r>
            <w:t>Investigator</w:t>
          </w:r>
        </w:p>
      </w:tc>
      <w:tc>
        <w:tcPr>
          <w:tcW w:w="8175" w:type="dxa"/>
        </w:tcPr>
        <w:p w:rsidR="005257D5" w:rsidRPr="00387EAF" w:rsidRDefault="005257D5" w:rsidP="005257D5">
          <w:pPr>
            <w:tabs>
              <w:tab w:val="center" w:pos="4680"/>
              <w:tab w:val="right" w:pos="9360"/>
            </w:tabs>
          </w:pPr>
        </w:p>
      </w:tc>
    </w:tr>
  </w:tbl>
  <w:p w:rsidR="005257D5" w:rsidRDefault="00525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499B"/>
    <w:multiLevelType w:val="hybridMultilevel"/>
    <w:tmpl w:val="EB28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391"/>
    <w:multiLevelType w:val="hybridMultilevel"/>
    <w:tmpl w:val="7086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5"/>
    <w:rsid w:val="000364FD"/>
    <w:rsid w:val="00040109"/>
    <w:rsid w:val="000B2C6D"/>
    <w:rsid w:val="00200126"/>
    <w:rsid w:val="002758A7"/>
    <w:rsid w:val="003B54D5"/>
    <w:rsid w:val="005257D5"/>
    <w:rsid w:val="0071536F"/>
    <w:rsid w:val="008C4FBA"/>
    <w:rsid w:val="00A906D3"/>
    <w:rsid w:val="00AB0FCB"/>
    <w:rsid w:val="00A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AA996-3065-48CE-97CB-4B10E68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4D5"/>
    <w:pPr>
      <w:spacing w:after="0" w:line="240" w:lineRule="auto"/>
    </w:pPr>
  </w:style>
  <w:style w:type="table" w:styleId="TableGrid">
    <w:name w:val="Table Grid"/>
    <w:basedOn w:val="TableNormal"/>
    <w:uiPriority w:val="39"/>
    <w:rsid w:val="003B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7D5"/>
  </w:style>
  <w:style w:type="paragraph" w:styleId="Footer">
    <w:name w:val="footer"/>
    <w:basedOn w:val="Normal"/>
    <w:link w:val="FooterChar"/>
    <w:uiPriority w:val="99"/>
    <w:unhideWhenUsed/>
    <w:rsid w:val="0052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7D5"/>
  </w:style>
  <w:style w:type="table" w:customStyle="1" w:styleId="TableGrid2">
    <w:name w:val="Table Grid2"/>
    <w:basedOn w:val="TableNormal"/>
    <w:next w:val="TableGrid"/>
    <w:uiPriority w:val="39"/>
    <w:rsid w:val="0052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Deborah K</dc:creator>
  <cp:keywords/>
  <dc:description/>
  <cp:lastModifiedBy>Cunningham, Pamela (Campus)</cp:lastModifiedBy>
  <cp:revision>5</cp:revision>
  <dcterms:created xsi:type="dcterms:W3CDTF">2023-04-28T16:23:00Z</dcterms:created>
  <dcterms:modified xsi:type="dcterms:W3CDTF">2023-08-02T21:18:00Z</dcterms:modified>
</cp:coreProperties>
</file>